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179" w:rsidRDefault="00194179" w:rsidP="00C93FC5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  <w:bookmarkStart w:id="0" w:name="_GoBack"/>
      <w:bookmarkEnd w:id="0"/>
    </w:p>
    <w:p w:rsidR="00544AFC" w:rsidRDefault="002C1C8E" w:rsidP="00C93FC5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544AFC" w:rsidRDefault="002C1C8E" w:rsidP="00C93FC5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C93FC5">
        <w:rPr>
          <w:rFonts w:ascii="黑体" w:eastAsia="黑体" w:hAnsi="黑体" w:cs="宋体" w:hint="eastAsia"/>
          <w:sz w:val="28"/>
          <w:szCs w:val="28"/>
        </w:rPr>
        <w:t>190-2021</w:t>
      </w:r>
    </w:p>
    <w:p w:rsidR="00544AFC" w:rsidRDefault="002D393A" w:rsidP="00C93FC5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OqHwIAADw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N9O86ofAgAAPAQAAA4AAAAAAAAAAAAAAAAALgIAAGRycy9lMm9Eb2MueG1sUEsBAi0A&#10;FAAGAAgAAAAhAFzDwzPaAAAACAEAAA8AAAAAAAAAAAAAAAAAeQQAAGRycy9kb3ducmV2LnhtbFBL&#10;BQYAAAAABAAEAPMAAACABQAAAAA=&#10;"/>
        </w:pict>
      </w: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2C1C8E" w:rsidP="00C93FC5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4"/>
          <w:szCs w:val="44"/>
        </w:rPr>
      </w:pPr>
      <w:r>
        <w:rPr>
          <w:rFonts w:ascii="黑体" w:eastAsia="黑体" w:hAnsi="黑体" w:cs="宋体" w:hint="eastAsia"/>
          <w:sz w:val="44"/>
          <w:szCs w:val="44"/>
        </w:rPr>
        <w:t>华中华东地区</w:t>
      </w:r>
    </w:p>
    <w:p w:rsidR="00544AFC" w:rsidRDefault="00544AFC" w:rsidP="00C93FC5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544AFC" w:rsidRDefault="002C1C8E" w:rsidP="00C93FC5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绿色食品</w:t>
      </w:r>
      <w:r>
        <w:rPr>
          <w:rFonts w:ascii="黑体" w:eastAsia="黑体" w:hAnsi="黑体" w:cs="宋体" w:hint="eastAsia"/>
          <w:sz w:val="44"/>
          <w:szCs w:val="44"/>
        </w:rPr>
        <w:t>冬春设施胡萝卜</w:t>
      </w:r>
      <w:r>
        <w:rPr>
          <w:rFonts w:ascii="黑体" w:eastAsia="黑体" w:hAnsi="黑体" w:hint="eastAsia"/>
          <w:sz w:val="44"/>
          <w:szCs w:val="44"/>
        </w:rPr>
        <w:t>生产操作规程</w:t>
      </w: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C93FC5" w:rsidP="00C93FC5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2021-09-26</w:t>
      </w:r>
      <w:r w:rsidR="002C1C8E">
        <w:rPr>
          <w:rFonts w:ascii="黑体" w:eastAsia="黑体" w:hAnsi="黑体" w:cs="宋体" w:hint="eastAsia"/>
          <w:sz w:val="28"/>
          <w:szCs w:val="28"/>
        </w:rPr>
        <w:t xml:space="preserve">发布  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</w:t>
      </w:r>
      <w:r w:rsidR="002C1C8E">
        <w:rPr>
          <w:rFonts w:ascii="黑体" w:eastAsia="黑体" w:hAnsi="黑体" w:cs="宋体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2021-10-01</w:t>
      </w:r>
      <w:r w:rsidR="002C1C8E">
        <w:rPr>
          <w:rFonts w:ascii="黑体" w:eastAsia="黑体" w:hAnsi="黑体" w:cs="宋体" w:hint="eastAsia"/>
          <w:sz w:val="28"/>
          <w:szCs w:val="28"/>
        </w:rPr>
        <w:t>实施</w:t>
      </w:r>
    </w:p>
    <w:p w:rsidR="00544AFC" w:rsidRDefault="002D393A" w:rsidP="00C93FC5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AutoShape 2" o:spid="_x0000_s1036" type="#_x0000_t32" style="position:absolute;left:0;text-align:left;margin-left:16.2pt;margin-top:9pt;width:382.2pt;height: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"/>
        </w:pict>
      </w:r>
    </w:p>
    <w:p w:rsidR="00544AFC" w:rsidRDefault="002C1C8E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395197448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395197448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2C1C8E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544AFC" w:rsidRDefault="002C1C8E" w:rsidP="00C93FC5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544AFC" w:rsidRDefault="002C1C8E" w:rsidP="00C93FC5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起草单位：安徽省农业科学院园艺研究所、安徽省绿色食品管理办公室、安徽农业大学、无为市植保站、安徽省公众检验研究院有限公司、荆门（中国农谷）农业科学研究院、河南省绿色食品发展中心、江苏省绿色食品办公室、</w:t>
      </w:r>
      <w:r w:rsidR="00FE6477" w:rsidRPr="00FE6477">
        <w:rPr>
          <w:rFonts w:ascii="宋体" w:hAnsi="宋体" w:cs="宋体" w:hint="eastAsia"/>
        </w:rPr>
        <w:t>宜兴市茶果指导站</w:t>
      </w:r>
      <w:r w:rsidR="00FE6477"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</w:rPr>
        <w:t>山东省绿色食品发展中心、河北省绿色食品办公室</w:t>
      </w:r>
      <w:r w:rsidR="00900064">
        <w:rPr>
          <w:rFonts w:ascii="宋体" w:hAnsi="宋体" w:cs="宋体" w:hint="eastAsia"/>
        </w:rPr>
        <w:t>、</w:t>
      </w:r>
      <w:r w:rsidR="00E70437">
        <w:rPr>
          <w:rFonts w:ascii="宋体" w:hAnsi="宋体" w:cs="宋体" w:hint="eastAsia"/>
        </w:rPr>
        <w:t>中国绿色食品发展中心</w:t>
      </w:r>
      <w:r>
        <w:rPr>
          <w:rFonts w:ascii="宋体" w:hAnsi="宋体" w:cs="宋体" w:hint="eastAsia"/>
        </w:rPr>
        <w:t>。</w:t>
      </w:r>
    </w:p>
    <w:p w:rsidR="00544AFC" w:rsidRDefault="002C1C8E" w:rsidP="00C93FC5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本规程主要起草人：刘才宇、高照荣、朱培蕾、刘童光、王光俊、夏海生、王健、叶新太、杭祥荣、</w:t>
      </w:r>
      <w:r w:rsidR="00FE6477">
        <w:rPr>
          <w:rFonts w:ascii="宋体" w:hAnsi="宋体" w:cs="宋体" w:hint="eastAsia"/>
        </w:rPr>
        <w:t>徐建陶、</w:t>
      </w:r>
      <w:r>
        <w:rPr>
          <w:rFonts w:ascii="宋体" w:hAnsi="宋体" w:cs="宋体" w:hint="eastAsia"/>
        </w:rPr>
        <w:t>纪祥龙、尤帅</w:t>
      </w:r>
      <w:r w:rsidR="00E70437">
        <w:rPr>
          <w:rFonts w:ascii="宋体" w:hAnsi="宋体" w:cs="宋体" w:hint="eastAsia"/>
        </w:rPr>
        <w:t>、王俊飞</w:t>
      </w:r>
      <w:r>
        <w:rPr>
          <w:rFonts w:ascii="宋体" w:hAnsi="宋体" w:cs="宋体" w:hint="eastAsia"/>
        </w:rPr>
        <w:t>。</w:t>
      </w: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44AFC" w:rsidRDefault="00544AFC" w:rsidP="00C93FC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194179" w:rsidRDefault="00194179">
      <w:pPr>
        <w:pStyle w:val="1"/>
        <w:spacing w:line="279" w:lineRule="auto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194179" w:rsidRDefault="002C1C8E">
      <w:pPr>
        <w:pStyle w:val="1"/>
        <w:spacing w:line="279" w:lineRule="auto"/>
        <w:ind w:firstLineChars="0" w:firstLine="0"/>
        <w:contextualSpacing/>
        <w:jc w:val="center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华中华东地区</w:t>
      </w:r>
    </w:p>
    <w:p w:rsidR="00194179" w:rsidRDefault="002C1C8E">
      <w:pPr>
        <w:pStyle w:val="1"/>
        <w:spacing w:line="279" w:lineRule="auto"/>
        <w:ind w:firstLineChars="0" w:firstLine="0"/>
        <w:contextualSpacing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4"/>
          <w:szCs w:val="24"/>
        </w:rPr>
        <w:t>绿色食品</w:t>
      </w:r>
      <w:r>
        <w:rPr>
          <w:rFonts w:ascii="黑体" w:eastAsia="黑体" w:hAnsi="黑体" w:cs="宋体" w:hint="eastAsia"/>
          <w:sz w:val="24"/>
          <w:szCs w:val="24"/>
        </w:rPr>
        <w:t>冬春设施胡萝卜</w:t>
      </w:r>
      <w:r>
        <w:rPr>
          <w:rFonts w:ascii="黑体" w:eastAsia="黑体" w:hAnsi="黑体" w:hint="eastAsia"/>
          <w:sz w:val="24"/>
          <w:szCs w:val="24"/>
        </w:rPr>
        <w:t>生产操作规程</w:t>
      </w:r>
    </w:p>
    <w:p w:rsidR="00194179" w:rsidRDefault="002C1C8E" w:rsidP="00C93FC5">
      <w:pPr>
        <w:pStyle w:val="1"/>
        <w:spacing w:beforeLines="100"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本规程规定了华中华东地区绿色食品冬春设施胡萝卜的产地环境、品种选择、整地、播种、田间管理、采收、生产废弃物的处理、贮藏运输及生产档案管理。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本规程适用于河北南部、江苏、安徽、山东、河南、湖北的绿色食品冬春胡萝卜的设施生产。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391  绿色食品 产地环境质量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393  绿色食品 农药使用准则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394  绿色食品 肥料使用准则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658  绿色食品 包装通用准则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717  胡萝卜贮藏与运输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745  绿色食品 根菜类蔬菜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1056 绿色食品 贮藏运输准则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 2620  瓜菜作物种子 萝卜和胡萝卜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 产地环境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b/>
          <w:bCs/>
          <w:color w:val="FF0000"/>
          <w:kern w:val="0"/>
          <w:szCs w:val="21"/>
        </w:rPr>
      </w:pPr>
      <w:r>
        <w:rPr>
          <w:rFonts w:ascii="宋体" w:hAnsi="宋体" w:cs="宋体" w:hint="eastAsia"/>
        </w:rPr>
        <w:t>产地环境应符合</w:t>
      </w:r>
      <w:r>
        <w:rPr>
          <w:rFonts w:ascii="宋体" w:hAnsi="宋体" w:cs="宋体"/>
        </w:rPr>
        <w:t>NY/T 39</w:t>
      </w:r>
      <w:r>
        <w:rPr>
          <w:rFonts w:ascii="宋体" w:hAnsi="宋体" w:cs="宋体" w:hint="eastAsia"/>
        </w:rPr>
        <w:t>1的规定。宜选择耕层深厚、排灌方便、疏松肥沃、pH值5.0</w:t>
      </w:r>
      <w:r>
        <w:rPr>
          <w:rFonts w:asciiTheme="minorEastAsia" w:hAnsiTheme="minorEastAsia"/>
          <w:color w:val="000000"/>
          <w:kern w:val="0"/>
        </w:rPr>
        <w:t>～</w:t>
      </w:r>
      <w:r>
        <w:rPr>
          <w:rFonts w:asciiTheme="minorEastAsia" w:hAnsiTheme="minorEastAsia" w:hint="eastAsia"/>
          <w:color w:val="000000"/>
          <w:kern w:val="0"/>
        </w:rPr>
        <w:t>8.0、3年</w:t>
      </w:r>
      <w:r>
        <w:rPr>
          <w:rFonts w:asciiTheme="minorEastAsia" w:hAnsiTheme="minorEastAsia"/>
          <w:color w:val="000000"/>
          <w:kern w:val="0"/>
        </w:rPr>
        <w:t>～</w:t>
      </w:r>
      <w:r>
        <w:rPr>
          <w:rFonts w:asciiTheme="minorEastAsia" w:hAnsiTheme="minorEastAsia" w:hint="eastAsia"/>
          <w:color w:val="000000"/>
          <w:kern w:val="0"/>
        </w:rPr>
        <w:t>4年未种植过伞形花科作物的壤土或沙壤土田块。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 品种选择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 选择原则</w:t>
      </w:r>
    </w:p>
    <w:p w:rsidR="00194179" w:rsidRDefault="002C1C8E">
      <w:pPr>
        <w:pStyle w:val="1"/>
        <w:tabs>
          <w:tab w:val="left" w:pos="142"/>
        </w:tabs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选择优质、高产、抗病、抗虫、耐抽薹、适应性强、耐贮运、商品性好的品种。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 品种选用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河北南部推荐选用红盾806、SN-帝冠等，江苏、安徽推荐选用黑田五寸人参等，山东推荐选用新黑田五寸参等，河南推荐选用红参一号等，湖北推荐选用新黑田五寸参、红芯四号等。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4.3 种子处理   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b/>
          <w:bCs/>
          <w:color w:val="FF0000"/>
          <w:kern w:val="0"/>
          <w:szCs w:val="21"/>
        </w:rPr>
      </w:pPr>
      <w:r>
        <w:rPr>
          <w:rFonts w:ascii="宋体" w:eastAsia="宋体" w:hAnsi="宋体" w:cs="宋体" w:hint="eastAsia"/>
        </w:rPr>
        <w:t>种子质量应符合NY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2620中大田用种以上的规定。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  <w:color w:val="000000"/>
          <w:kern w:val="0"/>
        </w:rPr>
        <w:t>播前晾晒种子8h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  <w:color w:val="000000"/>
          <w:kern w:val="0"/>
        </w:rPr>
        <w:t>10h。搓去种子刺毛，用50℃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  <w:color w:val="000000"/>
          <w:kern w:val="0"/>
        </w:rPr>
        <w:t>55℃热水烫种25min，再于清水中浸</w:t>
      </w:r>
      <w:r>
        <w:rPr>
          <w:rFonts w:ascii="宋体" w:hAnsi="宋体" w:cs="宋体" w:hint="eastAsia"/>
          <w:color w:val="000000"/>
          <w:kern w:val="0"/>
        </w:rPr>
        <w:lastRenderedPageBreak/>
        <w:t>种4h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  <w:color w:val="000000"/>
          <w:kern w:val="0"/>
        </w:rPr>
        <w:t>8h。沥干水分，用湿纱布等包裹，置于20℃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  <w:color w:val="000000"/>
          <w:kern w:val="0"/>
        </w:rPr>
        <w:t>25℃下见光催芽5d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  <w:color w:val="000000"/>
          <w:kern w:val="0"/>
        </w:rPr>
        <w:t>7d，每天早晚用温水冲洗并翻动种子，当50%种子露白时即可播种；</w:t>
      </w:r>
      <w:r>
        <w:rPr>
          <w:rFonts w:ascii="宋体" w:hAnsi="宋体" w:cs="宋体" w:hint="eastAsia"/>
        </w:rPr>
        <w:t>或</w:t>
      </w:r>
      <w:r>
        <w:rPr>
          <w:rFonts w:ascii="宋体" w:hAnsi="宋体" w:cs="宋体" w:hint="eastAsia"/>
          <w:color w:val="000000"/>
          <w:kern w:val="0"/>
        </w:rPr>
        <w:t>浸种后直接播种。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 整地、播种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5.1 施肥做畦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前茬作物收获后，及时深耕30cm，晒垡冻垡。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结合整地，每亩施入经无害化处理的有机肥3000kg、高塔型硫酸钾复合肥（15-15-15）15kg。肥料使用按</w:t>
      </w:r>
      <w:r>
        <w:rPr>
          <w:rFonts w:ascii="宋体" w:hAnsi="宋体" w:cs="宋体"/>
        </w:rPr>
        <w:t>NY/T 394</w:t>
      </w:r>
      <w:r>
        <w:rPr>
          <w:rFonts w:ascii="宋体" w:hAnsi="宋体" w:hint="eastAsia"/>
          <w:szCs w:val="21"/>
        </w:rPr>
        <w:t>的规定执行。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肥土混匀，耙细整平。</w:t>
      </w:r>
      <w:r>
        <w:rPr>
          <w:rFonts w:ascii="宋体" w:hAnsi="宋体" w:hint="eastAsia"/>
          <w:color w:val="000000"/>
          <w:kern w:val="0"/>
          <w:szCs w:val="21"/>
        </w:rPr>
        <w:t>做成宽9</w:t>
      </w:r>
      <w:r>
        <w:rPr>
          <w:rFonts w:ascii="宋体" w:hAnsi="宋体"/>
          <w:color w:val="000000"/>
          <w:kern w:val="0"/>
          <w:szCs w:val="21"/>
        </w:rPr>
        <w:t>0</w:t>
      </w:r>
      <w:r>
        <w:rPr>
          <w:rFonts w:ascii="宋体" w:hAnsi="宋体" w:hint="eastAsia"/>
          <w:szCs w:val="21"/>
        </w:rPr>
        <w:t>cm</w:t>
      </w:r>
      <w:r>
        <w:rPr>
          <w:rFonts w:ascii="宋体" w:hAnsi="宋体" w:hint="eastAsia"/>
        </w:rPr>
        <w:t>～</w:t>
      </w:r>
      <w:r>
        <w:rPr>
          <w:rFonts w:ascii="宋体" w:hAnsi="宋体"/>
          <w:color w:val="000000"/>
          <w:kern w:val="0"/>
          <w:szCs w:val="21"/>
        </w:rPr>
        <w:t>100cm</w:t>
      </w:r>
      <w:r>
        <w:rPr>
          <w:rFonts w:ascii="宋体" w:hAnsi="宋体" w:hint="eastAsia"/>
          <w:color w:val="000000"/>
          <w:kern w:val="0"/>
          <w:szCs w:val="21"/>
        </w:rPr>
        <w:t>的</w:t>
      </w:r>
      <w:r>
        <w:rPr>
          <w:rFonts w:ascii="宋体" w:hAnsi="宋体" w:hint="eastAsia"/>
          <w:szCs w:val="21"/>
        </w:rPr>
        <w:t>高</w:t>
      </w:r>
      <w:r>
        <w:rPr>
          <w:rFonts w:ascii="宋体" w:hAnsi="宋体" w:hint="eastAsia"/>
          <w:color w:val="000000"/>
          <w:kern w:val="0"/>
          <w:szCs w:val="21"/>
        </w:rPr>
        <w:t>畦，畦</w:t>
      </w:r>
      <w:r>
        <w:rPr>
          <w:rFonts w:ascii="宋体" w:hAnsi="宋体" w:hint="eastAsia"/>
          <w:szCs w:val="21"/>
        </w:rPr>
        <w:t>高15cm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szCs w:val="21"/>
        </w:rPr>
        <w:t>20cm，</w:t>
      </w:r>
      <w:r>
        <w:rPr>
          <w:rFonts w:ascii="宋体" w:hAnsi="宋体" w:hint="eastAsia"/>
          <w:color w:val="FF0000"/>
          <w:szCs w:val="21"/>
        </w:rPr>
        <w:t xml:space="preserve"> </w:t>
      </w:r>
      <w:r>
        <w:rPr>
          <w:rFonts w:ascii="宋体" w:hAnsi="宋体" w:hint="eastAsia"/>
          <w:szCs w:val="21"/>
        </w:rPr>
        <w:t>畦沟宽2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cm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szCs w:val="21"/>
        </w:rPr>
        <w:t>30</w:t>
      </w:r>
      <w:r>
        <w:rPr>
          <w:rFonts w:ascii="宋体" w:hAnsi="宋体"/>
          <w:szCs w:val="21"/>
        </w:rPr>
        <w:t>cm</w:t>
      </w:r>
      <w:r>
        <w:rPr>
          <w:rFonts w:ascii="宋体" w:hAnsi="宋体" w:hint="eastAsia"/>
          <w:szCs w:val="21"/>
        </w:rPr>
        <w:t>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5.2 棚室处理</w:t>
      </w:r>
    </w:p>
    <w:p w:rsidR="00194179" w:rsidRDefault="002C1C8E">
      <w:pPr>
        <w:widowControl/>
        <w:spacing w:line="40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早春播种，应播种前 20d</w:t>
      </w:r>
      <w:r>
        <w:rPr>
          <w:rFonts w:ascii="宋体" w:hAnsi="宋体" w:hint="eastAsia"/>
        </w:rPr>
        <w:t xml:space="preserve">～25d扣棚增温，棚膜宜采用无滴防老化棚膜；冬季播种，应在播种前 </w:t>
      </w:r>
      <w:r>
        <w:rPr>
          <w:rFonts w:ascii="宋体" w:hAnsi="宋体" w:hint="eastAsia"/>
          <w:szCs w:val="21"/>
        </w:rPr>
        <w:t>10d</w:t>
      </w:r>
      <w:r>
        <w:rPr>
          <w:rFonts w:ascii="宋体" w:hAnsi="宋体" w:hint="eastAsia"/>
        </w:rPr>
        <w:t>～15d进行闷棚处理。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5.3 播种期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hint="eastAsia"/>
          <w:kern w:val="0"/>
        </w:rPr>
        <w:t>冬胡萝卜11月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kern w:val="0"/>
        </w:rPr>
        <w:t>12月播种，播前7d</w:t>
      </w:r>
      <w:r>
        <w:rPr>
          <w:rFonts w:ascii="宋体" w:hAnsi="宋体" w:hint="eastAsia"/>
        </w:rPr>
        <w:t>～10d</w:t>
      </w:r>
      <w:r>
        <w:rPr>
          <w:rFonts w:ascii="宋体" w:hAnsi="宋体" w:hint="eastAsia"/>
          <w:kern w:val="0"/>
        </w:rPr>
        <w:t>扣棚；春胡萝卜1月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kern w:val="0"/>
        </w:rPr>
        <w:t>2月播种，播前10d</w:t>
      </w:r>
      <w:r>
        <w:rPr>
          <w:rFonts w:ascii="宋体" w:hAnsi="宋体" w:hint="eastAsia"/>
        </w:rPr>
        <w:t>～15d</w:t>
      </w:r>
      <w:r>
        <w:rPr>
          <w:rFonts w:ascii="宋体" w:hAnsi="宋体" w:hint="eastAsia"/>
          <w:kern w:val="0"/>
        </w:rPr>
        <w:t>扣棚</w:t>
      </w:r>
      <w:r>
        <w:rPr>
          <w:rFonts w:ascii="宋体" w:hAnsi="宋体" w:cs="宋体" w:hint="eastAsia"/>
        </w:rPr>
        <w:t>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5.4 播种量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每亩用种量，条播为200g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kern w:val="0"/>
          <w:szCs w:val="21"/>
        </w:rPr>
        <w:t>300g。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5.5 播种方法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宜采用条播，行距15cm～20cm，播种深度1.5cm～2cm，播后覆土。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田间管理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6.1 灌溉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利用滴灌设施浇水。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播后及时浇水，5～6片真叶时，小水轻浇，保持土壤湿润；幼苗6～12片真叶时，适当控制浇水次数，保持土壤见干见湿。幼苗长至12 片真叶后，每次浇水要均匀，应保持60%～80%的土壤湿度。忌田间积水。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6.2 间苗定苗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1～2片真叶时第1次间苗，疏去劣苗、病苗、过密苗，保持株距3cm～5cm；3～4片真叶时第2次间苗，保持株距6cm～10cm；5～6片真叶时定苗，株距为10cm～15cm。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6.3 施肥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5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color w:val="000000"/>
          <w:kern w:val="0"/>
        </w:rPr>
        <w:t>6片真叶时，每亩追施高塔型硫酸钾复合肥</w:t>
      </w:r>
      <w:r>
        <w:rPr>
          <w:rFonts w:ascii="宋体" w:hAnsi="宋体"/>
          <w:color w:val="000000"/>
          <w:kern w:val="0"/>
        </w:rPr>
        <w:t>5kg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color w:val="000000"/>
          <w:kern w:val="0"/>
        </w:rPr>
        <w:t>1</w:t>
      </w:r>
      <w:r>
        <w:rPr>
          <w:rFonts w:ascii="宋体" w:hAnsi="宋体"/>
          <w:color w:val="000000"/>
          <w:kern w:val="0"/>
        </w:rPr>
        <w:t>0kg</w:t>
      </w:r>
      <w:r>
        <w:rPr>
          <w:rFonts w:ascii="宋体" w:hAnsi="宋体" w:hint="eastAsia"/>
          <w:color w:val="000000"/>
          <w:kern w:val="0"/>
        </w:rPr>
        <w:t>；肉质根膨大初期，每亩追施高塔型硫酸钾复合肥</w:t>
      </w:r>
      <w:r>
        <w:rPr>
          <w:rFonts w:ascii="宋体" w:hAnsi="宋体"/>
          <w:color w:val="000000"/>
          <w:kern w:val="0"/>
        </w:rPr>
        <w:t>15kg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color w:val="000000"/>
          <w:kern w:val="0"/>
        </w:rPr>
        <w:t>2</w:t>
      </w:r>
      <w:r>
        <w:rPr>
          <w:rFonts w:ascii="宋体" w:hAnsi="宋体"/>
          <w:color w:val="000000"/>
          <w:kern w:val="0"/>
        </w:rPr>
        <w:t>0kg</w:t>
      </w:r>
      <w:r>
        <w:rPr>
          <w:rFonts w:ascii="宋体" w:hAnsi="宋体" w:hint="eastAsia"/>
          <w:color w:val="000000"/>
          <w:kern w:val="0"/>
        </w:rPr>
        <w:t>。结合浇水进行追肥，稀释150倍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  <w:color w:val="000000"/>
          <w:kern w:val="0"/>
        </w:rPr>
        <w:t>200倍。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6.4 温度调控</w:t>
      </w:r>
    </w:p>
    <w:p w:rsidR="00194179" w:rsidRDefault="002C1C8E">
      <w:pPr>
        <w:widowControl/>
        <w:spacing w:line="400" w:lineRule="atLeas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lastRenderedPageBreak/>
        <w:t>发芽期，20℃～25℃；茎叶生长期，23℃～25℃；肉质根膨大初期，15℃～20℃。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6.5 病虫害防治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6.5.1 防治原则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  <w:color w:val="FF0000"/>
        </w:rPr>
      </w:pPr>
      <w:r>
        <w:rPr>
          <w:rFonts w:hint="eastAsia"/>
        </w:rPr>
        <w:t>预防</w:t>
      </w:r>
      <w:r>
        <w:t>为主，综合防治，优先采用农业防治、物理防治、生物防治</w:t>
      </w:r>
      <w:r>
        <w:rPr>
          <w:rFonts w:hint="eastAsia"/>
        </w:rPr>
        <w:t>，</w:t>
      </w:r>
      <w:r>
        <w:t>配合科学合理地使用化学防治。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6.5.2 常见病虫害</w:t>
      </w:r>
    </w:p>
    <w:p w:rsidR="00194179" w:rsidRDefault="002C1C8E">
      <w:pPr>
        <w:pStyle w:val="1"/>
        <w:spacing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常见病害有黑斑病、软腐病和病毒病等。常见虫害有</w:t>
      </w:r>
      <w:r w:rsidR="00D761E9" w:rsidRPr="001C7056">
        <w:rPr>
          <w:rFonts w:ascii="宋体" w:hAnsi="宋体" w:cs="宋体" w:hint="eastAsia"/>
        </w:rPr>
        <w:t>蚜虫、蛴螬、蝼蛄、甜菜夜蛾</w:t>
      </w:r>
      <w:r>
        <w:rPr>
          <w:rFonts w:ascii="宋体" w:hAnsi="宋体" w:cs="宋体" w:hint="eastAsia"/>
        </w:rPr>
        <w:t>等。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6.5.3 防治措施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6.5.3.1 农业防治</w:t>
      </w:r>
    </w:p>
    <w:p w:rsidR="00194179" w:rsidRDefault="002C1C8E">
      <w:pPr>
        <w:spacing w:line="400" w:lineRule="atLeas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>合理轮作</w:t>
      </w:r>
      <w:r>
        <w:rPr>
          <w:rFonts w:ascii="Times New Roman" w:eastAsia="宋体" w:hAnsi="Times New Roman" w:cs="Times New Roman"/>
          <w:szCs w:val="21"/>
        </w:rPr>
        <w:t>，选用高抗多抗品种。创造适宜的生育环境，培育适龄壮苗，提高抗逆性</w:t>
      </w:r>
      <w:r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增施充分腐熟的有机肥，减少化肥用量</w:t>
      </w:r>
      <w:r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及时</w:t>
      </w:r>
      <w:r>
        <w:rPr>
          <w:rFonts w:ascii="Times New Roman" w:eastAsia="宋体" w:hAnsi="Times New Roman" w:cs="Times New Roman" w:hint="eastAsia"/>
          <w:szCs w:val="21"/>
        </w:rPr>
        <w:t>清</w:t>
      </w:r>
      <w:r>
        <w:rPr>
          <w:rFonts w:ascii="Times New Roman" w:eastAsia="宋体" w:hAnsi="Times New Roman" w:cs="Times New Roman"/>
          <w:szCs w:val="21"/>
        </w:rPr>
        <w:t>除病叶、病</w:t>
      </w:r>
      <w:r>
        <w:rPr>
          <w:rFonts w:ascii="Times New Roman" w:eastAsia="宋体" w:hAnsi="Times New Roman" w:cs="Times New Roman" w:hint="eastAsia"/>
          <w:szCs w:val="21"/>
        </w:rPr>
        <w:t>株</w:t>
      </w:r>
      <w:r>
        <w:rPr>
          <w:rFonts w:ascii="Times New Roman" w:eastAsia="宋体" w:hAnsi="Times New Roman" w:cs="Times New Roman"/>
          <w:szCs w:val="21"/>
        </w:rPr>
        <w:t>，集中销毁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清洁</w:t>
      </w:r>
      <w:r>
        <w:rPr>
          <w:rFonts w:ascii="Times New Roman" w:eastAsia="宋体" w:hAnsi="Times New Roman" w:cs="Times New Roman" w:hint="eastAsia"/>
          <w:szCs w:val="21"/>
        </w:rPr>
        <w:t>设施</w:t>
      </w:r>
      <w:r>
        <w:rPr>
          <w:rFonts w:ascii="Times New Roman" w:eastAsia="宋体" w:hAnsi="Times New Roman" w:cs="Times New Roman"/>
          <w:szCs w:val="21"/>
        </w:rPr>
        <w:t>，降低病虫基数。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6.5.3.2 物理防治</w:t>
      </w:r>
    </w:p>
    <w:p w:rsidR="00194179" w:rsidRDefault="002C1C8E">
      <w:pPr>
        <w:spacing w:line="400" w:lineRule="atLeast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eastAsia="宋体" w:hAnsi="Times New Roman" w:cs="Times New Roman" w:hint="eastAsia"/>
          <w:szCs w:val="21"/>
        </w:rPr>
        <w:t>土壤冻垡晒垡，阳光晒种，高温闷棚。防虫网阻隔，银膜驱避，</w:t>
      </w:r>
      <w:r>
        <w:rPr>
          <w:rFonts w:hAnsi="宋体" w:hint="eastAsia"/>
          <w:szCs w:val="21"/>
        </w:rPr>
        <w:t>每</w:t>
      </w:r>
      <w:r>
        <w:rPr>
          <w:rFonts w:ascii="宋体" w:eastAsia="宋体" w:hAnsi="宋体" w:cs="宋体" w:hint="eastAsia"/>
          <w:szCs w:val="21"/>
        </w:rPr>
        <w:t>667m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hAnsi="宋体" w:hint="eastAsia"/>
          <w:szCs w:val="21"/>
        </w:rPr>
        <w:t>设施面积设置粘虫</w:t>
      </w:r>
      <w:r>
        <w:rPr>
          <w:rFonts w:ascii="Arial" w:eastAsia="宋体" w:hAnsi="Arial" w:cs="Arial"/>
          <w:color w:val="222222"/>
          <w:szCs w:val="21"/>
          <w:shd w:val="clear" w:color="auto" w:fill="F5FAFE"/>
        </w:rPr>
        <w:t>黄板</w:t>
      </w:r>
      <w:r>
        <w:rPr>
          <w:rFonts w:hAnsi="宋体" w:hint="eastAsia"/>
          <w:szCs w:val="21"/>
        </w:rPr>
        <w:t>、蓝板</w:t>
      </w:r>
      <w:r>
        <w:rPr>
          <w:rFonts w:ascii="宋体" w:eastAsia="宋体" w:hAnsi="宋体" w:cs="宋体" w:hint="eastAsia"/>
          <w:szCs w:val="21"/>
        </w:rPr>
        <w:t>20～30片</w:t>
      </w:r>
      <w:r>
        <w:rPr>
          <w:rFonts w:hAnsi="宋体" w:hint="eastAsia"/>
          <w:szCs w:val="21"/>
        </w:rPr>
        <w:t>诱杀，</w:t>
      </w:r>
      <w:r>
        <w:rPr>
          <w:rFonts w:ascii="Times New Roman" w:eastAsia="宋体" w:hAnsi="Times New Roman" w:cs="Times New Roman" w:hint="eastAsia"/>
          <w:szCs w:val="21"/>
        </w:rPr>
        <w:t>灯光诱杀。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6.5.3.3 生物防治</w:t>
      </w:r>
    </w:p>
    <w:p w:rsidR="00194179" w:rsidRDefault="002C1C8E">
      <w:pPr>
        <w:spacing w:line="400" w:lineRule="atLeast"/>
        <w:rPr>
          <w:rFonts w:ascii="宋体" w:eastAsia="宋体" w:hAnsi="宋体" w:cs="宋体"/>
        </w:rPr>
      </w:pPr>
      <w:r>
        <w:rPr>
          <w:rFonts w:ascii="Times New Roman" w:hAnsi="Times New Roman" w:cs="Times New Roman"/>
        </w:rPr>
        <w:tab/>
      </w:r>
      <w:r>
        <w:rPr>
          <w:rFonts w:ascii="宋体" w:eastAsia="宋体" w:hAnsi="宋体" w:cs="宋体" w:hint="eastAsia"/>
        </w:rPr>
        <w:t>积极保护利用天敌，防治病虫害，如用瓢虫防治蚜虫，用丽蚜小蜂防治白粉虱等。使用</w:t>
      </w:r>
      <w:r w:rsidR="00545242">
        <w:rPr>
          <w:rFonts w:ascii="宋体" w:eastAsia="宋体" w:hAnsi="宋体" w:cs="宋体" w:hint="eastAsia"/>
        </w:rPr>
        <w:t>BT等</w:t>
      </w:r>
      <w:r>
        <w:rPr>
          <w:rFonts w:ascii="宋体" w:eastAsia="宋体" w:hAnsi="宋体" w:cs="宋体" w:hint="eastAsia"/>
        </w:rPr>
        <w:t>生物源农药，防治病虫害。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6.5.3.4 化学防治</w:t>
      </w:r>
    </w:p>
    <w:p w:rsidR="00194179" w:rsidRDefault="002C1C8E">
      <w:pPr>
        <w:spacing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宋体" w:eastAsia="宋体" w:hAnsi="宋体" w:cs="宋体" w:hint="eastAsia"/>
          <w:szCs w:val="21"/>
        </w:rPr>
        <w:t>农药使用应符合NY/T 393</w:t>
      </w:r>
      <w:r>
        <w:rPr>
          <w:rFonts w:ascii="宋体" w:eastAsia="宋体" w:hAnsi="宋体" w:cs="宋体" w:hint="eastAsia"/>
        </w:rPr>
        <w:t>的规定</w:t>
      </w:r>
      <w:r>
        <w:rPr>
          <w:rFonts w:ascii="宋体" w:eastAsia="宋体" w:hAnsi="宋体" w:cs="宋体" w:hint="eastAsia"/>
          <w:szCs w:val="21"/>
        </w:rPr>
        <w:t>。防治方法参见附录A。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采收</w:t>
      </w:r>
    </w:p>
    <w:p w:rsidR="00194179" w:rsidRDefault="002C1C8E">
      <w:pPr>
        <w:spacing w:line="400" w:lineRule="atLeas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冬胡萝卜2月～5月收获，春胡萝卜5月～6月收获。</w:t>
      </w:r>
    </w:p>
    <w:p w:rsidR="00194179" w:rsidRDefault="002C1C8E">
      <w:pPr>
        <w:spacing w:line="400" w:lineRule="atLeas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收获时，先割去地上叶片，留8cm～10cm高的叶柄，再挖掘采收，稍经晾晒，去净泥土，剔除“青头”根、分叉根、开裂根、畸形根、病虫和机械伤根等，剪除根尾，包装上市。</w:t>
      </w:r>
    </w:p>
    <w:p w:rsidR="00194179" w:rsidRDefault="002C1C8E">
      <w:pPr>
        <w:spacing w:line="400" w:lineRule="atLeas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产品质量应符合NY/T 745的规定，包装应符合NY/T 658的要求。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 生产废弃物的处理</w:t>
      </w:r>
    </w:p>
    <w:p w:rsidR="00194179" w:rsidRDefault="002C1C8E">
      <w:pPr>
        <w:pStyle w:val="ae"/>
        <w:spacing w:line="400" w:lineRule="atLeast"/>
        <w:ind w:firstLine="420"/>
        <w:rPr>
          <w:szCs w:val="21"/>
        </w:rPr>
      </w:pPr>
      <w:r>
        <w:rPr>
          <w:rFonts w:ascii="Times New Roman" w:cs="宋体" w:hint="eastAsia"/>
        </w:rPr>
        <w:t>及时清理</w:t>
      </w:r>
      <w:r>
        <w:rPr>
          <w:rFonts w:hint="eastAsia"/>
          <w:szCs w:val="21"/>
        </w:rPr>
        <w:t>废旧农、地膜、农药及肥料包装等，</w:t>
      </w:r>
      <w:r>
        <w:rPr>
          <w:rFonts w:ascii="Times New Roman" w:cs="宋体" w:hint="eastAsia"/>
        </w:rPr>
        <w:t>不应残留在田间，</w:t>
      </w:r>
      <w:r>
        <w:rPr>
          <w:rFonts w:hint="eastAsia"/>
          <w:szCs w:val="21"/>
        </w:rPr>
        <w:t>统一回收并交由专业公司处理。</w:t>
      </w:r>
    </w:p>
    <w:p w:rsidR="00194179" w:rsidRDefault="002C1C8E">
      <w:pPr>
        <w:pStyle w:val="ae"/>
        <w:spacing w:line="400" w:lineRule="atLeast"/>
        <w:ind w:firstLine="420"/>
        <w:rPr>
          <w:szCs w:val="21"/>
        </w:rPr>
      </w:pPr>
      <w:r>
        <w:rPr>
          <w:rFonts w:hint="eastAsia"/>
          <w:szCs w:val="21"/>
        </w:rPr>
        <w:t>植株残体应采用高温发酵堆沤或移动式臭氧农业垃圾处理车处理。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贮藏运输</w:t>
      </w:r>
    </w:p>
    <w:p w:rsidR="00194179" w:rsidRDefault="002C1C8E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应符合NY/T 1056的要求，并按照NY/T 717的规定执行。</w:t>
      </w:r>
    </w:p>
    <w:p w:rsidR="00194179" w:rsidRDefault="002C1C8E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收获后应就地整理并进行预冷；贮藏时应按品种、规格分别贮存；贮存的适宜温度为</w:t>
      </w:r>
      <w:r>
        <w:rPr>
          <w:rFonts w:ascii="宋体" w:eastAsia="宋体" w:hAnsi="宋体" w:cs="宋体" w:hint="eastAsia"/>
          <w:szCs w:val="21"/>
        </w:rPr>
        <w:lastRenderedPageBreak/>
        <w:t>0℃～2℃，适宜湿度为 90%～95%；库内堆码应保证气流均匀通畅，避免挤压。</w:t>
      </w:r>
    </w:p>
    <w:p w:rsidR="00194179" w:rsidRDefault="002C1C8E">
      <w:pPr>
        <w:spacing w:line="400" w:lineRule="atLeast"/>
        <w:ind w:firstLineChars="200" w:firstLine="420"/>
        <w:contextualSpacing/>
        <w:rPr>
          <w:szCs w:val="21"/>
        </w:rPr>
      </w:pPr>
      <w:r>
        <w:rPr>
          <w:rFonts w:ascii="宋体" w:eastAsia="宋体" w:hAnsi="宋体" w:cs="宋体" w:hint="eastAsia"/>
          <w:szCs w:val="21"/>
        </w:rPr>
        <w:t>运输时应轻装轻卸，运输工具应清洁、干燥，有防风，防雨、防晒、防冻设施。严禁与有毒、有害、有腐蚀性、有异味的物品混运。</w:t>
      </w:r>
    </w:p>
    <w:p w:rsidR="00194179" w:rsidRDefault="002C1C8E">
      <w:pPr>
        <w:pStyle w:val="1"/>
        <w:spacing w:line="5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 生产档案管理</w:t>
      </w:r>
    </w:p>
    <w:p w:rsidR="00194179" w:rsidRDefault="002C1C8E">
      <w:pPr>
        <w:spacing w:line="400" w:lineRule="atLeast"/>
        <w:ind w:firstLineChars="200" w:firstLine="420"/>
        <w:contextualSpacing/>
        <w:rPr>
          <w:rFonts w:ascii="黑体" w:eastAsia="黑体" w:hAnsi="Times New Roman" w:cs="Times New Roman"/>
          <w:kern w:val="0"/>
          <w:szCs w:val="21"/>
        </w:rPr>
      </w:pPr>
      <w:r>
        <w:rPr>
          <w:rFonts w:hint="eastAsia"/>
          <w:szCs w:val="21"/>
        </w:rPr>
        <w:t>应建立质量追溯体系，</w:t>
      </w:r>
      <w:r>
        <w:rPr>
          <w:rFonts w:hAnsi="宋体" w:hint="eastAsia"/>
          <w:szCs w:val="21"/>
        </w:rPr>
        <w:t>建立绿色食品冬春胡萝卜设施生产的档案</w:t>
      </w:r>
      <w:r>
        <w:rPr>
          <w:rFonts w:hAnsi="宋体" w:hint="eastAsia"/>
          <w:szCs w:val="21"/>
        </w:rPr>
        <w:t>,</w:t>
      </w:r>
      <w:r>
        <w:rPr>
          <w:rFonts w:hint="eastAsia"/>
        </w:rPr>
        <w:t xml:space="preserve"> </w:t>
      </w:r>
      <w:r>
        <w:rPr>
          <w:rFonts w:hint="eastAsia"/>
        </w:rPr>
        <w:t>应详细记录产地环境条件、生产管理、病虫草害防治、采收</w:t>
      </w:r>
      <w:r>
        <w:t>及采后处理</w:t>
      </w:r>
      <w:r>
        <w:rPr>
          <w:rFonts w:hint="eastAsia"/>
          <w:szCs w:val="21"/>
        </w:rPr>
        <w:t>、废弃物处理记录</w:t>
      </w:r>
      <w:r>
        <w:t>等情况</w:t>
      </w:r>
      <w:r>
        <w:rPr>
          <w:rFonts w:hint="eastAsia"/>
        </w:rPr>
        <w:t>，</w:t>
      </w:r>
      <w:r>
        <w:rPr>
          <w:rFonts w:ascii="Times New Roman" w:cs="宋体" w:hint="eastAsia"/>
        </w:rPr>
        <w:t>并保存记录</w:t>
      </w:r>
      <w:r>
        <w:rPr>
          <w:rFonts w:ascii="Times New Roman" w:cs="宋体" w:hint="eastAsia"/>
        </w:rPr>
        <w:t>3</w:t>
      </w:r>
      <w:r>
        <w:rPr>
          <w:rFonts w:ascii="Times New Roman" w:cs="宋体" w:hint="eastAsia"/>
        </w:rPr>
        <w:t>年以上</w:t>
      </w:r>
      <w:r>
        <w:rPr>
          <w:rFonts w:hAnsi="宋体" w:hint="eastAsia"/>
          <w:szCs w:val="21"/>
        </w:rPr>
        <w:t>。</w:t>
      </w:r>
    </w:p>
    <w:p w:rsidR="00194179" w:rsidRDefault="0019417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194179" w:rsidRDefault="002D393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2D393A">
        <w:rPr>
          <w:noProof/>
        </w:rPr>
        <w:pict>
          <v:line id="Line 12" o:spid="_x0000_s1035" style="position:absolute;left:0;text-align:left;z-index:251664384;visibility:visible" from="131.35pt,635.65pt" to="290.8pt,6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" strokeweight="1pt"/>
        </w:pict>
      </w:r>
    </w:p>
    <w:p w:rsidR="00194179" w:rsidRDefault="0019417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194179" w:rsidRDefault="0019417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194179" w:rsidRDefault="002C1C8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附录A</w:t>
      </w:r>
    </w:p>
    <w:p w:rsidR="00194179" w:rsidRDefault="002C1C8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194179" w:rsidRDefault="002C1C8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华中华东地区 绿色食品冬春设施胡萝卜生产主要病虫草害防治推荐农药使用方案</w:t>
      </w:r>
    </w:p>
    <w:p w:rsidR="00194179" w:rsidRDefault="00194179">
      <w:pPr>
        <w:spacing w:line="400" w:lineRule="atLeast"/>
        <w:contextualSpacing/>
        <w:jc w:val="left"/>
      </w:pPr>
    </w:p>
    <w:tbl>
      <w:tblPr>
        <w:tblW w:w="8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4"/>
        <w:gridCol w:w="1425"/>
        <w:gridCol w:w="2340"/>
        <w:gridCol w:w="1650"/>
        <w:gridCol w:w="1110"/>
        <w:gridCol w:w="1140"/>
      </w:tblGrid>
      <w:tr w:rsidR="00194179">
        <w:trPr>
          <w:trHeight w:val="765"/>
        </w:trPr>
        <w:tc>
          <w:tcPr>
            <w:tcW w:w="1074" w:type="dxa"/>
            <w:vAlign w:val="center"/>
          </w:tcPr>
          <w:p w:rsidR="00194179" w:rsidRDefault="002C1C8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1425" w:type="dxa"/>
            <w:vAlign w:val="center"/>
          </w:tcPr>
          <w:p w:rsidR="00194179" w:rsidRDefault="002C1C8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340" w:type="dxa"/>
            <w:vAlign w:val="center"/>
          </w:tcPr>
          <w:p w:rsidR="00194179" w:rsidRDefault="002C1C8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农药名称</w:t>
            </w:r>
          </w:p>
        </w:tc>
        <w:tc>
          <w:tcPr>
            <w:tcW w:w="1650" w:type="dxa"/>
            <w:vAlign w:val="center"/>
          </w:tcPr>
          <w:p w:rsidR="00194179" w:rsidRDefault="002C1C8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使用量</w:t>
            </w:r>
          </w:p>
          <w:p w:rsidR="00194179" w:rsidRDefault="002C1C8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（每亩）</w:t>
            </w:r>
          </w:p>
        </w:tc>
        <w:tc>
          <w:tcPr>
            <w:tcW w:w="1110" w:type="dxa"/>
            <w:vAlign w:val="center"/>
          </w:tcPr>
          <w:p w:rsidR="00194179" w:rsidRDefault="002C1C8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使用方法</w:t>
            </w:r>
          </w:p>
        </w:tc>
        <w:tc>
          <w:tcPr>
            <w:tcW w:w="1140" w:type="dxa"/>
            <w:vAlign w:val="center"/>
          </w:tcPr>
          <w:p w:rsidR="00194179" w:rsidRDefault="002C1C8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安全间隔期（天）</w:t>
            </w:r>
          </w:p>
        </w:tc>
      </w:tr>
      <w:tr w:rsidR="00923EFC">
        <w:trPr>
          <w:trHeight w:val="533"/>
        </w:trPr>
        <w:tc>
          <w:tcPr>
            <w:tcW w:w="1074" w:type="dxa"/>
            <w:vMerge w:val="restart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蚜虫</w:t>
            </w:r>
            <w:r>
              <w:rPr>
                <w:rFonts w:ascii="宋体" w:hAnsi="宋体" w:hint="eastAsia"/>
                <w:kern w:val="0"/>
                <w:szCs w:val="21"/>
              </w:rPr>
              <w:t>、菜青虫、小菜蛾等虫害</w:t>
            </w:r>
          </w:p>
        </w:tc>
        <w:tc>
          <w:tcPr>
            <w:tcW w:w="1425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卵孵盛期至低龄幼虫期</w:t>
            </w:r>
          </w:p>
        </w:tc>
        <w:tc>
          <w:tcPr>
            <w:tcW w:w="234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8000IU/</w:t>
            </w:r>
            <w:r>
              <w:rPr>
                <w:rFonts w:ascii="宋体" w:hAnsi="宋体" w:hint="eastAsia"/>
                <w:kern w:val="0"/>
                <w:szCs w:val="21"/>
              </w:rPr>
              <w:t>毫克苏云金杆菌可湿性粉剂</w:t>
            </w:r>
          </w:p>
        </w:tc>
        <w:tc>
          <w:tcPr>
            <w:tcW w:w="165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50～</w:t>
            </w: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00g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111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14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/</w:t>
            </w:r>
          </w:p>
        </w:tc>
      </w:tr>
      <w:tr w:rsidR="00923EFC">
        <w:trPr>
          <w:trHeight w:val="533"/>
        </w:trPr>
        <w:tc>
          <w:tcPr>
            <w:tcW w:w="1074" w:type="dxa"/>
            <w:vMerge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</w:p>
        </w:tc>
        <w:tc>
          <w:tcPr>
            <w:tcW w:w="1425" w:type="dxa"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蚜虫始盛期</w:t>
            </w:r>
          </w:p>
        </w:tc>
        <w:tc>
          <w:tcPr>
            <w:tcW w:w="2340" w:type="dxa"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>
              <w:rPr>
                <w:rFonts w:ascii="宋体" w:hAnsi="宋体"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kern w:val="0"/>
                <w:szCs w:val="21"/>
              </w:rPr>
              <w:t>吡虫啉水分散粒剂</w:t>
            </w:r>
          </w:p>
        </w:tc>
        <w:tc>
          <w:tcPr>
            <w:tcW w:w="1650" w:type="dxa"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5克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1110" w:type="dxa"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140" w:type="dxa"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</w:t>
            </w:r>
          </w:p>
        </w:tc>
      </w:tr>
      <w:tr w:rsidR="00923EFC">
        <w:trPr>
          <w:trHeight w:val="533"/>
        </w:trPr>
        <w:tc>
          <w:tcPr>
            <w:tcW w:w="1074" w:type="dxa"/>
            <w:vMerge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</w:p>
        </w:tc>
        <w:tc>
          <w:tcPr>
            <w:tcW w:w="1425" w:type="dxa"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菜青虫</w:t>
            </w:r>
          </w:p>
        </w:tc>
        <w:tc>
          <w:tcPr>
            <w:tcW w:w="2340" w:type="dxa"/>
            <w:vAlign w:val="center"/>
          </w:tcPr>
          <w:p w:rsidR="00923EFC" w:rsidRPr="00194179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40%</w:t>
            </w:r>
            <w:r>
              <w:rPr>
                <w:rFonts w:ascii="宋体" w:hAnsi="宋体" w:hint="eastAsia"/>
                <w:kern w:val="0"/>
                <w:szCs w:val="21"/>
              </w:rPr>
              <w:t>辛硫磷乳油</w:t>
            </w:r>
          </w:p>
        </w:tc>
        <w:tc>
          <w:tcPr>
            <w:tcW w:w="165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75～100毫升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111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14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</w:tr>
      <w:tr w:rsidR="00923EFC">
        <w:trPr>
          <w:trHeight w:val="533"/>
        </w:trPr>
        <w:tc>
          <w:tcPr>
            <w:tcW w:w="1074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Cs w:val="21"/>
              </w:rPr>
              <w:t>蛴螬等地下害虫</w:t>
            </w:r>
          </w:p>
        </w:tc>
        <w:tc>
          <w:tcPr>
            <w:tcW w:w="1425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Cs w:val="21"/>
              </w:rPr>
              <w:t>播种时随</w:t>
            </w:r>
          </w:p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Cs w:val="21"/>
              </w:rPr>
              <w:t>种子沟施</w:t>
            </w:r>
          </w:p>
        </w:tc>
        <w:tc>
          <w:tcPr>
            <w:tcW w:w="234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3% 辛硫磷颗粒剂</w:t>
            </w:r>
          </w:p>
        </w:tc>
        <w:tc>
          <w:tcPr>
            <w:tcW w:w="165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Cs w:val="21"/>
              </w:rPr>
              <w:t>4000g～8333g</w:t>
            </w:r>
          </w:p>
        </w:tc>
        <w:tc>
          <w:tcPr>
            <w:tcW w:w="111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Cs w:val="21"/>
              </w:rPr>
              <w:t>沟施</w:t>
            </w:r>
          </w:p>
        </w:tc>
        <w:tc>
          <w:tcPr>
            <w:tcW w:w="1140" w:type="dxa"/>
            <w:vAlign w:val="center"/>
          </w:tcPr>
          <w:p w:rsidR="00923EFC" w:rsidRDefault="00923EFC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Cs w:val="21"/>
              </w:rPr>
              <w:t>--</w:t>
            </w:r>
          </w:p>
        </w:tc>
      </w:tr>
      <w:tr w:rsidR="0011342E">
        <w:trPr>
          <w:trHeight w:val="533"/>
        </w:trPr>
        <w:tc>
          <w:tcPr>
            <w:tcW w:w="1074" w:type="dxa"/>
            <w:vAlign w:val="center"/>
          </w:tcPr>
          <w:p w:rsidR="0011342E" w:rsidRDefault="0011342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="宋体"/>
                <w:szCs w:val="21"/>
              </w:rPr>
              <w:t>霜霉病、锈病、菌核病</w:t>
            </w:r>
            <w:r>
              <w:rPr>
                <w:rFonts w:ascii="微软雅黑" w:hAnsi="微软雅黑"/>
                <w:szCs w:val="21"/>
              </w:rPr>
              <w:t>、黑斑病等多种病害</w:t>
            </w:r>
          </w:p>
        </w:tc>
        <w:tc>
          <w:tcPr>
            <w:tcW w:w="1425" w:type="dxa"/>
            <w:vAlign w:val="center"/>
          </w:tcPr>
          <w:p w:rsidR="0011342E" w:rsidRDefault="0011342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="宋体" w:hint="eastAsia"/>
                <w:szCs w:val="21"/>
              </w:rPr>
              <w:t>发病初期</w:t>
            </w:r>
          </w:p>
        </w:tc>
        <w:tc>
          <w:tcPr>
            <w:tcW w:w="2340" w:type="dxa"/>
            <w:vAlign w:val="center"/>
          </w:tcPr>
          <w:p w:rsidR="0011342E" w:rsidRDefault="0011342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="宋体"/>
                <w:szCs w:val="21"/>
              </w:rPr>
              <w:t>80%代森锌</w:t>
            </w:r>
            <w:r>
              <w:rPr>
                <w:rFonts w:ascii="Helvetica" w:hAnsi="Helvetica"/>
                <w:sz w:val="18"/>
                <w:szCs w:val="18"/>
                <w:shd w:val="clear" w:color="auto" w:fill="FFFFFF"/>
              </w:rPr>
              <w:t>可湿性粉剂</w:t>
            </w:r>
          </w:p>
        </w:tc>
        <w:tc>
          <w:tcPr>
            <w:tcW w:w="1650" w:type="dxa"/>
            <w:vAlign w:val="center"/>
          </w:tcPr>
          <w:p w:rsidR="0011342E" w:rsidRDefault="0011342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="宋体"/>
                <w:szCs w:val="21"/>
              </w:rPr>
              <w:t>80</w:t>
            </w:r>
            <w:r>
              <w:rPr>
                <w:rFonts w:ascii="宋体" w:cs="黑体" w:hint="eastAsia"/>
                <w:szCs w:val="21"/>
              </w:rPr>
              <w:t>～</w:t>
            </w:r>
            <w:r>
              <w:rPr>
                <w:rFonts w:ascii="宋体"/>
                <w:szCs w:val="21"/>
              </w:rPr>
              <w:t>100</w:t>
            </w:r>
            <w:r>
              <w:rPr>
                <w:rFonts w:ascii="宋体" w:hint="eastAsia"/>
                <w:szCs w:val="21"/>
              </w:rPr>
              <w:t>g/亩</w:t>
            </w:r>
          </w:p>
        </w:tc>
        <w:tc>
          <w:tcPr>
            <w:tcW w:w="1110" w:type="dxa"/>
            <w:vAlign w:val="center"/>
          </w:tcPr>
          <w:p w:rsidR="0011342E" w:rsidRDefault="0011342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="Helvetica" w:hAnsi="Helvetica"/>
                <w:sz w:val="18"/>
                <w:szCs w:val="18"/>
                <w:shd w:val="clear" w:color="auto" w:fill="FFFFFF"/>
              </w:rPr>
              <w:t>喷雾</w:t>
            </w:r>
          </w:p>
        </w:tc>
        <w:tc>
          <w:tcPr>
            <w:tcW w:w="1140" w:type="dxa"/>
            <w:vAlign w:val="center"/>
          </w:tcPr>
          <w:p w:rsidR="0011342E" w:rsidRDefault="0011342E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 w:cstheme="majorEastAsia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21</w:t>
            </w:r>
          </w:p>
        </w:tc>
      </w:tr>
      <w:tr w:rsidR="00923EFC">
        <w:trPr>
          <w:trHeight w:val="454"/>
        </w:trPr>
        <w:tc>
          <w:tcPr>
            <w:tcW w:w="8739" w:type="dxa"/>
            <w:gridSpan w:val="6"/>
            <w:vAlign w:val="center"/>
          </w:tcPr>
          <w:p w:rsidR="00923EFC" w:rsidRDefault="00923EFC">
            <w:pPr>
              <w:widowControl/>
              <w:adjustRightInd w:val="0"/>
              <w:snapToGrid w:val="0"/>
              <w:rPr>
                <w:rFonts w:asciiTheme="majorEastAsia" w:eastAsiaTheme="majorEastAsia" w:hAnsiTheme="majorEastAsia" w:cstheme="majorEastAsia"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Cs w:val="21"/>
              </w:rPr>
              <w:t>注：农药使用应符合NY/T393的规定为准。</w:t>
            </w:r>
          </w:p>
        </w:tc>
      </w:tr>
    </w:tbl>
    <w:p w:rsidR="00FC0F69" w:rsidRPr="00900064" w:rsidRDefault="00FC0F69">
      <w:pPr>
        <w:numPr>
          <w:ilvl w:val="255"/>
          <w:numId w:val="0"/>
        </w:numPr>
        <w:spacing w:line="360" w:lineRule="auto"/>
        <w:rPr>
          <w:rFonts w:ascii="宋体" w:hAnsi="宋体" w:cs="宋体"/>
          <w:color w:val="FF0000"/>
          <w:sz w:val="20"/>
          <w:szCs w:val="20"/>
        </w:rPr>
      </w:pPr>
    </w:p>
    <w:sectPr w:rsidR="00FC0F69" w:rsidRPr="00900064" w:rsidSect="00D76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ell">
    <w15:presenceInfo w15:providerId="None" w15:userId="dell"/>
  </w15:person>
  <w15:person w15:author="Lenovo">
    <w15:presenceInfo w15:providerId="None" w15:userId="Lenovo"/>
  </w15:person>
  <w15:person w15:author="lemon tree">
    <w15:presenceInfo w15:providerId="WPS Office" w15:userId="4030089315"/>
  </w15:person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78BA"/>
    <w:rsid w:val="00010D47"/>
    <w:rsid w:val="000258F7"/>
    <w:rsid w:val="00025E87"/>
    <w:rsid w:val="00032981"/>
    <w:rsid w:val="00041193"/>
    <w:rsid w:val="00044AE1"/>
    <w:rsid w:val="00047F36"/>
    <w:rsid w:val="00052D53"/>
    <w:rsid w:val="00057789"/>
    <w:rsid w:val="000800AB"/>
    <w:rsid w:val="000904BE"/>
    <w:rsid w:val="000945C0"/>
    <w:rsid w:val="000A3209"/>
    <w:rsid w:val="000A6C09"/>
    <w:rsid w:val="000B7837"/>
    <w:rsid w:val="000C49E1"/>
    <w:rsid w:val="000D09DE"/>
    <w:rsid w:val="000D6298"/>
    <w:rsid w:val="000D718D"/>
    <w:rsid w:val="000D777C"/>
    <w:rsid w:val="000E4673"/>
    <w:rsid w:val="001000D3"/>
    <w:rsid w:val="001015C0"/>
    <w:rsid w:val="00101686"/>
    <w:rsid w:val="00102BAF"/>
    <w:rsid w:val="0011342E"/>
    <w:rsid w:val="001214BA"/>
    <w:rsid w:val="00123EAC"/>
    <w:rsid w:val="00131E86"/>
    <w:rsid w:val="00134CB8"/>
    <w:rsid w:val="00136933"/>
    <w:rsid w:val="0014157B"/>
    <w:rsid w:val="00155F56"/>
    <w:rsid w:val="00164365"/>
    <w:rsid w:val="00166DC5"/>
    <w:rsid w:val="00173CA5"/>
    <w:rsid w:val="00193F61"/>
    <w:rsid w:val="00194179"/>
    <w:rsid w:val="00196F6A"/>
    <w:rsid w:val="001B6909"/>
    <w:rsid w:val="001C7056"/>
    <w:rsid w:val="001C7907"/>
    <w:rsid w:val="001C7D6C"/>
    <w:rsid w:val="001D1D92"/>
    <w:rsid w:val="001D33B6"/>
    <w:rsid w:val="001D426D"/>
    <w:rsid w:val="001E1AE2"/>
    <w:rsid w:val="001E5770"/>
    <w:rsid w:val="001F52B2"/>
    <w:rsid w:val="001F66A9"/>
    <w:rsid w:val="0020216E"/>
    <w:rsid w:val="00207988"/>
    <w:rsid w:val="002122A5"/>
    <w:rsid w:val="00230059"/>
    <w:rsid w:val="00236A2A"/>
    <w:rsid w:val="00246596"/>
    <w:rsid w:val="0025312C"/>
    <w:rsid w:val="00256B35"/>
    <w:rsid w:val="002701CC"/>
    <w:rsid w:val="00273CF5"/>
    <w:rsid w:val="002803C5"/>
    <w:rsid w:val="00285292"/>
    <w:rsid w:val="002939A0"/>
    <w:rsid w:val="002A6F99"/>
    <w:rsid w:val="002C102C"/>
    <w:rsid w:val="002C1C8E"/>
    <w:rsid w:val="002D1BF2"/>
    <w:rsid w:val="002D393A"/>
    <w:rsid w:val="002F00AA"/>
    <w:rsid w:val="00302BA7"/>
    <w:rsid w:val="00340EC9"/>
    <w:rsid w:val="003415A1"/>
    <w:rsid w:val="00343081"/>
    <w:rsid w:val="003568E3"/>
    <w:rsid w:val="00367D81"/>
    <w:rsid w:val="0038067B"/>
    <w:rsid w:val="00380E97"/>
    <w:rsid w:val="003B5258"/>
    <w:rsid w:val="003E6EC0"/>
    <w:rsid w:val="003F3726"/>
    <w:rsid w:val="003F5A29"/>
    <w:rsid w:val="00401D9E"/>
    <w:rsid w:val="00407ED5"/>
    <w:rsid w:val="00416D4E"/>
    <w:rsid w:val="00417A29"/>
    <w:rsid w:val="00420BFF"/>
    <w:rsid w:val="004228D4"/>
    <w:rsid w:val="00432245"/>
    <w:rsid w:val="00454821"/>
    <w:rsid w:val="00455D2C"/>
    <w:rsid w:val="004565C7"/>
    <w:rsid w:val="00457CF8"/>
    <w:rsid w:val="00467786"/>
    <w:rsid w:val="00497A20"/>
    <w:rsid w:val="004A057E"/>
    <w:rsid w:val="004A3916"/>
    <w:rsid w:val="004A5684"/>
    <w:rsid w:val="004B35FC"/>
    <w:rsid w:val="004E3B75"/>
    <w:rsid w:val="004E6B0C"/>
    <w:rsid w:val="0050162A"/>
    <w:rsid w:val="0050298F"/>
    <w:rsid w:val="00505FC7"/>
    <w:rsid w:val="005132CE"/>
    <w:rsid w:val="0051610C"/>
    <w:rsid w:val="00517929"/>
    <w:rsid w:val="00517CDA"/>
    <w:rsid w:val="005308F9"/>
    <w:rsid w:val="0054418F"/>
    <w:rsid w:val="00544AFC"/>
    <w:rsid w:val="00545242"/>
    <w:rsid w:val="005615D2"/>
    <w:rsid w:val="00567796"/>
    <w:rsid w:val="0057375F"/>
    <w:rsid w:val="005829FD"/>
    <w:rsid w:val="0058636B"/>
    <w:rsid w:val="00596CA0"/>
    <w:rsid w:val="005974F1"/>
    <w:rsid w:val="005A0657"/>
    <w:rsid w:val="005C46BA"/>
    <w:rsid w:val="005E3C8C"/>
    <w:rsid w:val="005E67B2"/>
    <w:rsid w:val="005E6AF5"/>
    <w:rsid w:val="005F0760"/>
    <w:rsid w:val="005F4A93"/>
    <w:rsid w:val="005F757C"/>
    <w:rsid w:val="00603E81"/>
    <w:rsid w:val="00604633"/>
    <w:rsid w:val="00606FF8"/>
    <w:rsid w:val="0061200B"/>
    <w:rsid w:val="00614531"/>
    <w:rsid w:val="00615256"/>
    <w:rsid w:val="006158DB"/>
    <w:rsid w:val="00622BBA"/>
    <w:rsid w:val="0062721A"/>
    <w:rsid w:val="00630E82"/>
    <w:rsid w:val="00631D20"/>
    <w:rsid w:val="006325EF"/>
    <w:rsid w:val="006345B2"/>
    <w:rsid w:val="00640DA1"/>
    <w:rsid w:val="00641555"/>
    <w:rsid w:val="006435A3"/>
    <w:rsid w:val="006504A2"/>
    <w:rsid w:val="00651C91"/>
    <w:rsid w:val="00651E07"/>
    <w:rsid w:val="00662C3A"/>
    <w:rsid w:val="00681494"/>
    <w:rsid w:val="00681E34"/>
    <w:rsid w:val="00685ECC"/>
    <w:rsid w:val="006869AD"/>
    <w:rsid w:val="006954D0"/>
    <w:rsid w:val="006978E7"/>
    <w:rsid w:val="006A2525"/>
    <w:rsid w:val="006A63B2"/>
    <w:rsid w:val="006B17F4"/>
    <w:rsid w:val="006B3912"/>
    <w:rsid w:val="006C2BEB"/>
    <w:rsid w:val="006C708B"/>
    <w:rsid w:val="006D093D"/>
    <w:rsid w:val="006D35E2"/>
    <w:rsid w:val="006E483A"/>
    <w:rsid w:val="006F1CF1"/>
    <w:rsid w:val="00700193"/>
    <w:rsid w:val="00700FC0"/>
    <w:rsid w:val="007078E1"/>
    <w:rsid w:val="00724B8E"/>
    <w:rsid w:val="00725696"/>
    <w:rsid w:val="00731484"/>
    <w:rsid w:val="00732332"/>
    <w:rsid w:val="00752654"/>
    <w:rsid w:val="0075484E"/>
    <w:rsid w:val="00756D94"/>
    <w:rsid w:val="00761A15"/>
    <w:rsid w:val="00775D48"/>
    <w:rsid w:val="00777AAB"/>
    <w:rsid w:val="00785411"/>
    <w:rsid w:val="0079482C"/>
    <w:rsid w:val="0079592B"/>
    <w:rsid w:val="00797000"/>
    <w:rsid w:val="007A0E3E"/>
    <w:rsid w:val="007A73F2"/>
    <w:rsid w:val="007C606A"/>
    <w:rsid w:val="007D73D4"/>
    <w:rsid w:val="007E5294"/>
    <w:rsid w:val="007F1CFD"/>
    <w:rsid w:val="008110D4"/>
    <w:rsid w:val="00814338"/>
    <w:rsid w:val="00821B7A"/>
    <w:rsid w:val="0082296A"/>
    <w:rsid w:val="008348A8"/>
    <w:rsid w:val="0084288F"/>
    <w:rsid w:val="00847ECE"/>
    <w:rsid w:val="00865B55"/>
    <w:rsid w:val="0087766A"/>
    <w:rsid w:val="008854AF"/>
    <w:rsid w:val="008958B0"/>
    <w:rsid w:val="00896AF8"/>
    <w:rsid w:val="008A668F"/>
    <w:rsid w:val="008A70F5"/>
    <w:rsid w:val="008B07A9"/>
    <w:rsid w:val="008B21C1"/>
    <w:rsid w:val="008B76CF"/>
    <w:rsid w:val="008B7C42"/>
    <w:rsid w:val="008C39FC"/>
    <w:rsid w:val="008C45E0"/>
    <w:rsid w:val="008D2CD0"/>
    <w:rsid w:val="008D461B"/>
    <w:rsid w:val="008E2E3F"/>
    <w:rsid w:val="008E4A0E"/>
    <w:rsid w:val="008F2415"/>
    <w:rsid w:val="008F50EB"/>
    <w:rsid w:val="00900064"/>
    <w:rsid w:val="00906D90"/>
    <w:rsid w:val="0091239F"/>
    <w:rsid w:val="00913274"/>
    <w:rsid w:val="00915CC1"/>
    <w:rsid w:val="009215EF"/>
    <w:rsid w:val="00922387"/>
    <w:rsid w:val="00923EFC"/>
    <w:rsid w:val="00936FEA"/>
    <w:rsid w:val="00937E7B"/>
    <w:rsid w:val="009427F5"/>
    <w:rsid w:val="00946FB0"/>
    <w:rsid w:val="0095593F"/>
    <w:rsid w:val="009757FC"/>
    <w:rsid w:val="00981987"/>
    <w:rsid w:val="0098198E"/>
    <w:rsid w:val="009A2793"/>
    <w:rsid w:val="009A4778"/>
    <w:rsid w:val="009B07A8"/>
    <w:rsid w:val="009B1D15"/>
    <w:rsid w:val="009C0A33"/>
    <w:rsid w:val="009C10BA"/>
    <w:rsid w:val="009C537C"/>
    <w:rsid w:val="009C6010"/>
    <w:rsid w:val="009D7E39"/>
    <w:rsid w:val="009F4F41"/>
    <w:rsid w:val="00A0161D"/>
    <w:rsid w:val="00A1773A"/>
    <w:rsid w:val="00A17F74"/>
    <w:rsid w:val="00A26D59"/>
    <w:rsid w:val="00A34658"/>
    <w:rsid w:val="00A36CF9"/>
    <w:rsid w:val="00A43012"/>
    <w:rsid w:val="00A55115"/>
    <w:rsid w:val="00A62629"/>
    <w:rsid w:val="00A72E9D"/>
    <w:rsid w:val="00A776B2"/>
    <w:rsid w:val="00AB4F20"/>
    <w:rsid w:val="00AB5C59"/>
    <w:rsid w:val="00AC160D"/>
    <w:rsid w:val="00AC5C18"/>
    <w:rsid w:val="00AD5EC9"/>
    <w:rsid w:val="00AE2894"/>
    <w:rsid w:val="00AE5AD4"/>
    <w:rsid w:val="00AF280F"/>
    <w:rsid w:val="00AF316F"/>
    <w:rsid w:val="00AF6722"/>
    <w:rsid w:val="00B02CCC"/>
    <w:rsid w:val="00B34DAD"/>
    <w:rsid w:val="00B40F96"/>
    <w:rsid w:val="00B46084"/>
    <w:rsid w:val="00B47B82"/>
    <w:rsid w:val="00B504C6"/>
    <w:rsid w:val="00B71AB2"/>
    <w:rsid w:val="00B7400B"/>
    <w:rsid w:val="00B9044D"/>
    <w:rsid w:val="00BB0EBC"/>
    <w:rsid w:val="00BD05CD"/>
    <w:rsid w:val="00BD458C"/>
    <w:rsid w:val="00BD7F83"/>
    <w:rsid w:val="00BE7988"/>
    <w:rsid w:val="00BF1A85"/>
    <w:rsid w:val="00BF3C90"/>
    <w:rsid w:val="00BF73F1"/>
    <w:rsid w:val="00C024D2"/>
    <w:rsid w:val="00C07BEB"/>
    <w:rsid w:val="00C30085"/>
    <w:rsid w:val="00C34BBE"/>
    <w:rsid w:val="00C47949"/>
    <w:rsid w:val="00C51050"/>
    <w:rsid w:val="00C55FD0"/>
    <w:rsid w:val="00C64FF9"/>
    <w:rsid w:val="00C93FC5"/>
    <w:rsid w:val="00CA08A1"/>
    <w:rsid w:val="00CA1B4D"/>
    <w:rsid w:val="00CB1641"/>
    <w:rsid w:val="00CB1B6C"/>
    <w:rsid w:val="00CC1B06"/>
    <w:rsid w:val="00CC33C2"/>
    <w:rsid w:val="00CD4220"/>
    <w:rsid w:val="00CE0E58"/>
    <w:rsid w:val="00CE1578"/>
    <w:rsid w:val="00D05CB9"/>
    <w:rsid w:val="00D07CF3"/>
    <w:rsid w:val="00D15B2E"/>
    <w:rsid w:val="00D210EA"/>
    <w:rsid w:val="00D22656"/>
    <w:rsid w:val="00D445DE"/>
    <w:rsid w:val="00D51A66"/>
    <w:rsid w:val="00D54D51"/>
    <w:rsid w:val="00D56268"/>
    <w:rsid w:val="00D5678F"/>
    <w:rsid w:val="00D57565"/>
    <w:rsid w:val="00D64BBE"/>
    <w:rsid w:val="00D73292"/>
    <w:rsid w:val="00D761E9"/>
    <w:rsid w:val="00D76437"/>
    <w:rsid w:val="00D8684B"/>
    <w:rsid w:val="00D87C01"/>
    <w:rsid w:val="00D90A31"/>
    <w:rsid w:val="00D92C97"/>
    <w:rsid w:val="00D9406B"/>
    <w:rsid w:val="00D959F7"/>
    <w:rsid w:val="00DA58CB"/>
    <w:rsid w:val="00DB4BB1"/>
    <w:rsid w:val="00DB5F95"/>
    <w:rsid w:val="00DB794E"/>
    <w:rsid w:val="00DC5A5B"/>
    <w:rsid w:val="00DC604C"/>
    <w:rsid w:val="00DD1F31"/>
    <w:rsid w:val="00DD4E16"/>
    <w:rsid w:val="00DD5704"/>
    <w:rsid w:val="00DD5E9D"/>
    <w:rsid w:val="00E05E44"/>
    <w:rsid w:val="00E22CEF"/>
    <w:rsid w:val="00E27C9B"/>
    <w:rsid w:val="00E35606"/>
    <w:rsid w:val="00E356A7"/>
    <w:rsid w:val="00E3661A"/>
    <w:rsid w:val="00E562E0"/>
    <w:rsid w:val="00E569E7"/>
    <w:rsid w:val="00E64890"/>
    <w:rsid w:val="00E672ED"/>
    <w:rsid w:val="00E70437"/>
    <w:rsid w:val="00E85024"/>
    <w:rsid w:val="00E85964"/>
    <w:rsid w:val="00E87BCB"/>
    <w:rsid w:val="00EA033C"/>
    <w:rsid w:val="00EA3CCA"/>
    <w:rsid w:val="00EA48E6"/>
    <w:rsid w:val="00EA5940"/>
    <w:rsid w:val="00EB779F"/>
    <w:rsid w:val="00EE25C9"/>
    <w:rsid w:val="00EE2986"/>
    <w:rsid w:val="00EE3EDC"/>
    <w:rsid w:val="00EE64E9"/>
    <w:rsid w:val="00EF0B80"/>
    <w:rsid w:val="00EF44DE"/>
    <w:rsid w:val="00F003C5"/>
    <w:rsid w:val="00F019C3"/>
    <w:rsid w:val="00F02E60"/>
    <w:rsid w:val="00F14D42"/>
    <w:rsid w:val="00F16011"/>
    <w:rsid w:val="00F17310"/>
    <w:rsid w:val="00F31058"/>
    <w:rsid w:val="00F42BAA"/>
    <w:rsid w:val="00F47B0A"/>
    <w:rsid w:val="00F51294"/>
    <w:rsid w:val="00F573FA"/>
    <w:rsid w:val="00F621BF"/>
    <w:rsid w:val="00F65F92"/>
    <w:rsid w:val="00F824E5"/>
    <w:rsid w:val="00F836D7"/>
    <w:rsid w:val="00F838E9"/>
    <w:rsid w:val="00F86904"/>
    <w:rsid w:val="00F93894"/>
    <w:rsid w:val="00F95AB8"/>
    <w:rsid w:val="00F96F67"/>
    <w:rsid w:val="00FA1019"/>
    <w:rsid w:val="00FB1A4E"/>
    <w:rsid w:val="00FC07CD"/>
    <w:rsid w:val="00FC0F69"/>
    <w:rsid w:val="00FC770B"/>
    <w:rsid w:val="00FD10B3"/>
    <w:rsid w:val="00FE22E1"/>
    <w:rsid w:val="00FE6477"/>
    <w:rsid w:val="00FE6DF6"/>
    <w:rsid w:val="05386F54"/>
    <w:rsid w:val="07FF1D02"/>
    <w:rsid w:val="089D5F48"/>
    <w:rsid w:val="08EF63BD"/>
    <w:rsid w:val="08F70476"/>
    <w:rsid w:val="098D3EEC"/>
    <w:rsid w:val="099962BC"/>
    <w:rsid w:val="11D15A97"/>
    <w:rsid w:val="15522357"/>
    <w:rsid w:val="17C90C9F"/>
    <w:rsid w:val="189F2227"/>
    <w:rsid w:val="1A0E7F9A"/>
    <w:rsid w:val="1AE9001F"/>
    <w:rsid w:val="1E803C3F"/>
    <w:rsid w:val="201D28A3"/>
    <w:rsid w:val="23E35A37"/>
    <w:rsid w:val="26AD401E"/>
    <w:rsid w:val="28882D92"/>
    <w:rsid w:val="29193609"/>
    <w:rsid w:val="2D1767B3"/>
    <w:rsid w:val="31DB64DE"/>
    <w:rsid w:val="380D7542"/>
    <w:rsid w:val="39A22FB5"/>
    <w:rsid w:val="3A297D5C"/>
    <w:rsid w:val="3BC252EA"/>
    <w:rsid w:val="3D13134E"/>
    <w:rsid w:val="3E13448C"/>
    <w:rsid w:val="438A5D76"/>
    <w:rsid w:val="4B1C580B"/>
    <w:rsid w:val="4EFF1BFB"/>
    <w:rsid w:val="5036299E"/>
    <w:rsid w:val="507A1FCF"/>
    <w:rsid w:val="51272534"/>
    <w:rsid w:val="516166D7"/>
    <w:rsid w:val="518F28DD"/>
    <w:rsid w:val="5373763D"/>
    <w:rsid w:val="54B72933"/>
    <w:rsid w:val="54E60C3C"/>
    <w:rsid w:val="55D26858"/>
    <w:rsid w:val="576E1DCB"/>
    <w:rsid w:val="57B000D1"/>
    <w:rsid w:val="5819013F"/>
    <w:rsid w:val="58BC0647"/>
    <w:rsid w:val="59147D3A"/>
    <w:rsid w:val="5A9B3D3F"/>
    <w:rsid w:val="5B517488"/>
    <w:rsid w:val="5E3B6C9C"/>
    <w:rsid w:val="60495A2E"/>
    <w:rsid w:val="63062561"/>
    <w:rsid w:val="63200C8E"/>
    <w:rsid w:val="66017A0D"/>
    <w:rsid w:val="67876D9A"/>
    <w:rsid w:val="67BF4352"/>
    <w:rsid w:val="68B0386F"/>
    <w:rsid w:val="68EF2E2F"/>
    <w:rsid w:val="6B0A6856"/>
    <w:rsid w:val="6DF8437A"/>
    <w:rsid w:val="708D339A"/>
    <w:rsid w:val="76681B24"/>
    <w:rsid w:val="76D92920"/>
    <w:rsid w:val="77950B5B"/>
    <w:rsid w:val="79C00B0A"/>
    <w:rsid w:val="7B6D58D6"/>
    <w:rsid w:val="7F4E3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E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D761E9"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D761E9"/>
    <w:pPr>
      <w:ind w:leftChars="2500" w:left="100"/>
    </w:pPr>
  </w:style>
  <w:style w:type="paragraph" w:styleId="2">
    <w:name w:val="Body Text Indent 2"/>
    <w:basedOn w:val="a"/>
    <w:link w:val="2Char"/>
    <w:qFormat/>
    <w:rsid w:val="00D761E9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sid w:val="00D761E9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D761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D761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D761E9"/>
    <w:rPr>
      <w:b/>
      <w:bCs/>
    </w:rPr>
  </w:style>
  <w:style w:type="character" w:styleId="a9">
    <w:name w:val="Emphasis"/>
    <w:basedOn w:val="a0"/>
    <w:uiPriority w:val="20"/>
    <w:qFormat/>
    <w:rsid w:val="00D761E9"/>
    <w:rPr>
      <w:i/>
      <w:iCs/>
    </w:rPr>
  </w:style>
  <w:style w:type="character" w:styleId="aa">
    <w:name w:val="Hyperlink"/>
    <w:basedOn w:val="a0"/>
    <w:uiPriority w:val="99"/>
    <w:unhideWhenUsed/>
    <w:qFormat/>
    <w:rsid w:val="00D761E9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sid w:val="00D761E9"/>
    <w:rPr>
      <w:sz w:val="21"/>
      <w:szCs w:val="21"/>
    </w:rPr>
  </w:style>
  <w:style w:type="paragraph" w:customStyle="1" w:styleId="1">
    <w:name w:val="列出段落1"/>
    <w:basedOn w:val="a"/>
    <w:uiPriority w:val="99"/>
    <w:qFormat/>
    <w:rsid w:val="00D761E9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sid w:val="00D761E9"/>
    <w:rPr>
      <w:rFonts w:ascii="Times New Roman" w:eastAsia="宋体" w:hAnsi="Times New Roman" w:cs="Times New Roman"/>
      <w:szCs w:val="21"/>
    </w:rPr>
  </w:style>
  <w:style w:type="paragraph" w:styleId="ac">
    <w:name w:val="List Paragraph"/>
    <w:basedOn w:val="a"/>
    <w:uiPriority w:val="34"/>
    <w:qFormat/>
    <w:rsid w:val="00D761E9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D761E9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D761E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D761E9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D761E9"/>
  </w:style>
  <w:style w:type="paragraph" w:customStyle="1" w:styleId="ad">
    <w:name w:val="附录标识"/>
    <w:basedOn w:val="a"/>
    <w:next w:val="a"/>
    <w:qFormat/>
    <w:rsid w:val="00D761E9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e">
    <w:name w:val="段"/>
    <w:link w:val="Char5"/>
    <w:qFormat/>
    <w:rsid w:val="00D761E9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CharCharCharCharCharCharChar">
    <w:name w:val="Char Char Char Char Char Char Char"/>
    <w:basedOn w:val="a"/>
    <w:qFormat/>
    <w:rsid w:val="00D761E9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CharCharCharCharChar1">
    <w:name w:val="Char Char Char Char Char Char Char1"/>
    <w:basedOn w:val="a"/>
    <w:qFormat/>
    <w:rsid w:val="00D761E9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character" w:customStyle="1" w:styleId="Char5">
    <w:name w:val="段 Char"/>
    <w:basedOn w:val="a0"/>
    <w:link w:val="ae"/>
    <w:qFormat/>
    <w:rsid w:val="00D761E9"/>
    <w:rPr>
      <w:rFonts w:ascii="宋体" w:eastAsia="宋体" w:hAnsi="Times New Roman" w:cs="Times New Roman"/>
      <w:kern w:val="0"/>
      <w:szCs w:val="20"/>
    </w:rPr>
  </w:style>
  <w:style w:type="paragraph" w:customStyle="1" w:styleId="CharCharCharCharCharCharChar2">
    <w:name w:val="Char Char Char Char Char Char Char2"/>
    <w:basedOn w:val="a"/>
    <w:qFormat/>
    <w:rsid w:val="00D761E9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  <w:rsid w:val="00D761E9"/>
    <w:rPr>
      <w:rFonts w:asciiTheme="minorHAnsi" w:eastAsiaTheme="minorEastAsia" w:hAnsiTheme="minorHAns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D761E9"/>
    <w:rPr>
      <w:rFonts w:asciiTheme="minorHAnsi" w:eastAsiaTheme="minorEastAsia" w:hAnsiTheme="minorHAns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"/>
    <w:link w:val="2Char"/>
    <w:qFormat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ad">
    <w:name w:val="附录标识"/>
    <w:basedOn w:val="a"/>
    <w:next w:val="a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e">
    <w:name w:val="段"/>
    <w:link w:val="Char5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CharCharCharCharCharCharChar">
    <w:name w:val="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CharCharCharCharChar1">
    <w:name w:val="Char Char Char Char Char Char Char1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character" w:customStyle="1" w:styleId="Char5">
    <w:name w:val="段 Char"/>
    <w:basedOn w:val="a0"/>
    <w:link w:val="ae"/>
    <w:qFormat/>
    <w:rPr>
      <w:rFonts w:ascii="宋体" w:eastAsia="宋体" w:hAnsi="Times New Roman" w:cs="Times New Roman"/>
      <w:kern w:val="0"/>
      <w:szCs w:val="20"/>
    </w:rPr>
  </w:style>
  <w:style w:type="paragraph" w:customStyle="1" w:styleId="CharCharCharCharCharCharChar2">
    <w:name w:val="Char Char Char Char Char Char Char2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/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36"/>
    <customShpInfo spid="_x0000_s1037"/>
    <customShpInfo spid="_x0000_s1035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472</Words>
  <Characters>2692</Characters>
  <Application>Microsoft Office Word</Application>
  <DocSecurity>0</DocSecurity>
  <Lines>22</Lines>
  <Paragraphs>6</Paragraphs>
  <ScaleCrop>false</ScaleCrop>
  <Company>微软中国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cp:lastPrinted>2017-10-31T02:31:00Z</cp:lastPrinted>
  <dcterms:created xsi:type="dcterms:W3CDTF">2021-08-30T01:34:00Z</dcterms:created>
  <dcterms:modified xsi:type="dcterms:W3CDTF">2021-09-29T02:01:00Z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1B1119BA84BC4838A06A64F9BE1198A2</vt:lpwstr>
  </property>
</Properties>
</file>