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3FF" w:rsidRDefault="009973FF" w:rsidP="00F32F64">
      <w:pPr>
        <w:pStyle w:val="1"/>
        <w:spacing w:beforeLines="50" w:afterLines="50" w:line="400" w:lineRule="atLeast"/>
        <w:ind w:left="357" w:firstLineChars="0" w:firstLine="0"/>
        <w:contextualSpacing/>
        <w:jc w:val="distribute"/>
        <w:rPr>
          <w:rFonts w:ascii="黑体" w:eastAsia="黑体" w:hAnsi="黑体" w:cs="宋体"/>
          <w:sz w:val="44"/>
          <w:szCs w:val="44"/>
        </w:rPr>
      </w:pPr>
      <w:bookmarkStart w:id="0" w:name="_GoBack"/>
      <w:bookmarkEnd w:id="0"/>
    </w:p>
    <w:p w:rsidR="009973FF" w:rsidRPr="006D093D" w:rsidRDefault="009973FF" w:rsidP="00F32F64">
      <w:pPr>
        <w:pStyle w:val="1"/>
        <w:spacing w:beforeLines="50" w:afterLines="50" w:line="400" w:lineRule="atLeast"/>
        <w:ind w:left="357" w:firstLineChars="0" w:firstLine="0"/>
        <w:contextualSpacing/>
        <w:jc w:val="distribute"/>
        <w:rPr>
          <w:rFonts w:ascii="黑体" w:eastAsia="黑体" w:hAnsi="黑体" w:cs="宋体"/>
          <w:sz w:val="48"/>
          <w:szCs w:val="48"/>
        </w:rPr>
      </w:pPr>
      <w:r w:rsidRPr="006D093D">
        <w:rPr>
          <w:rFonts w:ascii="黑体" w:eastAsia="黑体" w:hAnsi="黑体" w:cs="宋体" w:hint="eastAsia"/>
          <w:sz w:val="48"/>
          <w:szCs w:val="48"/>
        </w:rPr>
        <w:t>绿色食品生产操作规程</w:t>
      </w:r>
    </w:p>
    <w:p w:rsidR="009973FF" w:rsidRDefault="009973FF" w:rsidP="00F32F64">
      <w:pPr>
        <w:pStyle w:val="1"/>
        <w:spacing w:beforeLines="50" w:afterLines="50" w:line="400" w:lineRule="atLeast"/>
        <w:ind w:left="357" w:firstLineChars="0" w:firstLine="0"/>
        <w:contextualSpacing/>
        <w:jc w:val="right"/>
        <w:rPr>
          <w:rFonts w:ascii="黑体" w:eastAsia="黑体" w:hAnsi="黑体" w:cs="宋体"/>
          <w:sz w:val="28"/>
          <w:szCs w:val="28"/>
        </w:rPr>
      </w:pPr>
      <w:r w:rsidRPr="00173CA5">
        <w:rPr>
          <w:rFonts w:ascii="黑体" w:eastAsia="黑体" w:hAnsi="黑体" w:cs="宋体" w:hint="eastAsia"/>
          <w:sz w:val="28"/>
          <w:szCs w:val="28"/>
        </w:rPr>
        <w:t>LB/T</w:t>
      </w:r>
      <w:r>
        <w:rPr>
          <w:rFonts w:ascii="黑体" w:eastAsia="黑体" w:hAnsi="黑体" w:cs="宋体" w:hint="eastAsia"/>
          <w:sz w:val="28"/>
          <w:szCs w:val="28"/>
        </w:rPr>
        <w:t xml:space="preserve"> </w:t>
      </w:r>
      <w:r w:rsidRPr="00173CA5">
        <w:rPr>
          <w:rFonts w:ascii="黑体" w:eastAsia="黑体" w:hAnsi="黑体" w:cs="宋体" w:hint="eastAsia"/>
          <w:sz w:val="28"/>
          <w:szCs w:val="28"/>
        </w:rPr>
        <w:t>0</w:t>
      </w:r>
      <w:r w:rsidR="00F55B6D">
        <w:rPr>
          <w:rFonts w:ascii="黑体" w:eastAsia="黑体" w:hAnsi="黑体" w:cs="宋体" w:hint="eastAsia"/>
          <w:sz w:val="28"/>
          <w:szCs w:val="28"/>
        </w:rPr>
        <w:t>37</w:t>
      </w:r>
      <w:r w:rsidRPr="00173CA5">
        <w:rPr>
          <w:rFonts w:ascii="黑体" w:eastAsia="黑体" w:hAnsi="黑体" w:cs="宋体" w:hint="eastAsia"/>
          <w:sz w:val="28"/>
          <w:szCs w:val="28"/>
        </w:rPr>
        <w:t>-20</w:t>
      </w:r>
      <w:r>
        <w:rPr>
          <w:rFonts w:ascii="黑体" w:eastAsia="黑体" w:hAnsi="黑体" w:cs="宋体" w:hint="eastAsia"/>
          <w:sz w:val="28"/>
          <w:szCs w:val="28"/>
        </w:rPr>
        <w:t>18</w:t>
      </w:r>
    </w:p>
    <w:p w:rsidR="009973FF" w:rsidRDefault="00071883" w:rsidP="00F32F64">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2" o:spid="_x0000_s1026" type="#_x0000_t32" style="position:absolute;left:0;text-align:left;margin-left:12.6pt;margin-top:6pt;width:436.4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"/>
        </w:pict>
      </w: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48748C" w:rsidRDefault="0048748C"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Pr="00455D2C" w:rsidRDefault="009973FF" w:rsidP="00F32F64">
      <w:pPr>
        <w:pStyle w:val="1"/>
        <w:spacing w:beforeLines="50" w:afterLines="50" w:line="360" w:lineRule="auto"/>
        <w:ind w:left="357" w:firstLineChars="0" w:firstLine="0"/>
        <w:contextualSpacing/>
        <w:jc w:val="center"/>
        <w:rPr>
          <w:rFonts w:ascii="黑体" w:eastAsia="黑体" w:hAnsi="黑体" w:cs="宋体"/>
          <w:sz w:val="48"/>
          <w:szCs w:val="48"/>
        </w:rPr>
      </w:pPr>
      <w:r w:rsidRPr="00F67610">
        <w:rPr>
          <w:rFonts w:ascii="黑体" w:eastAsia="黑体" w:hAnsi="黑体" w:cs="宋体" w:hint="eastAsia"/>
          <w:sz w:val="48"/>
          <w:szCs w:val="48"/>
        </w:rPr>
        <w:t>西北地区</w:t>
      </w:r>
    </w:p>
    <w:p w:rsidR="009973FF" w:rsidRPr="00752654" w:rsidRDefault="009973FF" w:rsidP="00F32F64">
      <w:pPr>
        <w:pStyle w:val="1"/>
        <w:spacing w:beforeLines="50" w:afterLines="50" w:line="360" w:lineRule="auto"/>
        <w:ind w:left="357" w:firstLineChars="0" w:firstLine="0"/>
        <w:contextualSpacing/>
        <w:jc w:val="center"/>
        <w:rPr>
          <w:rFonts w:ascii="黑体" w:eastAsia="黑体" w:hAnsi="黑体" w:cs="宋体"/>
          <w:sz w:val="18"/>
          <w:szCs w:val="18"/>
        </w:rPr>
      </w:pPr>
    </w:p>
    <w:p w:rsidR="009973FF" w:rsidRPr="00455D2C" w:rsidRDefault="009973FF" w:rsidP="00F32F64">
      <w:pPr>
        <w:pStyle w:val="1"/>
        <w:spacing w:beforeLines="50" w:afterLines="50" w:line="360" w:lineRule="auto"/>
        <w:ind w:left="357" w:firstLineChars="0" w:firstLine="0"/>
        <w:contextualSpacing/>
        <w:jc w:val="center"/>
        <w:rPr>
          <w:rFonts w:ascii="黑体" w:eastAsia="黑体" w:hAnsi="黑体" w:cs="宋体"/>
          <w:sz w:val="48"/>
          <w:szCs w:val="48"/>
        </w:rPr>
      </w:pPr>
      <w:r w:rsidRPr="00455D2C">
        <w:rPr>
          <w:rFonts w:ascii="黑体" w:eastAsia="黑体" w:hAnsi="黑体" w:hint="eastAsia"/>
          <w:sz w:val="48"/>
          <w:szCs w:val="48"/>
        </w:rPr>
        <w:t>绿色食品</w:t>
      </w:r>
      <w:r w:rsidRPr="00F67610">
        <w:rPr>
          <w:rFonts w:ascii="黑体" w:eastAsia="黑体" w:hAnsi="黑体" w:hint="eastAsia"/>
          <w:sz w:val="48"/>
          <w:szCs w:val="48"/>
        </w:rPr>
        <w:t>加工番茄</w:t>
      </w:r>
      <w:r w:rsidRPr="00455D2C">
        <w:rPr>
          <w:rFonts w:ascii="黑体" w:eastAsia="黑体" w:hAnsi="黑体" w:hint="eastAsia"/>
          <w:sz w:val="48"/>
          <w:szCs w:val="48"/>
        </w:rPr>
        <w:t>生产操作规程</w:t>
      </w:r>
    </w:p>
    <w:p w:rsidR="009973FF" w:rsidRPr="00A17F74"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48748C" w:rsidRDefault="0048748C"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Pr="00A17F74" w:rsidRDefault="00A31A74" w:rsidP="00F32F64">
      <w:pPr>
        <w:pStyle w:val="1"/>
        <w:spacing w:beforeLines="50" w:afterLines="50" w:line="400" w:lineRule="atLeast"/>
        <w:ind w:left="357" w:firstLineChars="0" w:firstLine="0"/>
        <w:contextualSpacing/>
        <w:jc w:val="left"/>
        <w:rPr>
          <w:rFonts w:ascii="黑体" w:eastAsia="黑体" w:hAnsi="黑体" w:cs="宋体"/>
          <w:sz w:val="28"/>
          <w:szCs w:val="28"/>
        </w:rPr>
      </w:pPr>
      <w:r>
        <w:rPr>
          <w:rFonts w:ascii="黑体" w:eastAsia="黑体" w:hAnsi="黑体" w:cs="黑体" w:hint="eastAsia"/>
          <w:sz w:val="28"/>
          <w:szCs w:val="28"/>
        </w:rPr>
        <w:t>2018-04-03</w:t>
      </w:r>
      <w:r w:rsidR="009973FF" w:rsidRPr="00A17F74">
        <w:rPr>
          <w:rFonts w:ascii="黑体" w:eastAsia="黑体" w:hAnsi="黑体" w:cs="宋体" w:hint="eastAsia"/>
          <w:sz w:val="28"/>
          <w:szCs w:val="28"/>
        </w:rPr>
        <w:t xml:space="preserve">发布        </w:t>
      </w:r>
      <w:r>
        <w:rPr>
          <w:rFonts w:ascii="黑体" w:eastAsia="黑体" w:hAnsi="黑体" w:cs="宋体" w:hint="eastAsia"/>
          <w:sz w:val="28"/>
          <w:szCs w:val="28"/>
        </w:rPr>
        <w:t xml:space="preserve">            </w:t>
      </w:r>
      <w:r w:rsidR="009973FF" w:rsidRPr="00A17F74">
        <w:rPr>
          <w:rFonts w:ascii="黑体" w:eastAsia="黑体" w:hAnsi="黑体" w:cs="宋体" w:hint="eastAsia"/>
          <w:sz w:val="28"/>
          <w:szCs w:val="28"/>
        </w:rPr>
        <w:t xml:space="preserve">      </w:t>
      </w:r>
      <w:r w:rsidR="00F32F64">
        <w:rPr>
          <w:rFonts w:ascii="黑体" w:eastAsia="黑体" w:hAnsi="黑体" w:cs="黑体" w:hint="eastAsia"/>
          <w:sz w:val="28"/>
          <w:szCs w:val="28"/>
        </w:rPr>
        <w:t>20</w:t>
      </w:r>
      <w:r w:rsidR="00F32F64">
        <w:rPr>
          <w:rFonts w:ascii="黑体" w:eastAsia="黑体" w:hAnsi="黑体" w:cs="黑体" w:hint="eastAsia"/>
          <w:sz w:val="28"/>
          <w:szCs w:val="28"/>
        </w:rPr>
        <w:t>20</w:t>
      </w:r>
      <w:r>
        <w:rPr>
          <w:rFonts w:ascii="黑体" w:eastAsia="黑体" w:hAnsi="黑体" w:cs="黑体" w:hint="eastAsia"/>
          <w:sz w:val="28"/>
          <w:szCs w:val="28"/>
        </w:rPr>
        <w:t>-</w:t>
      </w:r>
      <w:r w:rsidR="00F32F64">
        <w:rPr>
          <w:rFonts w:ascii="黑体" w:eastAsia="黑体" w:hAnsi="黑体" w:cs="黑体" w:hint="eastAsia"/>
          <w:sz w:val="28"/>
          <w:szCs w:val="28"/>
        </w:rPr>
        <w:t>11</w:t>
      </w:r>
      <w:r>
        <w:rPr>
          <w:rFonts w:ascii="黑体" w:eastAsia="黑体" w:hAnsi="黑体" w:cs="黑体" w:hint="eastAsia"/>
          <w:sz w:val="28"/>
          <w:szCs w:val="28"/>
        </w:rPr>
        <w:t>-</w:t>
      </w:r>
      <w:r w:rsidR="00F32F64">
        <w:rPr>
          <w:rFonts w:ascii="黑体" w:eastAsia="黑体" w:hAnsi="黑体" w:cs="黑体" w:hint="eastAsia"/>
          <w:sz w:val="28"/>
          <w:szCs w:val="28"/>
        </w:rPr>
        <w:t>0</w:t>
      </w:r>
      <w:r w:rsidR="00F32F64">
        <w:rPr>
          <w:rFonts w:ascii="黑体" w:eastAsia="黑体" w:hAnsi="黑体" w:cs="黑体" w:hint="eastAsia"/>
          <w:sz w:val="28"/>
          <w:szCs w:val="28"/>
        </w:rPr>
        <w:t>1</w:t>
      </w:r>
      <w:r w:rsidR="009973FF" w:rsidRPr="00A17F74">
        <w:rPr>
          <w:rFonts w:ascii="黑体" w:eastAsia="黑体" w:hAnsi="黑体" w:cs="宋体" w:hint="eastAsia"/>
          <w:sz w:val="28"/>
          <w:szCs w:val="28"/>
        </w:rPr>
        <w:t>实施</w:t>
      </w:r>
    </w:p>
    <w:p w:rsidR="009973FF" w:rsidRPr="008854AF" w:rsidRDefault="00071883" w:rsidP="00F32F64">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AutoShape 3" o:spid="_x0000_s1027" type="#_x0000_t32" style="position:absolute;left:0;text-align:left;margin-left:16.2pt;margin-top:9pt;width:382.2pt;height:1.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DLYeWYIgIAAD8EAAAOAAAAAAAAAAAAAAAAAC4CAABkcnMvZTJvRG9jLnht&#10;bFBLAQItABQABgAIAAAAIQDDcari3gAAAAgBAAAPAAAAAAAAAAAAAAAAAHwEAABkcnMvZG93bnJl&#10;di54bWxQSwUGAAAAAAQABADzAAAAhwUAAAAA&#10;"/>
        </w:pict>
      </w: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28"/>
          <w:szCs w:val="28"/>
        </w:rPr>
      </w:pPr>
      <w:r w:rsidRPr="009973FF">
        <w:rPr>
          <w:rFonts w:ascii="华文中宋" w:eastAsia="华文中宋" w:hAnsi="华文中宋" w:cs="宋体" w:hint="eastAsia"/>
          <w:spacing w:val="71"/>
          <w:kern w:val="0"/>
          <w:sz w:val="32"/>
          <w:szCs w:val="32"/>
          <w:fitText w:val="4480" w:id="1636058624"/>
        </w:rPr>
        <w:t>中国绿色食品发展中</w:t>
      </w:r>
      <w:r w:rsidRPr="009973FF">
        <w:rPr>
          <w:rFonts w:ascii="华文中宋" w:eastAsia="华文中宋" w:hAnsi="华文中宋" w:cs="宋体" w:hint="eastAsia"/>
          <w:spacing w:val="1"/>
          <w:kern w:val="0"/>
          <w:sz w:val="32"/>
          <w:szCs w:val="32"/>
          <w:fitText w:val="4480" w:id="1636058624"/>
        </w:rPr>
        <w:t>心</w:t>
      </w:r>
      <w:r>
        <w:rPr>
          <w:rFonts w:ascii="华文中宋" w:eastAsia="华文中宋" w:hAnsi="华文中宋" w:cs="宋体" w:hint="eastAsia"/>
          <w:kern w:val="0"/>
          <w:sz w:val="32"/>
          <w:szCs w:val="32"/>
        </w:rPr>
        <w:t xml:space="preserve">  </w:t>
      </w:r>
      <w:r w:rsidRPr="00752654">
        <w:rPr>
          <w:rFonts w:ascii="黑体" w:eastAsia="黑体" w:hAnsi="黑体" w:cs="宋体" w:hint="eastAsia"/>
          <w:sz w:val="28"/>
          <w:szCs w:val="28"/>
        </w:rPr>
        <w:t>发</w:t>
      </w:r>
      <w:r>
        <w:rPr>
          <w:rFonts w:ascii="黑体" w:eastAsia="黑体" w:hAnsi="黑体" w:cs="宋体" w:hint="eastAsia"/>
          <w:sz w:val="28"/>
          <w:szCs w:val="28"/>
        </w:rPr>
        <w:t xml:space="preserve"> </w:t>
      </w:r>
      <w:r w:rsidRPr="00752654">
        <w:rPr>
          <w:rFonts w:ascii="黑体" w:eastAsia="黑体" w:hAnsi="黑体" w:cs="宋体" w:hint="eastAsia"/>
          <w:sz w:val="28"/>
          <w:szCs w:val="28"/>
        </w:rPr>
        <w:t>布</w:t>
      </w:r>
    </w:p>
    <w:p w:rsidR="009973FF" w:rsidRPr="00752654" w:rsidRDefault="009973FF" w:rsidP="00F32F64">
      <w:pPr>
        <w:pStyle w:val="1"/>
        <w:spacing w:beforeLines="50" w:afterLines="50" w:line="400" w:lineRule="atLeast"/>
        <w:ind w:left="357" w:firstLineChars="0" w:firstLine="0"/>
        <w:contextualSpacing/>
        <w:jc w:val="center"/>
        <w:rPr>
          <w:rFonts w:ascii="黑体" w:eastAsia="黑体" w:hAnsi="黑体" w:cs="宋体"/>
          <w:sz w:val="28"/>
          <w:szCs w:val="28"/>
        </w:rPr>
      </w:pPr>
    </w:p>
    <w:p w:rsidR="009973FF" w:rsidRPr="00F67610"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w:t>
      </w:r>
      <w:r w:rsidR="008D5D35">
        <w:rPr>
          <w:rFonts w:ascii="黑体" w:eastAsia="黑体" w:hAnsi="黑体" w:cs="宋体" w:hint="eastAsia"/>
          <w:sz w:val="32"/>
          <w:szCs w:val="32"/>
        </w:rPr>
        <w:t xml:space="preserve">    </w:t>
      </w:r>
      <w:r>
        <w:rPr>
          <w:rFonts w:ascii="黑体" w:eastAsia="黑体" w:hAnsi="黑体" w:cs="宋体" w:hint="eastAsia"/>
          <w:sz w:val="32"/>
          <w:szCs w:val="32"/>
        </w:rPr>
        <w:t>言</w:t>
      </w:r>
    </w:p>
    <w:p w:rsidR="009973FF"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p>
    <w:p w:rsidR="00B953D7" w:rsidRPr="00B953D7" w:rsidRDefault="00B953D7" w:rsidP="00F32F64">
      <w:pPr>
        <w:pStyle w:val="1"/>
        <w:spacing w:beforeLines="50" w:afterLines="50" w:line="400" w:lineRule="atLeast"/>
        <w:contextualSpacing/>
        <w:jc w:val="left"/>
        <w:rPr>
          <w:rFonts w:ascii="宋体" w:hAnsi="宋体" w:cs="宋体"/>
        </w:rPr>
      </w:pPr>
      <w:r w:rsidRPr="00B953D7">
        <w:rPr>
          <w:rFonts w:ascii="宋体" w:hAnsi="宋体" w:cs="宋体" w:hint="eastAsia"/>
        </w:rPr>
        <w:t>本规程由中国绿色食品发展中心提出并归口。</w:t>
      </w:r>
    </w:p>
    <w:p w:rsidR="00B953D7" w:rsidRPr="00B953D7" w:rsidRDefault="00B953D7" w:rsidP="00F32F64">
      <w:pPr>
        <w:pStyle w:val="1"/>
        <w:spacing w:beforeLines="50" w:afterLines="50" w:line="400" w:lineRule="atLeast"/>
        <w:contextualSpacing/>
        <w:jc w:val="left"/>
        <w:rPr>
          <w:rFonts w:ascii="宋体" w:hAnsi="宋体" w:cs="宋体"/>
        </w:rPr>
      </w:pPr>
      <w:r w:rsidRPr="00B953D7">
        <w:rPr>
          <w:rFonts w:ascii="宋体" w:hAnsi="宋体" w:cs="宋体" w:hint="eastAsia"/>
        </w:rPr>
        <w:t>本规程起草单位：</w:t>
      </w:r>
      <w:r w:rsidR="00554E33">
        <w:rPr>
          <w:rFonts w:ascii="宋体" w:hAnsi="宋体" w:cs="宋体" w:hint="eastAsia"/>
        </w:rPr>
        <w:t>新建</w:t>
      </w:r>
      <w:r w:rsidRPr="00B953D7">
        <w:rPr>
          <w:rFonts w:ascii="宋体" w:hAnsi="宋体" w:cs="宋体" w:hint="eastAsia"/>
        </w:rPr>
        <w:t>兵团农产品质量安全中心、石河子蔬菜研究所、第二师农业技术推广站、</w:t>
      </w:r>
      <w:r w:rsidR="00554E33" w:rsidRPr="00B953D7">
        <w:rPr>
          <w:rFonts w:ascii="宋体" w:hAnsi="宋体" w:cs="宋体" w:hint="eastAsia"/>
        </w:rPr>
        <w:t>中国绿色食品发展中心、</w:t>
      </w:r>
      <w:r w:rsidRPr="00B953D7">
        <w:rPr>
          <w:rFonts w:ascii="宋体" w:hAnsi="宋体" w:cs="宋体" w:hint="eastAsia"/>
        </w:rPr>
        <w:t>新疆维吾尔自治区绿色食品发展中心、内蒙古自治区绿色食品发展中心、甘肃省绿色食品办公室。</w:t>
      </w:r>
    </w:p>
    <w:p w:rsidR="009973FF" w:rsidRPr="006A70BE" w:rsidRDefault="00B953D7" w:rsidP="00F32F64">
      <w:pPr>
        <w:pStyle w:val="1"/>
        <w:spacing w:beforeLines="50" w:afterLines="50" w:line="400" w:lineRule="atLeast"/>
        <w:contextualSpacing/>
        <w:jc w:val="left"/>
        <w:rPr>
          <w:rFonts w:ascii="宋体" w:hAnsi="宋体" w:cs="宋体"/>
        </w:rPr>
      </w:pPr>
      <w:r w:rsidRPr="00B953D7">
        <w:rPr>
          <w:rFonts w:ascii="宋体" w:hAnsi="宋体" w:cs="宋体" w:hint="eastAsia"/>
        </w:rPr>
        <w:t>本规程主要起草人：施维新、陆新德、薛新福、朱芝玉、张宪、梁玉、张玲、王文静、李静、李岩、周永峰、赵泽</w:t>
      </w:r>
      <w:r>
        <w:rPr>
          <w:rFonts w:ascii="宋体" w:hAnsi="宋体" w:cs="宋体" w:hint="eastAsia"/>
        </w:rPr>
        <w:t>。</w:t>
      </w:r>
    </w:p>
    <w:p w:rsidR="009973FF" w:rsidRDefault="009973FF" w:rsidP="009973FF">
      <w:pPr>
        <w:widowControl/>
        <w:jc w:val="left"/>
        <w:rPr>
          <w:rFonts w:ascii="宋体" w:hAnsi="宋体" w:cs="宋体"/>
          <w:sz w:val="28"/>
          <w:szCs w:val="28"/>
        </w:rPr>
      </w:pPr>
      <w:r>
        <w:rPr>
          <w:rFonts w:ascii="宋体" w:hAnsi="宋体" w:cs="宋体"/>
          <w:sz w:val="28"/>
          <w:szCs w:val="28"/>
        </w:rPr>
        <w:br w:type="page"/>
      </w:r>
    </w:p>
    <w:p w:rsidR="009973FF" w:rsidRPr="00EA4FB9"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r w:rsidRPr="00EA4FB9">
        <w:rPr>
          <w:rFonts w:ascii="黑体" w:eastAsia="黑体" w:hAnsi="黑体" w:cs="宋体" w:hint="eastAsia"/>
          <w:sz w:val="32"/>
          <w:szCs w:val="32"/>
        </w:rPr>
        <w:lastRenderedPageBreak/>
        <w:t>西北地区</w:t>
      </w:r>
    </w:p>
    <w:p w:rsidR="009973FF" w:rsidRPr="00EA4FB9" w:rsidRDefault="009973FF" w:rsidP="00F32F64">
      <w:pPr>
        <w:pStyle w:val="1"/>
        <w:spacing w:beforeLines="50" w:afterLines="50" w:line="400" w:lineRule="atLeast"/>
        <w:ind w:left="357" w:firstLineChars="0" w:firstLine="0"/>
        <w:contextualSpacing/>
        <w:jc w:val="center"/>
        <w:rPr>
          <w:rFonts w:ascii="黑体" w:eastAsia="黑体" w:hAnsi="黑体" w:cs="宋体"/>
          <w:sz w:val="32"/>
          <w:szCs w:val="32"/>
        </w:rPr>
      </w:pPr>
      <w:r w:rsidRPr="00EA4FB9">
        <w:rPr>
          <w:rFonts w:ascii="黑体" w:eastAsia="黑体" w:hAnsi="黑体" w:cs="宋体" w:hint="eastAsia"/>
          <w:sz w:val="32"/>
          <w:szCs w:val="32"/>
        </w:rPr>
        <w:t>绿色食品加工番茄生产操作规程</w:t>
      </w:r>
    </w:p>
    <w:p w:rsidR="009973FF" w:rsidRPr="00F32A5F" w:rsidRDefault="009973FF" w:rsidP="009973FF">
      <w:pPr>
        <w:ind w:firstLineChars="200" w:firstLine="422"/>
        <w:jc w:val="center"/>
        <w:rPr>
          <w:b/>
          <w:bCs/>
          <w:szCs w:val="21"/>
        </w:rPr>
      </w:pP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bookmarkStart w:id="1" w:name="_Toc30335027"/>
      <w:bookmarkStart w:id="2" w:name="_Toc30335136"/>
      <w:r w:rsidRPr="00EA4FB9">
        <w:rPr>
          <w:rFonts w:ascii="黑体" w:eastAsia="黑体" w:hAnsi="黑体" w:cs="黑体" w:hint="eastAsia"/>
        </w:rPr>
        <w:t>1 范围</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hint="eastAsia"/>
        </w:rPr>
        <w:t>本规程规定了西北地区绿色食品</w:t>
      </w:r>
      <w:r w:rsidRPr="00EA4FB9">
        <w:rPr>
          <w:rFonts w:hint="eastAsia"/>
        </w:rPr>
        <w:t>加工番茄</w:t>
      </w:r>
      <w:r w:rsidRPr="00EA4FB9">
        <w:rPr>
          <w:rFonts w:ascii="宋体" w:hAnsi="宋体" w:cs="宋体" w:hint="eastAsia"/>
        </w:rPr>
        <w:t>的产地环境、品种选择、</w:t>
      </w:r>
      <w:r w:rsidR="00F463CB">
        <w:rPr>
          <w:rFonts w:ascii="宋体" w:hAnsi="宋体" w:cs="宋体" w:hint="eastAsia"/>
        </w:rPr>
        <w:t>栽培技术、</w:t>
      </w:r>
      <w:r w:rsidRPr="00EA4FB9">
        <w:rPr>
          <w:rFonts w:ascii="宋体" w:hAnsi="宋体" w:cs="宋体" w:hint="eastAsia"/>
        </w:rPr>
        <w:t>田间管理、采收</w:t>
      </w:r>
      <w:r w:rsidR="00F463CB">
        <w:rPr>
          <w:rFonts w:ascii="宋体" w:hAnsi="宋体" w:cs="宋体" w:hint="eastAsia"/>
        </w:rPr>
        <w:t>与</w:t>
      </w:r>
      <w:r w:rsidRPr="00EA4FB9">
        <w:rPr>
          <w:rFonts w:ascii="宋体" w:hAnsi="宋体" w:cs="宋体" w:hint="eastAsia"/>
        </w:rPr>
        <w:t>运输、生产废弃物的处理</w:t>
      </w:r>
      <w:r w:rsidR="00F463CB">
        <w:rPr>
          <w:rFonts w:ascii="宋体" w:hAnsi="宋体" w:cs="宋体" w:hint="eastAsia"/>
        </w:rPr>
        <w:t>和</w:t>
      </w:r>
      <w:r>
        <w:rPr>
          <w:rFonts w:ascii="宋体" w:hAnsi="宋体" w:cs="宋体" w:hint="eastAsia"/>
        </w:rPr>
        <w:t>生产档案管理</w:t>
      </w:r>
      <w:r w:rsidRPr="00EA4FB9">
        <w:rPr>
          <w:rFonts w:ascii="宋体" w:hAnsi="宋体" w:cs="宋体" w:hint="eastAsia"/>
        </w:rPr>
        <w:t>。</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hint="eastAsia"/>
        </w:rPr>
        <w:t>本规程适用于内蒙古、甘肃</w:t>
      </w:r>
      <w:r w:rsidR="00F463CB">
        <w:rPr>
          <w:rFonts w:ascii="宋体" w:hAnsi="宋体" w:cs="宋体" w:hint="eastAsia"/>
        </w:rPr>
        <w:t>和</w:t>
      </w:r>
      <w:r w:rsidRPr="00EA4FB9">
        <w:rPr>
          <w:rFonts w:ascii="宋体" w:hAnsi="宋体" w:cs="宋体" w:hint="eastAsia"/>
        </w:rPr>
        <w:t>新疆</w:t>
      </w:r>
      <w:r w:rsidR="00F463CB">
        <w:rPr>
          <w:rFonts w:ascii="宋体" w:hAnsi="宋体" w:cs="宋体" w:hint="eastAsia"/>
        </w:rPr>
        <w:t>的</w:t>
      </w:r>
      <w:r w:rsidRPr="00EA4FB9">
        <w:rPr>
          <w:rFonts w:ascii="宋体" w:hAnsi="宋体" w:cs="宋体" w:hint="eastAsia"/>
        </w:rPr>
        <w:t>绿色食品加工番茄生产。</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2 规范性引用文件</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hint="eastAsia"/>
        </w:rPr>
        <w:t>凡是注日期的引用文件，仅注日期的版本适用于本文件。凡是不注日期的引用文件，其最新版本（包括所有的修改单）适用于本文件。</w:t>
      </w:r>
    </w:p>
    <w:p w:rsidR="009973FF" w:rsidRPr="0051736E" w:rsidRDefault="009973FF" w:rsidP="00F32F64">
      <w:pPr>
        <w:pStyle w:val="1"/>
        <w:spacing w:beforeLines="20" w:afterLines="50" w:line="360" w:lineRule="auto"/>
        <w:contextualSpacing/>
        <w:rPr>
          <w:rFonts w:ascii="宋体" w:hAnsi="宋体" w:cs="宋体"/>
        </w:rPr>
      </w:pPr>
      <w:r w:rsidRPr="0051736E">
        <w:rPr>
          <w:rFonts w:ascii="宋体" w:hAnsi="宋体" w:cs="宋体" w:hint="eastAsia"/>
        </w:rPr>
        <w:t>GB</w:t>
      </w:r>
      <w:r w:rsidR="00DB71F6">
        <w:rPr>
          <w:rFonts w:ascii="宋体" w:hAnsi="宋体" w:cs="宋体" w:hint="eastAsia"/>
        </w:rPr>
        <w:t xml:space="preserve"> </w:t>
      </w:r>
      <w:r w:rsidRPr="0051736E">
        <w:rPr>
          <w:rFonts w:ascii="宋体" w:hAnsi="宋体" w:cs="宋体" w:hint="eastAsia"/>
        </w:rPr>
        <w:t>13735  聚乙烯吹塑农用地面覆盖薄膜</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rPr>
        <w:t xml:space="preserve">NY/T 391  </w:t>
      </w:r>
      <w:r w:rsidRPr="00EA4FB9">
        <w:rPr>
          <w:rFonts w:ascii="宋体" w:hAnsi="宋体" w:cs="宋体" w:hint="eastAsia"/>
        </w:rPr>
        <w:t>绿色食品</w:t>
      </w:r>
      <w:r w:rsidRPr="00EA4FB9">
        <w:rPr>
          <w:rFonts w:ascii="宋体" w:hAnsi="宋体" w:cs="宋体"/>
        </w:rPr>
        <w:t xml:space="preserve"> </w:t>
      </w:r>
      <w:r w:rsidRPr="00EA4FB9">
        <w:rPr>
          <w:rFonts w:ascii="宋体" w:hAnsi="宋体" w:cs="宋体" w:hint="eastAsia"/>
        </w:rPr>
        <w:t>产地环境质量</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rPr>
        <w:t xml:space="preserve">NY/T 393  </w:t>
      </w:r>
      <w:r w:rsidRPr="00EA4FB9">
        <w:rPr>
          <w:rFonts w:ascii="宋体" w:hAnsi="宋体" w:cs="宋体" w:hint="eastAsia"/>
        </w:rPr>
        <w:t>绿色食品</w:t>
      </w:r>
      <w:r w:rsidRPr="00EA4FB9">
        <w:rPr>
          <w:rFonts w:ascii="宋体" w:hAnsi="宋体" w:cs="宋体"/>
        </w:rPr>
        <w:t xml:space="preserve"> </w:t>
      </w:r>
      <w:r w:rsidRPr="00EA4FB9">
        <w:rPr>
          <w:rFonts w:ascii="宋体" w:hAnsi="宋体" w:cs="宋体" w:hint="eastAsia"/>
        </w:rPr>
        <w:t>农药使用准则</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rPr>
        <w:t xml:space="preserve">NY/T 394  </w:t>
      </w:r>
      <w:r w:rsidRPr="00EA4FB9">
        <w:rPr>
          <w:rFonts w:ascii="宋体" w:hAnsi="宋体" w:cs="宋体" w:hint="eastAsia"/>
        </w:rPr>
        <w:t>绿色食品</w:t>
      </w:r>
      <w:r w:rsidRPr="00EA4FB9">
        <w:rPr>
          <w:rFonts w:ascii="宋体" w:hAnsi="宋体" w:cs="宋体"/>
        </w:rPr>
        <w:t xml:space="preserve"> </w:t>
      </w:r>
      <w:r w:rsidRPr="00EA4FB9">
        <w:rPr>
          <w:rFonts w:ascii="宋体" w:hAnsi="宋体" w:cs="宋体" w:hint="eastAsia"/>
        </w:rPr>
        <w:t>肥料使用准则</w:t>
      </w:r>
    </w:p>
    <w:p w:rsidR="009973FF" w:rsidRPr="00EA4FB9" w:rsidRDefault="009973FF" w:rsidP="00F32F64">
      <w:pPr>
        <w:pStyle w:val="1"/>
        <w:spacing w:beforeLines="20" w:afterLines="50" w:line="360" w:lineRule="auto"/>
        <w:contextualSpacing/>
        <w:rPr>
          <w:rFonts w:ascii="宋体" w:hAnsi="宋体" w:cs="宋体"/>
        </w:rPr>
      </w:pPr>
      <w:r w:rsidRPr="00EA4FB9">
        <w:rPr>
          <w:rFonts w:ascii="宋体" w:hAnsi="宋体" w:cs="宋体" w:hint="eastAsia"/>
        </w:rPr>
        <w:t>NY/T 1056  绿色食品 贮藏运输准则</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3 产地环境</w:t>
      </w:r>
    </w:p>
    <w:p w:rsidR="009973FF" w:rsidRPr="00EA4FB9" w:rsidRDefault="00E55175" w:rsidP="00F32F64">
      <w:pPr>
        <w:pStyle w:val="1"/>
        <w:spacing w:beforeLines="20" w:afterLines="50" w:line="360" w:lineRule="auto"/>
        <w:contextualSpacing/>
        <w:rPr>
          <w:rFonts w:ascii="宋体" w:hAnsi="宋体" w:cs="宋体"/>
        </w:rPr>
      </w:pPr>
      <w:r>
        <w:rPr>
          <w:rFonts w:ascii="宋体" w:hAnsi="宋体" w:cs="宋体" w:hint="eastAsia"/>
        </w:rPr>
        <w:t>产地环境质量应符合</w:t>
      </w:r>
      <w:r w:rsidRPr="00EA4FB9">
        <w:rPr>
          <w:rFonts w:ascii="宋体" w:hAnsi="宋体" w:cs="宋体"/>
        </w:rPr>
        <w:t>NY/T 391</w:t>
      </w:r>
      <w:r>
        <w:rPr>
          <w:rFonts w:ascii="宋体" w:hAnsi="宋体" w:cs="宋体" w:hint="eastAsia"/>
        </w:rPr>
        <w:t>的规定。</w:t>
      </w:r>
      <w:r w:rsidR="009973FF" w:rsidRPr="00EA4FB9">
        <w:rPr>
          <w:rFonts w:ascii="宋体" w:hAnsi="宋体" w:cs="宋体" w:hint="eastAsia"/>
        </w:rPr>
        <w:t>种植番茄应选择光热资源丰富，地势平坦，土层深厚，有机质含量高（＞10g/kg），保水保肥力性强，通气透水性好的沙壤土、壤土为好。前茬以苜蓿、油葵等为佳，其次为豆类、玉米、小麦、甜菜等，尽量不与茄果类、马铃薯等茄科作物和瓜类作物倒茬。</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4</w:t>
      </w:r>
      <w:r w:rsidR="0062312F">
        <w:rPr>
          <w:rFonts w:ascii="黑体" w:eastAsia="黑体" w:hAnsi="黑体" w:cs="黑体" w:hint="eastAsia"/>
        </w:rPr>
        <w:t xml:space="preserve"> </w:t>
      </w:r>
      <w:r w:rsidRPr="00EA4FB9">
        <w:rPr>
          <w:rFonts w:ascii="黑体" w:eastAsia="黑体" w:hAnsi="黑体" w:cs="黑体" w:hint="eastAsia"/>
        </w:rPr>
        <w:t>品种选择</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4.1选择原则</w:t>
      </w:r>
    </w:p>
    <w:p w:rsidR="009973FF" w:rsidRPr="0050374C" w:rsidRDefault="009973FF" w:rsidP="00F32F64">
      <w:pPr>
        <w:pStyle w:val="1"/>
        <w:spacing w:beforeLines="20" w:afterLines="50" w:line="360" w:lineRule="auto"/>
        <w:contextualSpacing/>
        <w:rPr>
          <w:rFonts w:ascii="宋体" w:hAnsi="宋体" w:cs="宋体"/>
        </w:rPr>
      </w:pPr>
      <w:r w:rsidRPr="00EA4FB9">
        <w:rPr>
          <w:rFonts w:ascii="宋体" w:hAnsi="宋体" w:cs="宋体" w:hint="eastAsia"/>
        </w:rPr>
        <w:t>根据加工厂对原料品质和均衡供应的要求及栽培上的可行性。选择高产、抗病、优质耐储运番茄红素和可溶性固形物含量高的优良品种,早、中、晚熟品种搭配。</w:t>
      </w:r>
      <w:r w:rsidRPr="0050374C">
        <w:rPr>
          <w:rFonts w:ascii="宋体" w:hAnsi="宋体" w:cs="宋体" w:hint="eastAsia"/>
        </w:rPr>
        <w:t>早熟品种主要有红杂33号、垦番5号、</w:t>
      </w:r>
      <w:r w:rsidRPr="0050374C">
        <w:rPr>
          <w:rFonts w:ascii="宋体" w:hAnsi="宋体" w:cs="宋体"/>
        </w:rPr>
        <w:t>LX1402</w:t>
      </w:r>
      <w:r w:rsidRPr="0050374C">
        <w:rPr>
          <w:rFonts w:ascii="宋体" w:hAnsi="宋体" w:cs="宋体" w:hint="eastAsia"/>
        </w:rPr>
        <w:t>、屯河9号等</w:t>
      </w:r>
      <w:r w:rsidR="0062312F">
        <w:rPr>
          <w:rFonts w:ascii="宋体" w:hAnsi="宋体" w:cs="宋体" w:hint="eastAsia"/>
        </w:rPr>
        <w:t>；</w:t>
      </w:r>
      <w:r w:rsidRPr="0050374C">
        <w:rPr>
          <w:rFonts w:ascii="宋体" w:hAnsi="宋体" w:cs="宋体" w:hint="eastAsia"/>
        </w:rPr>
        <w:t>中晚熟品种主要有IVF3155号、垦番4号、垦番AF-10、石番45号等。</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4.2种子处理</w:t>
      </w:r>
    </w:p>
    <w:p w:rsidR="009973FF" w:rsidRPr="0050374C" w:rsidRDefault="009973FF" w:rsidP="00F32F64">
      <w:pPr>
        <w:pStyle w:val="1"/>
        <w:spacing w:beforeLines="20" w:afterLines="50" w:line="360" w:lineRule="auto"/>
        <w:contextualSpacing/>
        <w:rPr>
          <w:rFonts w:ascii="宋体" w:hAnsi="宋体" w:cs="宋体"/>
        </w:rPr>
      </w:pPr>
      <w:r w:rsidRPr="0050374C">
        <w:rPr>
          <w:rFonts w:ascii="宋体" w:hAnsi="宋体" w:cs="宋体" w:hint="eastAsia"/>
        </w:rPr>
        <w:t>直播：在播前对种子进行精选，搓掉种皮上的茸毛</w:t>
      </w:r>
      <w:r w:rsidR="005F5E5F">
        <w:rPr>
          <w:rFonts w:ascii="宋体" w:hAnsi="宋体" w:cs="宋体" w:hint="eastAsia"/>
        </w:rPr>
        <w:t>，并进行温汤浸种</w:t>
      </w:r>
      <w:r w:rsidRPr="0050374C">
        <w:rPr>
          <w:rFonts w:ascii="宋体" w:hAnsi="宋体" w:cs="宋体" w:hint="eastAsia"/>
        </w:rPr>
        <w:t>。</w:t>
      </w:r>
    </w:p>
    <w:p w:rsidR="009973FF" w:rsidRPr="00EA4FB9" w:rsidRDefault="009973FF" w:rsidP="00F32F64">
      <w:pPr>
        <w:pStyle w:val="1"/>
        <w:spacing w:beforeLines="20" w:afterLines="50" w:line="360" w:lineRule="auto"/>
        <w:contextualSpacing/>
        <w:rPr>
          <w:rFonts w:ascii="宋体" w:hAnsi="宋体" w:cs="宋体"/>
        </w:rPr>
      </w:pPr>
      <w:r>
        <w:rPr>
          <w:rFonts w:ascii="宋体" w:hAnsi="宋体" w:cs="宋体" w:hint="eastAsia"/>
        </w:rPr>
        <w:t>育苗移栽：</w:t>
      </w:r>
      <w:r w:rsidRPr="00EA4FB9">
        <w:rPr>
          <w:rFonts w:ascii="宋体" w:hAnsi="宋体" w:cs="宋体"/>
        </w:rPr>
        <w:t>病毒病高发区可用10%磷酸三钠浸种20</w:t>
      </w:r>
      <w:r w:rsidR="0062312F">
        <w:rPr>
          <w:rFonts w:ascii="宋体" w:hAnsi="宋体" w:cs="宋体"/>
        </w:rPr>
        <w:t>～</w:t>
      </w:r>
      <w:r w:rsidRPr="00EA4FB9">
        <w:rPr>
          <w:rFonts w:ascii="宋体" w:hAnsi="宋体" w:cs="宋体"/>
        </w:rPr>
        <w:t>30分钟,钝化种子表面病毒</w:t>
      </w:r>
      <w:r w:rsidRPr="00EA4FB9">
        <w:rPr>
          <w:rFonts w:ascii="宋体" w:hAnsi="宋体" w:cs="宋体" w:hint="eastAsia"/>
        </w:rPr>
        <w:t>。</w:t>
      </w:r>
    </w:p>
    <w:p w:rsidR="009973FF" w:rsidRPr="00EA4FB9" w:rsidRDefault="00F463CB"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lastRenderedPageBreak/>
        <w:t xml:space="preserve">5 </w:t>
      </w:r>
      <w:r w:rsidR="009973FF" w:rsidRPr="00EA4FB9">
        <w:rPr>
          <w:rFonts w:ascii="黑体" w:eastAsia="黑体" w:hAnsi="黑体" w:cs="黑体" w:hint="eastAsia"/>
        </w:rPr>
        <w:t>栽培技术</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5.1整地</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5.1.1播前整地</w:t>
      </w:r>
    </w:p>
    <w:p w:rsidR="009973FF" w:rsidRPr="00EA4FB9" w:rsidRDefault="009973FF" w:rsidP="00F32F64">
      <w:pPr>
        <w:spacing w:beforeLines="20" w:line="360" w:lineRule="auto"/>
        <w:ind w:firstLine="405"/>
        <w:rPr>
          <w:szCs w:val="21"/>
        </w:rPr>
      </w:pPr>
      <w:r w:rsidRPr="00EA4FB9">
        <w:rPr>
          <w:rFonts w:hint="eastAsia"/>
          <w:szCs w:val="21"/>
        </w:rPr>
        <w:t>播种前对耕翻地精细平耙，整地达到“齐、平、松、碎、净、墒”的六字标准。</w:t>
      </w:r>
      <w:r w:rsidRPr="00EA4FB9">
        <w:rPr>
          <w:rFonts w:hint="eastAsia"/>
          <w:szCs w:val="21"/>
        </w:rPr>
        <w:t xml:space="preserve"> </w:t>
      </w:r>
    </w:p>
    <w:p w:rsidR="009973FF" w:rsidRPr="00EA4FB9" w:rsidRDefault="009973FF" w:rsidP="00F32F64">
      <w:pPr>
        <w:pStyle w:val="1"/>
        <w:spacing w:beforeLines="20" w:afterLines="50" w:line="360" w:lineRule="auto"/>
        <w:ind w:firstLineChars="0" w:firstLine="0"/>
        <w:contextualSpacing/>
      </w:pPr>
      <w:r w:rsidRPr="00EA4FB9">
        <w:rPr>
          <w:rFonts w:ascii="黑体" w:eastAsia="黑体" w:hAnsi="黑体" w:cs="黑体" w:hint="eastAsia"/>
        </w:rPr>
        <w:t>5.1.2土壤处理</w:t>
      </w:r>
    </w:p>
    <w:p w:rsidR="009973FF" w:rsidRPr="00EA4FB9" w:rsidRDefault="009973FF" w:rsidP="00F32F64">
      <w:pPr>
        <w:spacing w:beforeLines="20" w:line="360" w:lineRule="auto"/>
        <w:ind w:firstLine="405"/>
        <w:rPr>
          <w:szCs w:val="21"/>
        </w:rPr>
      </w:pPr>
      <w:r w:rsidRPr="00EA4FB9">
        <w:rPr>
          <w:rFonts w:hint="eastAsia"/>
          <w:szCs w:val="21"/>
        </w:rPr>
        <w:t>除草剂对番茄的出苗及幼苗的生长有一定的抑制作用，因此要掌握好用量及施用方法。一般在阴天或傍晚选择合适的除草剂对土壤表层进行喷雾处理，喷后立即耙地，耙后晾晒</w:t>
      </w:r>
      <w:r w:rsidRPr="00EA4FB9">
        <w:rPr>
          <w:rFonts w:hint="eastAsia"/>
          <w:szCs w:val="21"/>
        </w:rPr>
        <w:t>48</w:t>
      </w:r>
      <w:r w:rsidRPr="00EA4FB9">
        <w:rPr>
          <w:rFonts w:hint="eastAsia"/>
          <w:szCs w:val="21"/>
        </w:rPr>
        <w:t>小时以上再播种，以防产生药害，影响出苗。</w:t>
      </w:r>
    </w:p>
    <w:p w:rsidR="009973FF"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 xml:space="preserve">2 </w:t>
      </w:r>
      <w:r w:rsidRPr="00EA4FB9">
        <w:rPr>
          <w:rFonts w:ascii="黑体" w:eastAsia="黑体" w:hAnsi="黑体" w:cs="黑体" w:hint="eastAsia"/>
        </w:rPr>
        <w:t>播种</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5</w:t>
      </w:r>
      <w:r w:rsidRPr="00EA4FB9">
        <w:rPr>
          <w:rFonts w:ascii="黑体" w:eastAsia="黑体" w:hAnsi="黑体" w:cs="黑体" w:hint="eastAsia"/>
        </w:rPr>
        <w:t>.2</w:t>
      </w:r>
      <w:r>
        <w:rPr>
          <w:rFonts w:ascii="黑体" w:eastAsia="黑体" w:hAnsi="黑体" w:cs="黑体" w:hint="eastAsia"/>
        </w:rPr>
        <w:t>.1</w:t>
      </w:r>
      <w:r w:rsidRPr="00EA4FB9">
        <w:rPr>
          <w:rFonts w:ascii="黑体" w:eastAsia="黑体" w:hAnsi="黑体" w:cs="黑体" w:hint="eastAsia"/>
        </w:rPr>
        <w:t xml:space="preserve">播种方式 </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加工番茄一般有</w:t>
      </w:r>
      <w:r>
        <w:rPr>
          <w:rFonts w:ascii="宋体" w:hAnsi="宋体" w:hint="eastAsia"/>
          <w:sz w:val="21"/>
          <w:szCs w:val="21"/>
        </w:rPr>
        <w:t>两</w:t>
      </w:r>
      <w:r w:rsidRPr="00EA4FB9">
        <w:rPr>
          <w:rFonts w:ascii="宋体" w:hAnsi="宋体" w:hint="eastAsia"/>
          <w:sz w:val="21"/>
          <w:szCs w:val="21"/>
        </w:rPr>
        <w:t>种播种方式：机械直播和育苗移栽。</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2.2</w:t>
      </w:r>
      <w:r w:rsidRPr="00EA4FB9">
        <w:rPr>
          <w:rFonts w:ascii="黑体" w:eastAsia="黑体" w:hAnsi="黑体" w:cs="黑体" w:hint="eastAsia"/>
        </w:rPr>
        <w:t>机械直播</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2</w:t>
      </w:r>
      <w:r w:rsidRPr="00EA4FB9">
        <w:rPr>
          <w:rFonts w:ascii="黑体" w:eastAsia="黑体" w:hAnsi="黑体" w:cs="黑体" w:hint="eastAsia"/>
        </w:rPr>
        <w:t xml:space="preserve">.2.1播种期 </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播种期一般依据工厂的原料种植计划进行；根据当地终霜结束早晚来确定，一般在终霜期结束前10天，膜下5</w:t>
      </w:r>
      <w:r>
        <w:rPr>
          <w:rFonts w:ascii="宋体" w:hAnsi="宋体" w:hint="eastAsia"/>
          <w:sz w:val="21"/>
          <w:szCs w:val="21"/>
        </w:rPr>
        <w:t>cm</w:t>
      </w:r>
      <w:r w:rsidRPr="00EA4FB9">
        <w:rPr>
          <w:rFonts w:ascii="宋体" w:hAnsi="宋体" w:hint="eastAsia"/>
          <w:sz w:val="21"/>
          <w:szCs w:val="21"/>
        </w:rPr>
        <w:t>地温连续稳定在10℃可以播种。一般早期原料在3月底至4月10日前播种；晚期原料在4月25至5月15日前播种。</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2</w:t>
      </w:r>
      <w:r w:rsidRPr="00EA4FB9">
        <w:rPr>
          <w:rFonts w:ascii="黑体" w:eastAsia="黑体" w:hAnsi="黑体" w:cs="黑体" w:hint="eastAsia"/>
        </w:rPr>
        <w:t>.2</w:t>
      </w:r>
      <w:r>
        <w:rPr>
          <w:rFonts w:ascii="黑体" w:eastAsia="黑体" w:hAnsi="黑体" w:cs="黑体" w:hint="eastAsia"/>
        </w:rPr>
        <w:t>.</w:t>
      </w:r>
      <w:r w:rsidRPr="00EA4FB9">
        <w:rPr>
          <w:rFonts w:ascii="黑体" w:eastAsia="黑体" w:hAnsi="黑体" w:cs="黑体" w:hint="eastAsia"/>
        </w:rPr>
        <w:t xml:space="preserve">2 播种量与播种深度 </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机械直播</w:t>
      </w:r>
      <w:r w:rsidR="0062312F">
        <w:rPr>
          <w:rFonts w:ascii="宋体" w:hAnsi="宋体" w:hint="eastAsia"/>
          <w:sz w:val="21"/>
          <w:szCs w:val="21"/>
        </w:rPr>
        <w:t>每亩</w:t>
      </w:r>
      <w:r w:rsidRPr="00EA4FB9">
        <w:rPr>
          <w:rFonts w:ascii="宋体" w:hAnsi="宋体" w:hint="eastAsia"/>
          <w:sz w:val="21"/>
          <w:szCs w:val="21"/>
        </w:rPr>
        <w:t>用种量约</w:t>
      </w:r>
      <w:r w:rsidRPr="00DB71F6">
        <w:rPr>
          <w:rFonts w:ascii="宋体" w:hAnsi="宋体" w:hint="eastAsia"/>
          <w:sz w:val="21"/>
          <w:szCs w:val="21"/>
        </w:rPr>
        <w:t>80</w:t>
      </w:r>
      <w:r w:rsidR="00DB71F6" w:rsidRPr="00DB71F6">
        <w:rPr>
          <w:rFonts w:ascii="宋体" w:hAnsi="宋体" w:hint="eastAsia"/>
          <w:sz w:val="21"/>
          <w:szCs w:val="21"/>
        </w:rPr>
        <w:t>g</w:t>
      </w:r>
      <w:r w:rsidR="0062312F" w:rsidRPr="00DB71F6">
        <w:rPr>
          <w:rFonts w:ascii="宋体" w:hAnsi="宋体"/>
          <w:sz w:val="21"/>
          <w:szCs w:val="21"/>
        </w:rPr>
        <w:t>～</w:t>
      </w:r>
      <w:r w:rsidRPr="00DB71F6">
        <w:rPr>
          <w:rFonts w:ascii="宋体" w:hAnsi="宋体" w:hint="eastAsia"/>
          <w:sz w:val="21"/>
          <w:szCs w:val="21"/>
        </w:rPr>
        <w:t>100g，掺入8kg</w:t>
      </w:r>
      <w:r w:rsidRPr="00230747">
        <w:rPr>
          <w:rFonts w:ascii="宋体" w:hAnsi="宋体" w:hint="eastAsia"/>
          <w:sz w:val="21"/>
          <w:szCs w:val="21"/>
        </w:rPr>
        <w:t>三料过磷酸钙肥播下</w:t>
      </w:r>
      <w:r w:rsidRPr="00DB71F6">
        <w:rPr>
          <w:rFonts w:ascii="宋体" w:hAnsi="宋体" w:hint="eastAsia"/>
          <w:sz w:val="21"/>
          <w:szCs w:val="21"/>
        </w:rPr>
        <w:t>（随播随拌），可带10kg磷酸二铵作为种肥，</w:t>
      </w:r>
      <w:r w:rsidRPr="00EA4FB9">
        <w:rPr>
          <w:rFonts w:ascii="宋体" w:hAnsi="宋体" w:hint="eastAsia"/>
          <w:sz w:val="21"/>
          <w:szCs w:val="21"/>
        </w:rPr>
        <w:t>播种深度</w:t>
      </w:r>
      <w:r w:rsidRPr="00DB71F6">
        <w:rPr>
          <w:rFonts w:ascii="宋体" w:hAnsi="宋体" w:hint="eastAsia"/>
          <w:sz w:val="21"/>
          <w:szCs w:val="21"/>
        </w:rPr>
        <w:t>1</w:t>
      </w:r>
      <w:r w:rsidR="00DB71F6" w:rsidRPr="00DB71F6">
        <w:rPr>
          <w:rFonts w:ascii="宋体" w:hAnsi="宋体" w:hint="eastAsia"/>
          <w:sz w:val="21"/>
          <w:szCs w:val="21"/>
        </w:rPr>
        <w:t>cm</w:t>
      </w:r>
      <w:r w:rsidR="0062312F" w:rsidRPr="00DB71F6">
        <w:rPr>
          <w:rFonts w:ascii="宋体" w:hAnsi="宋体"/>
          <w:sz w:val="21"/>
          <w:szCs w:val="21"/>
        </w:rPr>
        <w:t>～</w:t>
      </w:r>
      <w:r w:rsidRPr="00DB71F6">
        <w:rPr>
          <w:rFonts w:ascii="宋体" w:hAnsi="宋体" w:hint="eastAsia"/>
          <w:sz w:val="21"/>
          <w:szCs w:val="21"/>
        </w:rPr>
        <w:t>1.5cm</w:t>
      </w:r>
      <w:r w:rsidRPr="00EA4FB9">
        <w:rPr>
          <w:rFonts w:ascii="宋体" w:hAnsi="宋体" w:hint="eastAsia"/>
          <w:sz w:val="21"/>
          <w:szCs w:val="21"/>
        </w:rPr>
        <w:t>，膜上覆土</w:t>
      </w:r>
      <w:smartTag w:uri="urn:schemas-microsoft-com:office:smarttags" w:element="chmetcnv">
        <w:smartTagPr>
          <w:attr w:name="TCSC" w:val="0"/>
          <w:attr w:name="NumberType" w:val="1"/>
          <w:attr w:name="Negative" w:val="False"/>
          <w:attr w:name="HasSpace" w:val="False"/>
          <w:attr w:name="SourceValue" w:val="1"/>
          <w:attr w:name="UnitName" w:val="cm"/>
        </w:smartTagPr>
        <w:r w:rsidRPr="00EA4FB9">
          <w:rPr>
            <w:rFonts w:ascii="宋体" w:hAnsi="宋体" w:hint="eastAsia"/>
            <w:sz w:val="21"/>
            <w:szCs w:val="21"/>
          </w:rPr>
          <w:t>1cm</w:t>
        </w:r>
      </w:smartTag>
      <w:r w:rsidRPr="00EA4FB9">
        <w:rPr>
          <w:rFonts w:ascii="宋体" w:hAnsi="宋体" w:hint="eastAsia"/>
          <w:sz w:val="21"/>
          <w:szCs w:val="21"/>
        </w:rPr>
        <w:t>左右。</w:t>
      </w:r>
    </w:p>
    <w:p w:rsidR="009973FF" w:rsidRPr="00DB71F6" w:rsidRDefault="009973FF" w:rsidP="00F32F64">
      <w:pPr>
        <w:pStyle w:val="1"/>
        <w:spacing w:beforeLines="20" w:afterLines="50" w:line="360" w:lineRule="auto"/>
        <w:ind w:firstLineChars="0" w:firstLine="0"/>
        <w:contextualSpacing/>
        <w:rPr>
          <w:rFonts w:ascii="宋体" w:hAnsi="宋体"/>
        </w:rPr>
      </w:pPr>
      <w:r w:rsidRPr="00DB71F6">
        <w:rPr>
          <w:rFonts w:ascii="宋体" w:hAnsi="宋体" w:hint="eastAsia"/>
        </w:rPr>
        <w:t>5.2.2.3播种密度</w:t>
      </w:r>
    </w:p>
    <w:p w:rsidR="009973FF" w:rsidRPr="00EA4FB9" w:rsidRDefault="009973FF" w:rsidP="00F32F64">
      <w:pPr>
        <w:pStyle w:val="a3"/>
        <w:spacing w:beforeLines="20" w:line="360" w:lineRule="auto"/>
        <w:ind w:firstLineChars="196" w:firstLine="412"/>
        <w:rPr>
          <w:rFonts w:ascii="宋体" w:hAnsi="宋体"/>
          <w:b/>
          <w:sz w:val="21"/>
          <w:szCs w:val="21"/>
        </w:rPr>
      </w:pPr>
      <w:r w:rsidRPr="00EA4FB9">
        <w:rPr>
          <w:rFonts w:ascii="宋体" w:hAnsi="宋体"/>
          <w:sz w:val="21"/>
          <w:szCs w:val="21"/>
        </w:rPr>
        <w:t>加工番茄播种密度因品种</w:t>
      </w:r>
      <w:r w:rsidRPr="00EA4FB9">
        <w:rPr>
          <w:rFonts w:ascii="宋体" w:hAnsi="宋体" w:hint="eastAsia"/>
          <w:sz w:val="21"/>
          <w:szCs w:val="21"/>
        </w:rPr>
        <w:t>、</w:t>
      </w:r>
      <w:r w:rsidRPr="00EA4FB9">
        <w:rPr>
          <w:rFonts w:ascii="宋体" w:hAnsi="宋体"/>
          <w:sz w:val="21"/>
          <w:szCs w:val="21"/>
        </w:rPr>
        <w:t>土壤肥力</w:t>
      </w:r>
      <w:r w:rsidRPr="00EA4FB9">
        <w:rPr>
          <w:rFonts w:ascii="宋体" w:hAnsi="宋体" w:hint="eastAsia"/>
          <w:sz w:val="21"/>
          <w:szCs w:val="21"/>
        </w:rPr>
        <w:t>而异，</w:t>
      </w:r>
      <w:r w:rsidRPr="00EA4FB9">
        <w:rPr>
          <w:rFonts w:ascii="宋体" w:hAnsi="宋体"/>
          <w:sz w:val="21"/>
          <w:szCs w:val="21"/>
        </w:rPr>
        <w:t>早熟和生长势较弱的品种</w:t>
      </w:r>
      <w:r w:rsidRPr="00EA4FB9">
        <w:rPr>
          <w:rFonts w:ascii="宋体" w:hAnsi="宋体" w:hint="eastAsia"/>
          <w:sz w:val="21"/>
          <w:szCs w:val="21"/>
        </w:rPr>
        <w:t>，</w:t>
      </w:r>
      <w:r w:rsidR="0062312F">
        <w:rPr>
          <w:rFonts w:ascii="宋体" w:hAnsi="宋体" w:hint="eastAsia"/>
          <w:sz w:val="21"/>
          <w:szCs w:val="21"/>
        </w:rPr>
        <w:t>每亩</w:t>
      </w:r>
      <w:r w:rsidRPr="00EA4FB9">
        <w:rPr>
          <w:rFonts w:ascii="宋体" w:hAnsi="宋体"/>
          <w:sz w:val="21"/>
          <w:szCs w:val="21"/>
        </w:rPr>
        <w:t>保苗3</w:t>
      </w:r>
      <w:r w:rsidRPr="00EA4FB9">
        <w:rPr>
          <w:rFonts w:ascii="宋体" w:hAnsi="宋体" w:hint="eastAsia"/>
          <w:sz w:val="21"/>
          <w:szCs w:val="21"/>
        </w:rPr>
        <w:t>2</w:t>
      </w:r>
      <w:r w:rsidRPr="00EA4FB9">
        <w:rPr>
          <w:rFonts w:ascii="宋体" w:hAnsi="宋体"/>
          <w:sz w:val="21"/>
          <w:szCs w:val="21"/>
        </w:rPr>
        <w:t>00</w:t>
      </w:r>
      <w:r w:rsidR="0062312F" w:rsidRPr="0062312F">
        <w:rPr>
          <w:rFonts w:ascii="宋体" w:hAnsi="宋体" w:cs="宋体"/>
          <w:sz w:val="21"/>
          <w:szCs w:val="21"/>
        </w:rPr>
        <w:t>～</w:t>
      </w:r>
      <w:r w:rsidRPr="00EA4FB9">
        <w:rPr>
          <w:rFonts w:ascii="宋体" w:hAnsi="宋体" w:hint="eastAsia"/>
          <w:sz w:val="21"/>
          <w:szCs w:val="21"/>
        </w:rPr>
        <w:t>35</w:t>
      </w:r>
      <w:r w:rsidRPr="00EA4FB9">
        <w:rPr>
          <w:rFonts w:ascii="宋体" w:hAnsi="宋体"/>
          <w:sz w:val="21"/>
          <w:szCs w:val="21"/>
        </w:rPr>
        <w:t>00</w:t>
      </w:r>
      <w:r w:rsidRPr="00EA4FB9">
        <w:rPr>
          <w:rFonts w:ascii="宋体" w:hAnsi="宋体" w:hint="eastAsia"/>
          <w:sz w:val="21"/>
          <w:szCs w:val="21"/>
        </w:rPr>
        <w:t>株</w:t>
      </w:r>
      <w:r w:rsidR="0062312F">
        <w:rPr>
          <w:rFonts w:ascii="宋体" w:hAnsi="宋体" w:hint="eastAsia"/>
          <w:sz w:val="21"/>
          <w:szCs w:val="21"/>
        </w:rPr>
        <w:t>，</w:t>
      </w:r>
      <w:r w:rsidRPr="00EA4FB9">
        <w:rPr>
          <w:rFonts w:ascii="宋体" w:hAnsi="宋体"/>
          <w:sz w:val="21"/>
          <w:szCs w:val="21"/>
        </w:rPr>
        <w:t>宽窄行60</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sz w:val="21"/>
          <w:szCs w:val="21"/>
        </w:rPr>
        <w:t>30</w:t>
      </w:r>
      <w:r w:rsidRPr="00EA4FB9">
        <w:rPr>
          <w:rFonts w:ascii="宋体" w:hAnsi="宋体" w:hint="eastAsia"/>
          <w:sz w:val="21"/>
          <w:szCs w:val="21"/>
        </w:rPr>
        <w:t>cm</w:t>
      </w:r>
      <w:r w:rsidRPr="00EA4FB9">
        <w:rPr>
          <w:rFonts w:ascii="宋体" w:hAnsi="宋体"/>
          <w:sz w:val="21"/>
          <w:szCs w:val="21"/>
        </w:rPr>
        <w:t>配置</w:t>
      </w:r>
      <w:r w:rsidRPr="00EA4FB9">
        <w:rPr>
          <w:rFonts w:ascii="宋体" w:hAnsi="宋体" w:hint="eastAsia"/>
          <w:sz w:val="21"/>
          <w:szCs w:val="21"/>
        </w:rPr>
        <w:t>，株距</w:t>
      </w:r>
      <w:r w:rsidRPr="00EA4FB9">
        <w:rPr>
          <w:rFonts w:ascii="宋体" w:hAnsi="宋体"/>
          <w:sz w:val="21"/>
          <w:szCs w:val="21"/>
        </w:rPr>
        <w:t>22</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sz w:val="21"/>
          <w:szCs w:val="21"/>
        </w:rPr>
        <w:t>25cm</w:t>
      </w:r>
      <w:r w:rsidR="0062312F">
        <w:rPr>
          <w:rFonts w:ascii="宋体" w:hAnsi="宋体" w:hint="eastAsia"/>
          <w:sz w:val="21"/>
          <w:szCs w:val="21"/>
        </w:rPr>
        <w:t>；</w:t>
      </w:r>
      <w:r w:rsidRPr="00EA4FB9">
        <w:rPr>
          <w:rFonts w:ascii="宋体" w:hAnsi="宋体" w:hint="eastAsia"/>
          <w:sz w:val="21"/>
          <w:szCs w:val="21"/>
        </w:rPr>
        <w:t>中晚熟</w:t>
      </w:r>
      <w:r w:rsidRPr="00EA4FB9">
        <w:rPr>
          <w:rFonts w:ascii="宋体" w:hAnsi="宋体"/>
          <w:sz w:val="21"/>
          <w:szCs w:val="21"/>
        </w:rPr>
        <w:t>和生长势较强的品种</w:t>
      </w:r>
      <w:r w:rsidR="0062312F">
        <w:rPr>
          <w:rFonts w:ascii="宋体" w:hAnsi="宋体" w:hint="eastAsia"/>
          <w:sz w:val="21"/>
          <w:szCs w:val="21"/>
        </w:rPr>
        <w:t>，每亩</w:t>
      </w:r>
      <w:r w:rsidRPr="00EA4FB9">
        <w:rPr>
          <w:rFonts w:ascii="宋体" w:hAnsi="宋体"/>
          <w:sz w:val="21"/>
          <w:szCs w:val="21"/>
        </w:rPr>
        <w:t>保苗3000</w:t>
      </w:r>
      <w:r w:rsidR="0062312F" w:rsidRPr="0062312F">
        <w:rPr>
          <w:rFonts w:ascii="宋体" w:hAnsi="宋体" w:cs="宋体"/>
          <w:sz w:val="21"/>
          <w:szCs w:val="21"/>
        </w:rPr>
        <w:t>～</w:t>
      </w:r>
      <w:r w:rsidRPr="00EA4FB9">
        <w:rPr>
          <w:rFonts w:ascii="宋体" w:hAnsi="宋体"/>
          <w:sz w:val="21"/>
          <w:szCs w:val="21"/>
        </w:rPr>
        <w:t>3</w:t>
      </w:r>
      <w:r w:rsidRPr="00EA4FB9">
        <w:rPr>
          <w:rFonts w:ascii="宋体" w:hAnsi="宋体" w:hint="eastAsia"/>
          <w:sz w:val="21"/>
          <w:szCs w:val="21"/>
        </w:rPr>
        <w:t>3</w:t>
      </w:r>
      <w:r w:rsidRPr="00EA4FB9">
        <w:rPr>
          <w:rFonts w:ascii="宋体" w:hAnsi="宋体"/>
          <w:sz w:val="21"/>
          <w:szCs w:val="21"/>
        </w:rPr>
        <w:t>00株</w:t>
      </w:r>
      <w:r w:rsidRPr="00EA4FB9">
        <w:rPr>
          <w:rFonts w:ascii="宋体" w:hAnsi="宋体" w:hint="eastAsia"/>
          <w:sz w:val="21"/>
          <w:szCs w:val="21"/>
        </w:rPr>
        <w:t>，株距</w:t>
      </w:r>
      <w:r w:rsidRPr="00EA4FB9">
        <w:rPr>
          <w:rFonts w:ascii="宋体" w:hAnsi="宋体"/>
          <w:sz w:val="21"/>
          <w:szCs w:val="21"/>
        </w:rPr>
        <w:t>25</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sz w:val="21"/>
          <w:szCs w:val="21"/>
        </w:rPr>
        <w:t>30cm</w:t>
      </w:r>
      <w:r w:rsidRPr="00EA4FB9">
        <w:rPr>
          <w:rFonts w:ascii="宋体" w:hAnsi="宋体" w:hint="eastAsia"/>
          <w:sz w:val="21"/>
          <w:szCs w:val="21"/>
        </w:rPr>
        <w:t>。</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2</w:t>
      </w:r>
      <w:r w:rsidRPr="00EA4FB9">
        <w:rPr>
          <w:rFonts w:ascii="黑体" w:eastAsia="黑体" w:hAnsi="黑体" w:cs="黑体" w:hint="eastAsia"/>
        </w:rPr>
        <w:t>.2.4播种模式</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常规模式：使用宽幅90cm地膜，膜心距1.1</w:t>
      </w:r>
      <w:r w:rsidR="0062312F">
        <w:rPr>
          <w:rFonts w:ascii="宋体" w:hAnsi="宋体" w:hint="eastAsia"/>
          <w:sz w:val="21"/>
          <w:szCs w:val="21"/>
        </w:rPr>
        <w:t>m</w:t>
      </w:r>
      <w:r w:rsidR="0062312F" w:rsidRPr="0062312F">
        <w:rPr>
          <w:rFonts w:ascii="宋体" w:hAnsi="宋体" w:cs="宋体"/>
          <w:sz w:val="21"/>
          <w:szCs w:val="21"/>
        </w:rPr>
        <w:t>～</w:t>
      </w:r>
      <w:r w:rsidRPr="00EA4FB9">
        <w:rPr>
          <w:rFonts w:ascii="宋体" w:hAnsi="宋体" w:hint="eastAsia"/>
          <w:sz w:val="21"/>
          <w:szCs w:val="21"/>
        </w:rPr>
        <w:t>1.2m，一膜双行，膜上行距55</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hint="eastAsia"/>
          <w:sz w:val="21"/>
          <w:szCs w:val="21"/>
        </w:rPr>
        <w:t>60cm左右,膜间距55</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hint="eastAsia"/>
          <w:sz w:val="21"/>
          <w:szCs w:val="21"/>
        </w:rPr>
        <w:t>60cm左右。</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lastRenderedPageBreak/>
        <w:t>单沟单行：使用60</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hint="eastAsia"/>
          <w:sz w:val="21"/>
          <w:szCs w:val="21"/>
        </w:rPr>
        <w:t>70cm地膜，膜心距</w:t>
      </w:r>
      <w:r w:rsidR="0062312F">
        <w:rPr>
          <w:rFonts w:ascii="宋体" w:hAnsi="宋体" w:hint="eastAsia"/>
          <w:sz w:val="21"/>
          <w:szCs w:val="21"/>
        </w:rPr>
        <w:t>0.9cm</w:t>
      </w:r>
      <w:r w:rsidR="0062312F" w:rsidRPr="0062312F">
        <w:rPr>
          <w:rFonts w:ascii="宋体" w:hAnsi="宋体" w:cs="宋体"/>
          <w:sz w:val="21"/>
          <w:szCs w:val="21"/>
        </w:rPr>
        <w:t>～</w:t>
      </w:r>
      <w:r w:rsidRPr="00EA4FB9">
        <w:rPr>
          <w:rFonts w:ascii="宋体" w:hAnsi="宋体" w:hint="eastAsia"/>
          <w:sz w:val="21"/>
          <w:szCs w:val="21"/>
        </w:rPr>
        <w:t xml:space="preserve">1.0m，一膜一行。 </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宽垄双行：采用65</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hint="eastAsia"/>
          <w:sz w:val="21"/>
          <w:szCs w:val="21"/>
        </w:rPr>
        <w:t>120cm的薄膜膜下条播或膜上点播，沟心距1.4</w:t>
      </w:r>
      <w:r w:rsidR="0062312F">
        <w:rPr>
          <w:rFonts w:ascii="宋体" w:hAnsi="宋体" w:hint="eastAsia"/>
          <w:sz w:val="21"/>
          <w:szCs w:val="21"/>
        </w:rPr>
        <w:t>m</w:t>
      </w:r>
      <w:r w:rsidR="0062312F" w:rsidRPr="0062312F">
        <w:rPr>
          <w:rFonts w:ascii="宋体" w:hAnsi="宋体" w:cs="宋体"/>
          <w:sz w:val="21"/>
          <w:szCs w:val="21"/>
        </w:rPr>
        <w:t>～</w:t>
      </w:r>
      <w:r w:rsidRPr="00EA4FB9">
        <w:rPr>
          <w:rFonts w:ascii="宋体" w:hAnsi="宋体" w:hint="eastAsia"/>
          <w:sz w:val="21"/>
          <w:szCs w:val="21"/>
        </w:rPr>
        <w:t>1.6m，一膜双行，膜上行距40</w:t>
      </w:r>
      <w:r w:rsidR="0062312F">
        <w:rPr>
          <w:rFonts w:ascii="宋体" w:hAnsi="宋体" w:hint="eastAsia"/>
          <w:sz w:val="21"/>
          <w:szCs w:val="21"/>
        </w:rPr>
        <w:t>cm</w:t>
      </w:r>
      <w:r w:rsidR="0062312F" w:rsidRPr="0062312F">
        <w:rPr>
          <w:rFonts w:ascii="宋体" w:hAnsi="宋体" w:cs="宋体"/>
          <w:sz w:val="21"/>
          <w:szCs w:val="21"/>
        </w:rPr>
        <w:t>～</w:t>
      </w:r>
      <w:r w:rsidRPr="00EA4FB9">
        <w:rPr>
          <w:rFonts w:ascii="宋体" w:hAnsi="宋体" w:hint="eastAsia"/>
          <w:sz w:val="21"/>
          <w:szCs w:val="21"/>
        </w:rPr>
        <w:t>50 cm。在渗水、保水性好、浇灌方便的地块或下潮地及采用节水灌溉的地块可采用此模式。</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w:t>
      </w:r>
      <w:r>
        <w:rPr>
          <w:rFonts w:ascii="黑体" w:eastAsia="黑体" w:hAnsi="黑体" w:cs="黑体" w:hint="eastAsia"/>
        </w:rPr>
        <w:t>.3</w:t>
      </w:r>
      <w:r w:rsidRPr="00EA4FB9">
        <w:rPr>
          <w:rFonts w:ascii="黑体" w:eastAsia="黑体" w:hAnsi="黑体" w:cs="黑体" w:hint="eastAsia"/>
        </w:rPr>
        <w:t xml:space="preserve"> 育苗移栽 </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w:t>
      </w:r>
      <w:r>
        <w:rPr>
          <w:rFonts w:ascii="黑体" w:eastAsia="黑体" w:hAnsi="黑体" w:cs="黑体" w:hint="eastAsia"/>
        </w:rPr>
        <w:t>3.</w:t>
      </w:r>
      <w:r w:rsidRPr="00EA4FB9">
        <w:rPr>
          <w:rFonts w:ascii="黑体" w:eastAsia="黑体" w:hAnsi="黑体" w:cs="黑体" w:hint="eastAsia"/>
        </w:rPr>
        <w:t>1选择温室</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sz w:val="21"/>
          <w:szCs w:val="21"/>
        </w:rPr>
        <w:t>选择</w:t>
      </w:r>
      <w:r w:rsidRPr="00EA4FB9">
        <w:rPr>
          <w:rFonts w:ascii="宋体" w:hAnsi="宋体" w:hint="eastAsia"/>
          <w:sz w:val="21"/>
          <w:szCs w:val="21"/>
        </w:rPr>
        <w:t>光照充足，保温效果好的温室进行育苗。</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w:t>
      </w:r>
      <w:r>
        <w:rPr>
          <w:rFonts w:ascii="黑体" w:eastAsia="黑体" w:hAnsi="黑体" w:cs="黑体" w:hint="eastAsia"/>
        </w:rPr>
        <w:t>3.</w:t>
      </w:r>
      <w:r w:rsidRPr="00EA4FB9">
        <w:rPr>
          <w:rFonts w:ascii="黑体" w:eastAsia="黑体" w:hAnsi="黑体" w:cs="黑体" w:hint="eastAsia"/>
        </w:rPr>
        <w:t>2</w:t>
      </w:r>
      <w:r w:rsidRPr="00EA4FB9">
        <w:rPr>
          <w:rFonts w:ascii="黑体" w:eastAsia="黑体" w:hAnsi="黑体" w:cs="黑体"/>
        </w:rPr>
        <w:t>穴盘</w:t>
      </w:r>
      <w:r w:rsidRPr="00EA4FB9">
        <w:rPr>
          <w:rFonts w:ascii="黑体" w:eastAsia="黑体" w:hAnsi="黑体" w:cs="黑体" w:hint="eastAsia"/>
        </w:rPr>
        <w:t>育苗</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可</w:t>
      </w:r>
      <w:r w:rsidRPr="00EA4FB9">
        <w:rPr>
          <w:rFonts w:ascii="宋体" w:hAnsi="宋体"/>
          <w:sz w:val="21"/>
          <w:szCs w:val="21"/>
        </w:rPr>
        <w:t>采用草炭、蛭石等作育苗基质，</w:t>
      </w:r>
      <w:r w:rsidRPr="00EA4FB9">
        <w:rPr>
          <w:rFonts w:ascii="宋体" w:hAnsi="宋体" w:hint="eastAsia"/>
          <w:sz w:val="21"/>
          <w:szCs w:val="21"/>
        </w:rPr>
        <w:t>播种每穴一粒，点种深度1</w:t>
      </w:r>
      <w:r w:rsidR="001C532B">
        <w:rPr>
          <w:rFonts w:ascii="宋体" w:hAnsi="宋体" w:hint="eastAsia"/>
          <w:sz w:val="21"/>
          <w:szCs w:val="21"/>
        </w:rPr>
        <w:t>cm</w:t>
      </w:r>
      <w:r w:rsidR="001C532B" w:rsidRPr="0062312F">
        <w:rPr>
          <w:rFonts w:ascii="宋体" w:hAnsi="宋体" w:cs="宋体"/>
          <w:sz w:val="21"/>
          <w:szCs w:val="21"/>
        </w:rPr>
        <w:t>～</w:t>
      </w:r>
      <w:r w:rsidRPr="00EA4FB9">
        <w:rPr>
          <w:rFonts w:ascii="宋体" w:hAnsi="宋体" w:hint="eastAsia"/>
          <w:sz w:val="21"/>
          <w:szCs w:val="21"/>
        </w:rPr>
        <w:t>1.2cm，</w:t>
      </w:r>
      <w:r w:rsidRPr="00EA4FB9">
        <w:rPr>
          <w:rFonts w:ascii="宋体" w:hAnsi="宋体"/>
          <w:sz w:val="21"/>
          <w:szCs w:val="21"/>
        </w:rPr>
        <w:t>将种子均匀播入穴孔的中央，给种子均匀覆盖</w:t>
      </w:r>
      <w:r w:rsidRPr="00EA4FB9">
        <w:rPr>
          <w:rFonts w:ascii="宋体" w:hAnsi="宋体" w:hint="eastAsia"/>
          <w:sz w:val="21"/>
          <w:szCs w:val="21"/>
        </w:rPr>
        <w:t>基质</w:t>
      </w:r>
      <w:r w:rsidRPr="00EA4FB9">
        <w:rPr>
          <w:rFonts w:ascii="宋体" w:hAnsi="宋体"/>
          <w:sz w:val="21"/>
          <w:szCs w:val="21"/>
        </w:rPr>
        <w:t>，适当浇水。</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w:t>
      </w:r>
      <w:r>
        <w:rPr>
          <w:rFonts w:ascii="黑体" w:eastAsia="黑体" w:hAnsi="黑体" w:cs="黑体" w:hint="eastAsia"/>
        </w:rPr>
        <w:t>.</w:t>
      </w:r>
      <w:r w:rsidRPr="00EA4FB9">
        <w:rPr>
          <w:rFonts w:ascii="黑体" w:eastAsia="黑体" w:hAnsi="黑体" w:cs="黑体" w:hint="eastAsia"/>
        </w:rPr>
        <w:t>2.</w:t>
      </w:r>
      <w:r>
        <w:rPr>
          <w:rFonts w:ascii="黑体" w:eastAsia="黑体" w:hAnsi="黑体" w:cs="黑体" w:hint="eastAsia"/>
        </w:rPr>
        <w:t>3.</w:t>
      </w:r>
      <w:r w:rsidRPr="00EA4FB9">
        <w:rPr>
          <w:rFonts w:ascii="黑体" w:eastAsia="黑体" w:hAnsi="黑体" w:cs="黑体" w:hint="eastAsia"/>
        </w:rPr>
        <w:t>3</w:t>
      </w:r>
      <w:r w:rsidRPr="00EA4FB9">
        <w:rPr>
          <w:rFonts w:ascii="黑体" w:eastAsia="黑体" w:hAnsi="黑体" w:cs="黑体"/>
        </w:rPr>
        <w:t>苗期管理</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5.2.3</w:t>
      </w:r>
      <w:r>
        <w:rPr>
          <w:rFonts w:ascii="黑体" w:eastAsia="黑体" w:hAnsi="黑体" w:cs="黑体" w:hint="eastAsia"/>
        </w:rPr>
        <w:t>.3</w:t>
      </w:r>
      <w:r w:rsidRPr="00EA4FB9">
        <w:rPr>
          <w:rFonts w:ascii="黑体" w:eastAsia="黑体" w:hAnsi="黑体" w:cs="黑体" w:hint="eastAsia"/>
        </w:rPr>
        <w:t>.1温度控制</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出苗前确保温室白天温度在25</w:t>
      </w:r>
      <w:r w:rsidR="001C532B">
        <w:rPr>
          <w:rFonts w:ascii="宋体" w:hAnsi="宋体" w:hint="eastAsia"/>
          <w:sz w:val="21"/>
          <w:szCs w:val="21"/>
        </w:rPr>
        <w:t>℃</w:t>
      </w:r>
      <w:r w:rsidR="001C532B" w:rsidRPr="0062312F">
        <w:rPr>
          <w:rFonts w:ascii="宋体" w:hAnsi="宋体" w:cs="宋体"/>
          <w:sz w:val="21"/>
          <w:szCs w:val="21"/>
        </w:rPr>
        <w:t>～</w:t>
      </w:r>
      <w:r w:rsidRPr="00EA4FB9">
        <w:rPr>
          <w:rFonts w:ascii="宋体" w:hAnsi="宋体" w:hint="eastAsia"/>
          <w:sz w:val="21"/>
          <w:szCs w:val="21"/>
        </w:rPr>
        <w:t>35℃，夜间最低温度不低于12℃，出苗后要降温，白天温度保持在20</w:t>
      </w:r>
      <w:r w:rsidR="001C532B">
        <w:rPr>
          <w:rFonts w:ascii="宋体" w:hAnsi="宋体" w:hint="eastAsia"/>
          <w:sz w:val="21"/>
          <w:szCs w:val="21"/>
        </w:rPr>
        <w:t>℃</w:t>
      </w:r>
      <w:r w:rsidR="001C532B" w:rsidRPr="0062312F">
        <w:rPr>
          <w:rFonts w:ascii="宋体" w:hAnsi="宋体" w:cs="宋体"/>
          <w:sz w:val="21"/>
          <w:szCs w:val="21"/>
        </w:rPr>
        <w:t>～</w:t>
      </w:r>
      <w:r w:rsidRPr="00EA4FB9">
        <w:rPr>
          <w:rFonts w:ascii="宋体" w:hAnsi="宋体" w:hint="eastAsia"/>
          <w:sz w:val="21"/>
          <w:szCs w:val="21"/>
        </w:rPr>
        <w:t>25℃，夜间温度在12</w:t>
      </w:r>
      <w:r w:rsidR="001C532B">
        <w:rPr>
          <w:rFonts w:ascii="宋体" w:hAnsi="宋体" w:hint="eastAsia"/>
          <w:sz w:val="21"/>
          <w:szCs w:val="21"/>
        </w:rPr>
        <w:t>℃</w:t>
      </w:r>
      <w:r w:rsidR="001C532B" w:rsidRPr="0062312F">
        <w:rPr>
          <w:rFonts w:ascii="宋体" w:hAnsi="宋体" w:cs="宋体"/>
          <w:sz w:val="21"/>
          <w:szCs w:val="21"/>
        </w:rPr>
        <w:t>～</w:t>
      </w:r>
      <w:r w:rsidRPr="00EA4FB9">
        <w:rPr>
          <w:rFonts w:ascii="宋体" w:hAnsi="宋体" w:hint="eastAsia"/>
          <w:sz w:val="21"/>
          <w:szCs w:val="21"/>
        </w:rPr>
        <w:t>15℃，以防幼苗徒长。</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5.2.3</w:t>
      </w:r>
      <w:r>
        <w:rPr>
          <w:rFonts w:ascii="黑体" w:eastAsia="黑体" w:hAnsi="黑体" w:cs="黑体" w:hint="eastAsia"/>
        </w:rPr>
        <w:t>.3</w:t>
      </w:r>
      <w:r w:rsidRPr="00EA4FB9">
        <w:rPr>
          <w:rFonts w:ascii="黑体" w:eastAsia="黑体" w:hAnsi="黑体" w:cs="黑体" w:hint="eastAsia"/>
        </w:rPr>
        <w:t>.2水分管理</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根据基质含水量和天气情况，一般一天喷水1</w:t>
      </w:r>
      <w:r w:rsidR="001C532B" w:rsidRPr="0062312F">
        <w:rPr>
          <w:rFonts w:ascii="宋体" w:hAnsi="宋体" w:cs="宋体"/>
          <w:sz w:val="21"/>
          <w:szCs w:val="21"/>
        </w:rPr>
        <w:t>～</w:t>
      </w:r>
      <w:r w:rsidRPr="00EA4FB9">
        <w:rPr>
          <w:rFonts w:ascii="宋体" w:hAnsi="宋体" w:hint="eastAsia"/>
          <w:sz w:val="21"/>
          <w:szCs w:val="21"/>
        </w:rPr>
        <w:t>2次，水温在20℃左右，浇水不能太多，保持基质内部潮湿。</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5.2.3.</w:t>
      </w:r>
      <w:r>
        <w:rPr>
          <w:rFonts w:ascii="黑体" w:eastAsia="黑体" w:hAnsi="黑体" w:cs="黑体" w:hint="eastAsia"/>
        </w:rPr>
        <w:t>3.</w:t>
      </w:r>
      <w:r w:rsidRPr="00EA4FB9">
        <w:rPr>
          <w:rFonts w:ascii="黑体" w:eastAsia="黑体" w:hAnsi="黑体" w:cs="黑体" w:hint="eastAsia"/>
        </w:rPr>
        <w:t>3施肥</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大约出苗5天后，按0.02%浓度喷施一次磷酸二氢钾，观察叶片颜色和生长状况，如生长缓慢，叶色发黄，可按0.03%浓度喷施尿素。</w:t>
      </w:r>
      <w:r w:rsidRPr="00EA4FB9">
        <w:rPr>
          <w:rFonts w:ascii="宋体" w:hAnsi="宋体"/>
          <w:sz w:val="21"/>
          <w:szCs w:val="21"/>
        </w:rPr>
        <w:t xml:space="preserve"> </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5.2.3.</w:t>
      </w:r>
      <w:r>
        <w:rPr>
          <w:rFonts w:ascii="黑体" w:eastAsia="黑体" w:hAnsi="黑体" w:cs="黑体" w:hint="eastAsia"/>
        </w:rPr>
        <w:t>3.</w:t>
      </w:r>
      <w:r w:rsidRPr="00EA4FB9">
        <w:rPr>
          <w:rFonts w:ascii="黑体" w:eastAsia="黑体" w:hAnsi="黑体" w:cs="黑体" w:hint="eastAsia"/>
        </w:rPr>
        <w:t>4炼苗</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当叶片达到4</w:t>
      </w:r>
      <w:r w:rsidR="001C532B" w:rsidRPr="0062312F">
        <w:rPr>
          <w:rFonts w:ascii="宋体" w:hAnsi="宋体" w:cs="宋体"/>
          <w:sz w:val="21"/>
          <w:szCs w:val="21"/>
        </w:rPr>
        <w:t>～</w:t>
      </w:r>
      <w:r w:rsidRPr="00EA4FB9">
        <w:rPr>
          <w:rFonts w:ascii="宋体" w:hAnsi="宋体" w:hint="eastAsia"/>
          <w:sz w:val="21"/>
          <w:szCs w:val="21"/>
        </w:rPr>
        <w:t>5片真叶（出棚前7天左右）时开始炼苗，循序渐进放风。炼苗原则：低温、通风、控水。出棚前4</w:t>
      </w:r>
      <w:r w:rsidR="001C532B" w:rsidRPr="0062312F">
        <w:rPr>
          <w:rFonts w:ascii="宋体" w:hAnsi="宋体" w:cs="宋体"/>
          <w:sz w:val="21"/>
          <w:szCs w:val="21"/>
        </w:rPr>
        <w:t>～</w:t>
      </w:r>
      <w:r w:rsidRPr="00EA4FB9">
        <w:rPr>
          <w:rFonts w:ascii="宋体" w:hAnsi="宋体" w:hint="eastAsia"/>
          <w:sz w:val="21"/>
          <w:szCs w:val="21"/>
        </w:rPr>
        <w:t xml:space="preserve">5天全部揭去棚膜。 </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5.2.3.</w:t>
      </w:r>
      <w:r>
        <w:rPr>
          <w:rFonts w:ascii="黑体" w:eastAsia="黑体" w:hAnsi="黑体" w:cs="黑体" w:hint="eastAsia"/>
        </w:rPr>
        <w:t>3.5壮苗标准</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苗龄40</w:t>
      </w:r>
      <w:r w:rsidR="001C532B" w:rsidRPr="0062312F">
        <w:rPr>
          <w:rFonts w:ascii="宋体" w:hAnsi="宋体" w:cs="宋体"/>
          <w:sz w:val="21"/>
          <w:szCs w:val="21"/>
        </w:rPr>
        <w:t>～</w:t>
      </w:r>
      <w:r w:rsidRPr="00EA4FB9">
        <w:rPr>
          <w:rFonts w:ascii="宋体" w:hAnsi="宋体" w:hint="eastAsia"/>
          <w:sz w:val="21"/>
          <w:szCs w:val="21"/>
        </w:rPr>
        <w:t>50天，长势均匀一致，</w:t>
      </w:r>
      <w:r>
        <w:rPr>
          <w:rFonts w:ascii="宋体" w:hAnsi="宋体" w:hint="eastAsia"/>
          <w:sz w:val="21"/>
          <w:szCs w:val="21"/>
        </w:rPr>
        <w:t>5</w:t>
      </w:r>
      <w:r w:rsidR="001C532B" w:rsidRPr="0062312F">
        <w:rPr>
          <w:rFonts w:ascii="宋体" w:hAnsi="宋体" w:cs="宋体"/>
          <w:sz w:val="21"/>
          <w:szCs w:val="21"/>
        </w:rPr>
        <w:t>～</w:t>
      </w:r>
      <w:r w:rsidRPr="00EA4FB9">
        <w:rPr>
          <w:rFonts w:ascii="宋体" w:hAnsi="宋体" w:hint="eastAsia"/>
          <w:sz w:val="21"/>
          <w:szCs w:val="21"/>
        </w:rPr>
        <w:t>6片真叶，株高12</w:t>
      </w:r>
      <w:r w:rsidR="001C532B">
        <w:rPr>
          <w:rFonts w:ascii="宋体" w:hAnsi="宋体" w:hint="eastAsia"/>
          <w:sz w:val="21"/>
          <w:szCs w:val="21"/>
        </w:rPr>
        <w:t>cm</w:t>
      </w:r>
      <w:r w:rsidR="001C532B" w:rsidRPr="0062312F">
        <w:rPr>
          <w:rFonts w:ascii="宋体" w:hAnsi="宋体" w:cs="宋体"/>
          <w:sz w:val="21"/>
          <w:szCs w:val="21"/>
        </w:rPr>
        <w:t>～</w:t>
      </w:r>
      <w:r w:rsidRPr="00EA4FB9">
        <w:rPr>
          <w:rFonts w:ascii="宋体" w:hAnsi="宋体" w:hint="eastAsia"/>
          <w:sz w:val="21"/>
          <w:szCs w:val="21"/>
        </w:rPr>
        <w:t>15cm，茎粗</w:t>
      </w:r>
      <w:r w:rsidR="001C532B">
        <w:rPr>
          <w:rFonts w:ascii="宋体" w:hAnsi="宋体" w:hint="eastAsia"/>
          <w:sz w:val="21"/>
          <w:szCs w:val="21"/>
        </w:rPr>
        <w:t>＞</w:t>
      </w:r>
      <w:r w:rsidRPr="00EA4FB9">
        <w:rPr>
          <w:rFonts w:ascii="宋体" w:hAnsi="宋体" w:hint="eastAsia"/>
          <w:sz w:val="21"/>
          <w:szCs w:val="21"/>
        </w:rPr>
        <w:t>3mm，红茎比各半，无病虫害、无老化苗、僵苗。</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lastRenderedPageBreak/>
        <w:t>5.2</w:t>
      </w:r>
      <w:r>
        <w:rPr>
          <w:rFonts w:ascii="黑体" w:eastAsia="黑体" w:hAnsi="黑体" w:cs="黑体" w:hint="eastAsia"/>
        </w:rPr>
        <w:t>.3.3.6</w:t>
      </w:r>
      <w:r w:rsidRPr="00EA4FB9">
        <w:rPr>
          <w:rFonts w:ascii="黑体" w:eastAsia="黑体" w:hAnsi="黑体" w:cs="黑体" w:hint="eastAsia"/>
        </w:rPr>
        <w:t>移栽</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sz w:val="21"/>
          <w:szCs w:val="21"/>
        </w:rPr>
        <w:t>番茄定植时间在晚霜过后，地温稳定</w:t>
      </w:r>
      <w:smartTag w:uri="urn:schemas-microsoft-com:office:smarttags" w:element="chmetcnv">
        <w:smartTagPr>
          <w:attr w:name="TCSC" w:val="0"/>
          <w:attr w:name="NumberType" w:val="1"/>
          <w:attr w:name="Negative" w:val="False"/>
          <w:attr w:name="HasSpace" w:val="False"/>
          <w:attr w:name="SourceValue" w:val="10"/>
          <w:attr w:name="UnitName" w:val="℃"/>
        </w:smartTagPr>
        <w:r w:rsidRPr="00EA4FB9">
          <w:rPr>
            <w:rFonts w:ascii="宋体" w:hAnsi="宋体"/>
            <w:sz w:val="21"/>
            <w:szCs w:val="21"/>
          </w:rPr>
          <w:t>10</w:t>
        </w:r>
        <w:r w:rsidRPr="00EA4FB9">
          <w:rPr>
            <w:rFonts w:ascii="宋体" w:hAnsi="宋体" w:hint="eastAsia"/>
            <w:sz w:val="21"/>
            <w:szCs w:val="21"/>
          </w:rPr>
          <w:t>℃</w:t>
        </w:r>
      </w:smartTag>
      <w:r w:rsidRPr="00EA4FB9">
        <w:rPr>
          <w:rFonts w:ascii="宋体" w:hAnsi="宋体"/>
          <w:sz w:val="21"/>
          <w:szCs w:val="21"/>
        </w:rPr>
        <w:t>以上，一般在4月</w:t>
      </w:r>
      <w:r w:rsidRPr="00EA4FB9">
        <w:rPr>
          <w:rFonts w:ascii="宋体" w:hAnsi="宋体" w:hint="eastAsia"/>
          <w:sz w:val="21"/>
          <w:szCs w:val="21"/>
        </w:rPr>
        <w:t>中</w:t>
      </w:r>
      <w:r w:rsidRPr="00EA4FB9">
        <w:rPr>
          <w:rFonts w:ascii="宋体" w:hAnsi="宋体"/>
          <w:sz w:val="21"/>
          <w:szCs w:val="21"/>
        </w:rPr>
        <w:t>下旬到5月上旬，</w:t>
      </w:r>
      <w:r w:rsidRPr="00EA4FB9">
        <w:rPr>
          <w:rFonts w:ascii="宋体" w:hAnsi="宋体" w:hint="eastAsia"/>
          <w:sz w:val="21"/>
          <w:szCs w:val="21"/>
        </w:rPr>
        <w:t>移栽前先给穴盘苗浇足水，带基质移栽，可适当深栽，以子叶与地面齐平较为合适，最好使用点灌移栽，一星期后补促苗水。缓苗后喷施叶面肥，叶面肥</w:t>
      </w:r>
      <w:r w:rsidR="007E55AB">
        <w:rPr>
          <w:rFonts w:ascii="宋体" w:hAnsi="宋体" w:hint="eastAsia"/>
          <w:sz w:val="21"/>
          <w:szCs w:val="21"/>
        </w:rPr>
        <w:t>每亩</w:t>
      </w:r>
      <w:r w:rsidRPr="00EA4FB9">
        <w:rPr>
          <w:rFonts w:ascii="宋体" w:hAnsi="宋体" w:hint="eastAsia"/>
          <w:sz w:val="21"/>
          <w:szCs w:val="21"/>
        </w:rPr>
        <w:t>可用磷酸二氢钾80g。</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5.2.</w:t>
      </w:r>
      <w:r>
        <w:rPr>
          <w:rFonts w:ascii="黑体" w:eastAsia="黑体" w:hAnsi="黑体" w:cs="黑体" w:hint="eastAsia"/>
        </w:rPr>
        <w:t>3</w:t>
      </w:r>
      <w:r w:rsidRPr="00EA4FB9">
        <w:rPr>
          <w:rFonts w:ascii="黑体" w:eastAsia="黑体" w:hAnsi="黑体" w:cs="黑体" w:hint="eastAsia"/>
        </w:rPr>
        <w:t>.</w:t>
      </w:r>
      <w:r>
        <w:rPr>
          <w:rFonts w:ascii="黑体" w:eastAsia="黑体" w:hAnsi="黑体" w:cs="黑体" w:hint="eastAsia"/>
        </w:rPr>
        <w:t>3.7</w:t>
      </w:r>
      <w:r w:rsidRPr="00EA4FB9">
        <w:rPr>
          <w:rFonts w:ascii="黑体" w:eastAsia="黑体" w:hAnsi="黑体" w:cs="黑体" w:hint="eastAsia"/>
        </w:rPr>
        <w:t>移栽密度</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采用宽窄行配置，宽行</w:t>
      </w:r>
      <w:r w:rsidRPr="00EA4FB9">
        <w:rPr>
          <w:rFonts w:ascii="宋体" w:hAnsi="宋体"/>
          <w:sz w:val="21"/>
          <w:szCs w:val="21"/>
        </w:rPr>
        <w:t>100</w:t>
      </w:r>
      <w:r w:rsidR="007E55AB">
        <w:rPr>
          <w:rFonts w:ascii="宋体" w:hAnsi="宋体" w:hint="eastAsia"/>
          <w:sz w:val="21"/>
          <w:szCs w:val="21"/>
        </w:rPr>
        <w:t>cm</w:t>
      </w:r>
      <w:r w:rsidR="007E55AB" w:rsidRPr="0062312F">
        <w:rPr>
          <w:rFonts w:ascii="宋体" w:hAnsi="宋体" w:cs="宋体"/>
          <w:sz w:val="21"/>
          <w:szCs w:val="21"/>
        </w:rPr>
        <w:t>～</w:t>
      </w:r>
      <w:r w:rsidRPr="00EA4FB9">
        <w:rPr>
          <w:rFonts w:ascii="宋体" w:hAnsi="宋体"/>
          <w:sz w:val="21"/>
          <w:szCs w:val="21"/>
        </w:rPr>
        <w:t>110cm</w:t>
      </w:r>
      <w:r w:rsidRPr="00EA4FB9">
        <w:rPr>
          <w:rFonts w:ascii="宋体" w:hAnsi="宋体" w:hint="eastAsia"/>
          <w:sz w:val="21"/>
          <w:szCs w:val="21"/>
        </w:rPr>
        <w:t>，窄行</w:t>
      </w:r>
      <w:r w:rsidRPr="00EA4FB9">
        <w:rPr>
          <w:rFonts w:ascii="宋体" w:hAnsi="宋体"/>
          <w:sz w:val="21"/>
          <w:szCs w:val="21"/>
        </w:rPr>
        <w:t>40</w:t>
      </w:r>
      <w:r w:rsidR="007E55AB">
        <w:rPr>
          <w:rFonts w:ascii="宋体" w:hAnsi="宋体" w:hint="eastAsia"/>
          <w:sz w:val="21"/>
          <w:szCs w:val="21"/>
        </w:rPr>
        <w:t>cm</w:t>
      </w:r>
      <w:r w:rsidR="007E55AB" w:rsidRPr="0062312F">
        <w:rPr>
          <w:rFonts w:ascii="宋体" w:hAnsi="宋体" w:cs="宋体"/>
          <w:sz w:val="21"/>
          <w:szCs w:val="21"/>
        </w:rPr>
        <w:t>～</w:t>
      </w:r>
      <w:r w:rsidRPr="00EA4FB9">
        <w:rPr>
          <w:rFonts w:ascii="宋体" w:hAnsi="宋体"/>
          <w:sz w:val="21"/>
          <w:szCs w:val="21"/>
        </w:rPr>
        <w:t>50cm</w:t>
      </w:r>
      <w:r w:rsidRPr="00EA4FB9">
        <w:rPr>
          <w:rFonts w:ascii="宋体" w:hAnsi="宋体" w:hint="eastAsia"/>
          <w:sz w:val="21"/>
          <w:szCs w:val="21"/>
        </w:rPr>
        <w:t>，株距</w:t>
      </w:r>
      <w:r w:rsidRPr="00EA4FB9">
        <w:rPr>
          <w:rFonts w:ascii="宋体" w:hAnsi="宋体"/>
          <w:sz w:val="21"/>
          <w:szCs w:val="21"/>
        </w:rPr>
        <w:t>28</w:t>
      </w:r>
      <w:r w:rsidR="007E55AB">
        <w:rPr>
          <w:rFonts w:ascii="宋体" w:hAnsi="宋体" w:hint="eastAsia"/>
          <w:sz w:val="21"/>
          <w:szCs w:val="21"/>
        </w:rPr>
        <w:t>cm</w:t>
      </w:r>
      <w:r w:rsidR="007E55AB" w:rsidRPr="0062312F">
        <w:rPr>
          <w:rFonts w:ascii="宋体" w:hAnsi="宋体" w:cs="宋体"/>
          <w:sz w:val="21"/>
          <w:szCs w:val="21"/>
        </w:rPr>
        <w:t>～</w:t>
      </w:r>
      <w:r w:rsidRPr="00EA4FB9">
        <w:rPr>
          <w:rFonts w:ascii="宋体" w:hAnsi="宋体"/>
          <w:sz w:val="21"/>
          <w:szCs w:val="21"/>
        </w:rPr>
        <w:t>30cm</w:t>
      </w:r>
      <w:r w:rsidRPr="00EA4FB9">
        <w:rPr>
          <w:rFonts w:ascii="宋体" w:hAnsi="宋体" w:hint="eastAsia"/>
          <w:sz w:val="21"/>
          <w:szCs w:val="21"/>
        </w:rPr>
        <w:t>。理论密度为杂交品种</w:t>
      </w:r>
      <w:r w:rsidR="007E55AB">
        <w:rPr>
          <w:rFonts w:ascii="宋体" w:hAnsi="宋体" w:hint="eastAsia"/>
          <w:sz w:val="21"/>
          <w:szCs w:val="21"/>
        </w:rPr>
        <w:t>每亩</w:t>
      </w:r>
      <w:r w:rsidRPr="00EA4FB9">
        <w:rPr>
          <w:rFonts w:ascii="宋体" w:hAnsi="宋体"/>
          <w:sz w:val="21"/>
          <w:szCs w:val="21"/>
        </w:rPr>
        <w:t>2700</w:t>
      </w:r>
      <w:r w:rsidR="007E55AB" w:rsidRPr="0062312F">
        <w:rPr>
          <w:rFonts w:ascii="宋体" w:hAnsi="宋体" w:cs="宋体"/>
          <w:sz w:val="21"/>
          <w:szCs w:val="21"/>
        </w:rPr>
        <w:t>～</w:t>
      </w:r>
      <w:r w:rsidRPr="00EA4FB9">
        <w:rPr>
          <w:rFonts w:ascii="宋体" w:hAnsi="宋体"/>
          <w:sz w:val="21"/>
          <w:szCs w:val="21"/>
        </w:rPr>
        <w:t>2800</w:t>
      </w:r>
      <w:r w:rsidRPr="00EA4FB9">
        <w:rPr>
          <w:rFonts w:ascii="宋体" w:hAnsi="宋体" w:hint="eastAsia"/>
          <w:sz w:val="21"/>
          <w:szCs w:val="21"/>
        </w:rPr>
        <w:t>株，常规品种</w:t>
      </w:r>
      <w:r w:rsidR="007E55AB">
        <w:rPr>
          <w:rFonts w:ascii="宋体" w:hAnsi="宋体" w:hint="eastAsia"/>
          <w:sz w:val="21"/>
          <w:szCs w:val="21"/>
        </w:rPr>
        <w:t>每亩</w:t>
      </w:r>
      <w:r w:rsidRPr="00EA4FB9">
        <w:rPr>
          <w:rFonts w:ascii="宋体" w:hAnsi="宋体"/>
          <w:sz w:val="21"/>
          <w:szCs w:val="21"/>
        </w:rPr>
        <w:t>3000</w:t>
      </w:r>
      <w:r w:rsidR="007E55AB" w:rsidRPr="0062312F">
        <w:rPr>
          <w:rFonts w:ascii="宋体" w:hAnsi="宋体" w:cs="宋体"/>
          <w:sz w:val="21"/>
          <w:szCs w:val="21"/>
        </w:rPr>
        <w:t>～</w:t>
      </w:r>
      <w:r w:rsidRPr="00EA4FB9">
        <w:rPr>
          <w:rFonts w:ascii="宋体" w:hAnsi="宋体"/>
          <w:sz w:val="21"/>
          <w:szCs w:val="21"/>
        </w:rPr>
        <w:t>3300</w:t>
      </w:r>
      <w:r w:rsidRPr="00EA4FB9">
        <w:rPr>
          <w:rFonts w:ascii="宋体" w:hAnsi="宋体" w:hint="eastAsia"/>
          <w:sz w:val="21"/>
          <w:szCs w:val="21"/>
        </w:rPr>
        <w:t>株。</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w:t>
      </w:r>
      <w:r>
        <w:rPr>
          <w:rFonts w:ascii="黑体" w:eastAsia="黑体" w:hAnsi="黑体" w:cs="黑体" w:hint="eastAsia"/>
        </w:rPr>
        <w:t>田间</w:t>
      </w:r>
      <w:r w:rsidRPr="00EA4FB9">
        <w:rPr>
          <w:rFonts w:ascii="黑体" w:eastAsia="黑体" w:hAnsi="黑体" w:cs="黑体" w:hint="eastAsia"/>
        </w:rPr>
        <w:t>管理</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6.1间苗、定苗（直播适用）</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sz w:val="21"/>
          <w:szCs w:val="21"/>
        </w:rPr>
        <w:t>当苗长至两片</w:t>
      </w:r>
      <w:r w:rsidRPr="00EA4FB9">
        <w:rPr>
          <w:rFonts w:ascii="宋体" w:hAnsi="宋体" w:hint="eastAsia"/>
          <w:sz w:val="21"/>
          <w:szCs w:val="21"/>
        </w:rPr>
        <w:t>真叶</w:t>
      </w:r>
      <w:r w:rsidRPr="00EA4FB9">
        <w:rPr>
          <w:rFonts w:ascii="宋体" w:hAnsi="宋体"/>
          <w:sz w:val="21"/>
          <w:szCs w:val="21"/>
        </w:rPr>
        <w:t>时</w:t>
      </w:r>
      <w:r w:rsidRPr="00EA4FB9">
        <w:rPr>
          <w:rFonts w:ascii="宋体" w:hAnsi="宋体" w:hint="eastAsia"/>
          <w:sz w:val="21"/>
          <w:szCs w:val="21"/>
        </w:rPr>
        <w:t>，</w:t>
      </w:r>
      <w:r w:rsidRPr="00EA4FB9">
        <w:rPr>
          <w:rFonts w:ascii="宋体" w:hAnsi="宋体"/>
          <w:sz w:val="21"/>
          <w:szCs w:val="21"/>
        </w:rPr>
        <w:t>先间苗一次</w:t>
      </w:r>
      <w:r w:rsidRPr="00EA4FB9">
        <w:rPr>
          <w:rFonts w:ascii="宋体" w:hAnsi="宋体" w:hint="eastAsia"/>
          <w:sz w:val="21"/>
          <w:szCs w:val="21"/>
        </w:rPr>
        <w:t>，间</w:t>
      </w:r>
      <w:r w:rsidRPr="00EA4FB9">
        <w:rPr>
          <w:rFonts w:ascii="宋体" w:hAnsi="宋体"/>
          <w:sz w:val="21"/>
          <w:szCs w:val="21"/>
        </w:rPr>
        <w:t>去畸形</w:t>
      </w:r>
      <w:r w:rsidRPr="00EA4FB9">
        <w:rPr>
          <w:rFonts w:ascii="宋体" w:hAnsi="宋体" w:hint="eastAsia"/>
          <w:sz w:val="21"/>
          <w:szCs w:val="21"/>
        </w:rPr>
        <w:t>、</w:t>
      </w:r>
      <w:r w:rsidRPr="00EA4FB9">
        <w:rPr>
          <w:rFonts w:ascii="宋体" w:hAnsi="宋体"/>
          <w:sz w:val="21"/>
          <w:szCs w:val="21"/>
        </w:rPr>
        <w:t>弱小</w:t>
      </w:r>
      <w:r w:rsidRPr="00EA4FB9">
        <w:rPr>
          <w:rFonts w:ascii="宋体" w:hAnsi="宋体" w:hint="eastAsia"/>
          <w:sz w:val="21"/>
          <w:szCs w:val="21"/>
        </w:rPr>
        <w:t>、</w:t>
      </w:r>
      <w:r w:rsidRPr="00EA4FB9">
        <w:rPr>
          <w:rFonts w:ascii="宋体" w:hAnsi="宋体"/>
          <w:sz w:val="21"/>
          <w:szCs w:val="21"/>
        </w:rPr>
        <w:t>病</w:t>
      </w:r>
      <w:r w:rsidRPr="00EA4FB9">
        <w:rPr>
          <w:rFonts w:ascii="宋体" w:hAnsi="宋体" w:hint="eastAsia"/>
          <w:sz w:val="21"/>
          <w:szCs w:val="21"/>
        </w:rPr>
        <w:t>虫、</w:t>
      </w:r>
      <w:r w:rsidRPr="00EA4FB9">
        <w:rPr>
          <w:rFonts w:ascii="宋体" w:hAnsi="宋体"/>
          <w:sz w:val="21"/>
          <w:szCs w:val="21"/>
        </w:rPr>
        <w:t>高脚苗。当幼苗长至四至五片真叶时定</w:t>
      </w:r>
      <w:r w:rsidRPr="00EA4FB9">
        <w:rPr>
          <w:rFonts w:ascii="宋体" w:hAnsi="宋体" w:hint="eastAsia"/>
          <w:sz w:val="21"/>
          <w:szCs w:val="21"/>
        </w:rPr>
        <w:t>苗，每穴</w:t>
      </w:r>
      <w:r w:rsidRPr="00EA4FB9">
        <w:rPr>
          <w:rFonts w:ascii="宋体" w:hAnsi="宋体"/>
          <w:sz w:val="21"/>
          <w:szCs w:val="21"/>
        </w:rPr>
        <w:t>选留</w:t>
      </w:r>
      <w:r w:rsidRPr="00EA4FB9">
        <w:rPr>
          <w:rFonts w:ascii="宋体" w:hAnsi="宋体" w:hint="eastAsia"/>
          <w:sz w:val="21"/>
          <w:szCs w:val="21"/>
        </w:rPr>
        <w:t>一株健</w:t>
      </w:r>
      <w:r w:rsidRPr="00EA4FB9">
        <w:rPr>
          <w:rFonts w:ascii="宋体" w:hAnsi="宋体"/>
          <w:sz w:val="21"/>
          <w:szCs w:val="21"/>
        </w:rPr>
        <w:t>苗。</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6.2中耕</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一般定植和直播出苗后十天进行，每隔</w:t>
      </w:r>
      <w:r>
        <w:rPr>
          <w:rFonts w:ascii="宋体" w:hAnsi="宋体" w:hint="eastAsia"/>
          <w:sz w:val="21"/>
          <w:szCs w:val="21"/>
        </w:rPr>
        <w:t>10</w:t>
      </w:r>
      <w:r w:rsidRPr="00EA4FB9">
        <w:rPr>
          <w:rFonts w:ascii="宋体" w:hAnsi="宋体" w:hint="eastAsia"/>
          <w:sz w:val="21"/>
          <w:szCs w:val="21"/>
        </w:rPr>
        <w:t>天左右一次，苗期中耕应坚持“早、勤、深、宽、碎、平”的原则。全生育期中耕三至四次，由浅至深，深度15</w:t>
      </w:r>
      <w:r w:rsidR="003651FB">
        <w:rPr>
          <w:rFonts w:ascii="宋体" w:hAnsi="宋体" w:hint="eastAsia"/>
          <w:sz w:val="21"/>
          <w:szCs w:val="21"/>
        </w:rPr>
        <w:t>cm</w:t>
      </w:r>
      <w:r w:rsidR="003651FB" w:rsidRPr="0062312F">
        <w:rPr>
          <w:rFonts w:ascii="宋体" w:hAnsi="宋体" w:cs="宋体"/>
          <w:sz w:val="21"/>
          <w:szCs w:val="21"/>
        </w:rPr>
        <w:t>～</w:t>
      </w:r>
      <w:r w:rsidRPr="00EA4FB9">
        <w:rPr>
          <w:rFonts w:ascii="宋体" w:hAnsi="宋体" w:hint="eastAsia"/>
          <w:sz w:val="21"/>
          <w:szCs w:val="21"/>
        </w:rPr>
        <w:t>28cm。</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6.3蹲苗</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植株开花座果前应适当控制肥水，促使植株由营养生长向生殖生长转化。早熟和生长势较弱的品种，蹲苗时间稍短，中晚熟和生长势较强的品种蹲苗时间较长，在第一穗果时直径达到2.5cm左右时结束蹲苗。</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6.4灌溉</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育苗、直播栽培番茄生育期需灌水5</w:t>
      </w:r>
      <w:r w:rsidR="003651FB" w:rsidRPr="0062312F">
        <w:rPr>
          <w:rFonts w:ascii="宋体" w:hAnsi="宋体" w:cs="宋体"/>
          <w:sz w:val="21"/>
          <w:szCs w:val="21"/>
        </w:rPr>
        <w:t>～</w:t>
      </w:r>
      <w:r w:rsidRPr="00EA4FB9">
        <w:rPr>
          <w:rFonts w:ascii="宋体" w:hAnsi="宋体" w:hint="eastAsia"/>
          <w:sz w:val="21"/>
          <w:szCs w:val="21"/>
        </w:rPr>
        <w:t>7次。沟灌每次灌水间隔10天左右，每次灌水量</w:t>
      </w:r>
      <w:r w:rsidR="00ED5CFE">
        <w:rPr>
          <w:rFonts w:ascii="宋体" w:hAnsi="宋体" w:hint="eastAsia"/>
          <w:sz w:val="21"/>
          <w:szCs w:val="21"/>
        </w:rPr>
        <w:t>每亩</w:t>
      </w:r>
      <w:r w:rsidRPr="00EA4FB9">
        <w:rPr>
          <w:rFonts w:ascii="宋体" w:hAnsi="宋体" w:hint="eastAsia"/>
          <w:sz w:val="21"/>
          <w:szCs w:val="21"/>
        </w:rPr>
        <w:t>60立方左右，杜绝大水漫灌、串灌；滴灌地7</w:t>
      </w:r>
      <w:r w:rsidR="00ED5CFE" w:rsidRPr="0062312F">
        <w:rPr>
          <w:rFonts w:ascii="宋体" w:hAnsi="宋体" w:cs="宋体"/>
          <w:sz w:val="21"/>
          <w:szCs w:val="21"/>
        </w:rPr>
        <w:t>～</w:t>
      </w:r>
      <w:r w:rsidRPr="00EA4FB9">
        <w:rPr>
          <w:rFonts w:ascii="宋体" w:hAnsi="宋体" w:hint="eastAsia"/>
          <w:sz w:val="21"/>
          <w:szCs w:val="21"/>
        </w:rPr>
        <w:t>8天左右滴水一次，每次滴水量</w:t>
      </w:r>
      <w:r w:rsidR="00ED5CFE">
        <w:rPr>
          <w:rFonts w:ascii="宋体" w:hAnsi="宋体" w:hint="eastAsia"/>
          <w:sz w:val="21"/>
          <w:szCs w:val="21"/>
        </w:rPr>
        <w:t>每亩</w:t>
      </w:r>
      <w:r w:rsidRPr="00EA4FB9">
        <w:rPr>
          <w:rFonts w:ascii="宋体" w:hAnsi="宋体" w:hint="eastAsia"/>
          <w:sz w:val="21"/>
          <w:szCs w:val="21"/>
        </w:rPr>
        <w:t>15</w:t>
      </w:r>
      <w:r w:rsidR="00ED5CFE">
        <w:rPr>
          <w:rFonts w:ascii="宋体" w:hAnsi="宋体" w:hint="eastAsia"/>
          <w:sz w:val="21"/>
          <w:szCs w:val="21"/>
        </w:rPr>
        <w:t>m³</w:t>
      </w:r>
      <w:r w:rsidR="00ED5CFE" w:rsidRPr="0062312F">
        <w:rPr>
          <w:rFonts w:ascii="宋体" w:hAnsi="宋体" w:cs="宋体"/>
          <w:sz w:val="21"/>
          <w:szCs w:val="21"/>
        </w:rPr>
        <w:t>～</w:t>
      </w:r>
      <w:r w:rsidRPr="00EA4FB9">
        <w:rPr>
          <w:rFonts w:ascii="宋体" w:hAnsi="宋体" w:hint="eastAsia"/>
          <w:sz w:val="21"/>
          <w:szCs w:val="21"/>
        </w:rPr>
        <w:t>18</w:t>
      </w:r>
      <w:r w:rsidR="00ED5CFE">
        <w:rPr>
          <w:rFonts w:ascii="宋体" w:hAnsi="宋体" w:hint="eastAsia"/>
          <w:sz w:val="21"/>
          <w:szCs w:val="21"/>
        </w:rPr>
        <w:t>m³</w:t>
      </w:r>
      <w:r w:rsidRPr="00EA4FB9">
        <w:rPr>
          <w:rFonts w:ascii="宋体" w:hAnsi="宋体" w:hint="eastAsia"/>
          <w:sz w:val="21"/>
          <w:szCs w:val="21"/>
        </w:rPr>
        <w:t>，均衡灌水，防止忽干忽湿。适时灌头水</w:t>
      </w:r>
      <w:r w:rsidR="00ED5CFE">
        <w:rPr>
          <w:rFonts w:ascii="宋体" w:hAnsi="宋体" w:hint="eastAsia"/>
          <w:sz w:val="21"/>
          <w:szCs w:val="21"/>
        </w:rPr>
        <w:t>，</w:t>
      </w:r>
      <w:r w:rsidRPr="00EA4FB9">
        <w:rPr>
          <w:rFonts w:ascii="宋体" w:hAnsi="宋体" w:hint="eastAsia"/>
          <w:sz w:val="21"/>
          <w:szCs w:val="21"/>
        </w:rPr>
        <w:t>灌头水时间根据土壤墒情和蹲苗时间来确定，但冲积扇中上部也可提前，下部下潮地带推迟。</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6.5施肥</w:t>
      </w:r>
    </w:p>
    <w:p w:rsidR="009973FF" w:rsidRPr="00EA4FB9" w:rsidRDefault="00F3792E" w:rsidP="00F32F64">
      <w:pPr>
        <w:pStyle w:val="a3"/>
        <w:spacing w:beforeLines="20" w:line="360" w:lineRule="auto"/>
        <w:ind w:firstLineChars="196" w:firstLine="412"/>
        <w:rPr>
          <w:rFonts w:ascii="宋体" w:hAnsi="宋体"/>
          <w:sz w:val="21"/>
          <w:szCs w:val="21"/>
        </w:rPr>
      </w:pPr>
      <w:r>
        <w:rPr>
          <w:rFonts w:ascii="宋体" w:hAnsi="宋体" w:hint="eastAsia"/>
          <w:sz w:val="21"/>
          <w:szCs w:val="21"/>
        </w:rPr>
        <w:t>肥料使用应符合</w:t>
      </w:r>
      <w:r w:rsidRPr="00F3792E">
        <w:rPr>
          <w:rFonts w:ascii="宋体" w:hAnsi="宋体"/>
          <w:sz w:val="21"/>
          <w:szCs w:val="21"/>
        </w:rPr>
        <w:t>NY/T 39</w:t>
      </w:r>
      <w:r>
        <w:rPr>
          <w:rFonts w:ascii="宋体" w:hAnsi="宋体" w:hint="eastAsia"/>
          <w:sz w:val="21"/>
          <w:szCs w:val="21"/>
        </w:rPr>
        <w:t>4的规定。</w:t>
      </w:r>
      <w:r w:rsidR="009973FF" w:rsidRPr="00EA4FB9">
        <w:rPr>
          <w:rFonts w:ascii="宋体" w:hAnsi="宋体" w:hint="eastAsia"/>
          <w:sz w:val="21"/>
          <w:szCs w:val="21"/>
        </w:rPr>
        <w:t>根据产量确定施肥量，一般每产1000kg番茄，需投12kg自然肥。各种肥料比例为N:P:K=1:0.8-0.9:0.3-0.5，以亩产8000kg</w:t>
      </w:r>
      <w:r w:rsidR="009973FF" w:rsidRPr="00EA4FB9">
        <w:rPr>
          <w:rFonts w:ascii="宋体" w:hAnsi="宋体"/>
          <w:sz w:val="21"/>
          <w:szCs w:val="21"/>
        </w:rPr>
        <w:t>为例</w:t>
      </w:r>
      <w:r w:rsidR="009973FF" w:rsidRPr="00EA4FB9">
        <w:rPr>
          <w:rFonts w:ascii="宋体" w:hAnsi="宋体" w:hint="eastAsia"/>
          <w:sz w:val="21"/>
          <w:szCs w:val="21"/>
        </w:rPr>
        <w:t>，</w:t>
      </w:r>
      <w:r w:rsidR="009973FF" w:rsidRPr="00EA4FB9">
        <w:rPr>
          <w:rFonts w:ascii="宋体" w:hAnsi="宋体"/>
          <w:sz w:val="21"/>
          <w:szCs w:val="21"/>
        </w:rPr>
        <w:t>前期共投入自然肥总</w:t>
      </w:r>
      <w:r w:rsidR="009973FF" w:rsidRPr="00EA4FB9">
        <w:rPr>
          <w:rFonts w:ascii="宋体" w:hAnsi="宋体"/>
          <w:sz w:val="21"/>
          <w:szCs w:val="21"/>
        </w:rPr>
        <w:lastRenderedPageBreak/>
        <w:t>量为96kg。其中尿素35.5kg</w:t>
      </w:r>
      <w:r w:rsidR="009973FF" w:rsidRPr="00EA4FB9">
        <w:rPr>
          <w:rFonts w:ascii="宋体" w:hAnsi="宋体" w:hint="eastAsia"/>
          <w:sz w:val="21"/>
          <w:szCs w:val="21"/>
        </w:rPr>
        <w:t>，</w:t>
      </w:r>
      <w:r w:rsidR="009973FF">
        <w:rPr>
          <w:rFonts w:ascii="宋体" w:hAnsi="宋体"/>
          <w:sz w:val="21"/>
          <w:szCs w:val="21"/>
        </w:rPr>
        <w:t>三料过磷酸钙</w:t>
      </w:r>
      <w:r w:rsidR="009973FF" w:rsidRPr="00EA4FB9">
        <w:rPr>
          <w:rFonts w:ascii="宋体" w:hAnsi="宋体"/>
          <w:sz w:val="21"/>
          <w:szCs w:val="21"/>
        </w:rPr>
        <w:t>26.6kg</w:t>
      </w:r>
      <w:r w:rsidR="009973FF" w:rsidRPr="00EA4FB9">
        <w:rPr>
          <w:rFonts w:ascii="宋体" w:hAnsi="宋体" w:hint="eastAsia"/>
          <w:sz w:val="21"/>
          <w:szCs w:val="21"/>
        </w:rPr>
        <w:t>，</w:t>
      </w:r>
      <w:r w:rsidR="009973FF" w:rsidRPr="00EA4FB9">
        <w:rPr>
          <w:rFonts w:ascii="宋体" w:hAnsi="宋体"/>
          <w:sz w:val="21"/>
          <w:szCs w:val="21"/>
        </w:rPr>
        <w:t>硫酸钾17.9kg</w:t>
      </w:r>
      <w:r w:rsidR="009973FF" w:rsidRPr="00EA4FB9">
        <w:rPr>
          <w:rFonts w:ascii="宋体" w:hAnsi="宋体" w:hint="eastAsia"/>
          <w:sz w:val="21"/>
          <w:szCs w:val="21"/>
        </w:rPr>
        <w:t>。</w:t>
      </w:r>
      <w:r w:rsidR="009973FF" w:rsidRPr="00EA4FB9">
        <w:rPr>
          <w:rFonts w:ascii="宋体" w:hAnsi="宋体"/>
          <w:sz w:val="21"/>
          <w:szCs w:val="21"/>
        </w:rPr>
        <w:t>滴灌番茄结合冬耕施</w:t>
      </w:r>
      <w:r w:rsidR="009973FF" w:rsidRPr="00EA4FB9">
        <w:rPr>
          <w:rFonts w:ascii="宋体" w:hAnsi="宋体" w:hint="eastAsia"/>
          <w:sz w:val="21"/>
          <w:szCs w:val="21"/>
        </w:rPr>
        <w:t>入</w:t>
      </w:r>
      <w:r w:rsidR="009973FF" w:rsidRPr="00EA4FB9">
        <w:rPr>
          <w:rFonts w:ascii="宋体" w:hAnsi="宋体"/>
          <w:sz w:val="21"/>
          <w:szCs w:val="21"/>
        </w:rPr>
        <w:t>基肥。</w:t>
      </w:r>
      <w:r w:rsidR="009973FF">
        <w:rPr>
          <w:rFonts w:ascii="宋体" w:hAnsi="宋体" w:hint="eastAsia"/>
          <w:sz w:val="21"/>
          <w:szCs w:val="21"/>
        </w:rPr>
        <w:t>每</w:t>
      </w:r>
      <w:r w:rsidR="00ED5CFE">
        <w:rPr>
          <w:rFonts w:ascii="宋体" w:hAnsi="宋体" w:hint="eastAsia"/>
          <w:sz w:val="21"/>
          <w:szCs w:val="21"/>
        </w:rPr>
        <w:t>亩</w:t>
      </w:r>
      <w:r w:rsidR="009973FF" w:rsidRPr="00EA4FB9">
        <w:rPr>
          <w:rFonts w:ascii="宋体" w:hAnsi="宋体" w:hint="eastAsia"/>
          <w:sz w:val="21"/>
          <w:szCs w:val="21"/>
        </w:rPr>
        <w:t>施腐熟厩肥2500</w:t>
      </w:r>
      <w:r w:rsidR="00ED5CFE">
        <w:rPr>
          <w:rFonts w:ascii="宋体" w:hAnsi="宋体" w:hint="eastAsia"/>
          <w:sz w:val="21"/>
          <w:szCs w:val="21"/>
        </w:rPr>
        <w:t>kg</w:t>
      </w:r>
      <w:r w:rsidR="00ED5CFE" w:rsidRPr="0062312F">
        <w:rPr>
          <w:rFonts w:ascii="宋体" w:hAnsi="宋体" w:cs="宋体"/>
          <w:sz w:val="21"/>
          <w:szCs w:val="21"/>
        </w:rPr>
        <w:t>～</w:t>
      </w:r>
      <w:r w:rsidR="009973FF" w:rsidRPr="00EA4FB9">
        <w:rPr>
          <w:rFonts w:ascii="宋体" w:hAnsi="宋体" w:hint="eastAsia"/>
          <w:sz w:val="21"/>
          <w:szCs w:val="21"/>
        </w:rPr>
        <w:t>3000kg，</w:t>
      </w:r>
      <w:r w:rsidR="009973FF">
        <w:rPr>
          <w:rFonts w:ascii="宋体" w:hAnsi="宋体" w:hint="eastAsia"/>
          <w:sz w:val="21"/>
          <w:szCs w:val="21"/>
        </w:rPr>
        <w:t>三料过磷酸钙</w:t>
      </w:r>
      <w:r w:rsidR="009973FF" w:rsidRPr="00EA4FB9">
        <w:rPr>
          <w:rFonts w:ascii="宋体" w:hAnsi="宋体" w:hint="eastAsia"/>
          <w:sz w:val="21"/>
          <w:szCs w:val="21"/>
        </w:rPr>
        <w:t>30</w:t>
      </w:r>
      <w:r w:rsidR="009973FF" w:rsidRPr="00EA4FB9">
        <w:rPr>
          <w:rFonts w:ascii="宋体" w:hAnsi="宋体"/>
          <w:sz w:val="21"/>
          <w:szCs w:val="21"/>
        </w:rPr>
        <w:t>kg</w:t>
      </w:r>
      <w:r w:rsidR="009973FF" w:rsidRPr="00EA4FB9">
        <w:rPr>
          <w:rFonts w:ascii="宋体" w:hAnsi="宋体" w:hint="eastAsia"/>
          <w:sz w:val="21"/>
          <w:szCs w:val="21"/>
        </w:rPr>
        <w:t>，硫酸钾5</w:t>
      </w:r>
      <w:r w:rsidR="00ED5CFE">
        <w:rPr>
          <w:rFonts w:ascii="宋体" w:hAnsi="宋体" w:hint="eastAsia"/>
          <w:sz w:val="21"/>
          <w:szCs w:val="21"/>
        </w:rPr>
        <w:t>kg</w:t>
      </w:r>
      <w:r w:rsidR="00ED5CFE" w:rsidRPr="0062312F">
        <w:rPr>
          <w:rFonts w:ascii="宋体" w:hAnsi="宋体" w:cs="宋体"/>
          <w:sz w:val="21"/>
          <w:szCs w:val="21"/>
        </w:rPr>
        <w:t>～</w:t>
      </w:r>
      <w:r w:rsidR="009973FF" w:rsidRPr="00EA4FB9">
        <w:rPr>
          <w:rFonts w:ascii="宋体" w:hAnsi="宋体" w:hint="eastAsia"/>
          <w:sz w:val="21"/>
          <w:szCs w:val="21"/>
        </w:rPr>
        <w:t>10kg</w:t>
      </w:r>
      <w:r w:rsidR="009973FF" w:rsidRPr="00EA4FB9">
        <w:rPr>
          <w:rFonts w:ascii="宋体" w:hAnsi="宋体"/>
          <w:sz w:val="21"/>
          <w:szCs w:val="21"/>
        </w:rPr>
        <w:t>，剩余的肥料</w:t>
      </w:r>
      <w:r w:rsidR="009973FF" w:rsidRPr="00EA4FB9">
        <w:rPr>
          <w:rFonts w:ascii="宋体" w:hAnsi="宋体" w:hint="eastAsia"/>
          <w:sz w:val="21"/>
          <w:szCs w:val="21"/>
        </w:rPr>
        <w:t>，</w:t>
      </w:r>
      <w:r w:rsidR="009973FF" w:rsidRPr="00EA4FB9">
        <w:rPr>
          <w:rFonts w:ascii="宋体" w:hAnsi="宋体"/>
          <w:sz w:val="21"/>
          <w:szCs w:val="21"/>
        </w:rPr>
        <w:t>结合滴灌在结果期和中后期</w:t>
      </w:r>
      <w:r w:rsidR="009973FF" w:rsidRPr="00EA4FB9">
        <w:rPr>
          <w:rFonts w:ascii="宋体" w:hAnsi="宋体" w:hint="eastAsia"/>
          <w:sz w:val="21"/>
          <w:szCs w:val="21"/>
        </w:rPr>
        <w:t>施</w:t>
      </w:r>
      <w:r w:rsidR="009973FF" w:rsidRPr="00EA4FB9">
        <w:rPr>
          <w:rFonts w:ascii="宋体" w:hAnsi="宋体"/>
          <w:sz w:val="21"/>
          <w:szCs w:val="21"/>
        </w:rPr>
        <w:t>入。</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6.5.1沟灌施肥</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苗期可根据苗情长势进行追肥。当第一果穗出现直径4cm的青果后，重施果实膨大肥，每2水施一次肥，每次</w:t>
      </w:r>
      <w:r w:rsidR="00ED5CFE">
        <w:rPr>
          <w:rFonts w:ascii="宋体" w:hAnsi="宋体" w:hint="eastAsia"/>
          <w:sz w:val="21"/>
          <w:szCs w:val="21"/>
        </w:rPr>
        <w:t>每亩</w:t>
      </w:r>
      <w:r w:rsidRPr="00EA4FB9">
        <w:rPr>
          <w:rFonts w:ascii="宋体" w:hAnsi="宋体" w:hint="eastAsia"/>
          <w:sz w:val="21"/>
          <w:szCs w:val="21"/>
        </w:rPr>
        <w:t>追施尿素5</w:t>
      </w:r>
      <w:r w:rsidR="00ED5CFE">
        <w:rPr>
          <w:rFonts w:ascii="宋体" w:hAnsi="宋体" w:hint="eastAsia"/>
          <w:sz w:val="21"/>
          <w:szCs w:val="21"/>
        </w:rPr>
        <w:t>kg</w:t>
      </w:r>
      <w:r w:rsidR="00ED5CFE" w:rsidRPr="0062312F">
        <w:rPr>
          <w:rFonts w:ascii="宋体" w:hAnsi="宋体" w:cs="宋体"/>
          <w:sz w:val="21"/>
          <w:szCs w:val="21"/>
        </w:rPr>
        <w:t>～</w:t>
      </w:r>
      <w:r w:rsidRPr="00EA4FB9">
        <w:rPr>
          <w:rFonts w:ascii="宋体" w:hAnsi="宋体" w:hint="eastAsia"/>
          <w:sz w:val="21"/>
          <w:szCs w:val="21"/>
        </w:rPr>
        <w:t>10kg，钾肥1</w:t>
      </w:r>
      <w:r w:rsidR="00ED5CFE">
        <w:rPr>
          <w:rFonts w:ascii="宋体" w:hAnsi="宋体" w:hint="eastAsia"/>
          <w:sz w:val="21"/>
          <w:szCs w:val="21"/>
        </w:rPr>
        <w:t>kg</w:t>
      </w:r>
      <w:r w:rsidR="00ED5CFE" w:rsidRPr="0062312F">
        <w:rPr>
          <w:rFonts w:ascii="宋体" w:hAnsi="宋体" w:cs="宋体"/>
          <w:sz w:val="21"/>
          <w:szCs w:val="21"/>
        </w:rPr>
        <w:t>～</w:t>
      </w:r>
      <w:r w:rsidRPr="00EA4FB9">
        <w:rPr>
          <w:rFonts w:ascii="宋体" w:hAnsi="宋体" w:hint="eastAsia"/>
          <w:sz w:val="21"/>
          <w:szCs w:val="21"/>
        </w:rPr>
        <w:t>2kg。</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6.5.2滴灌施肥</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苗期可根据苗情长势进行追肥。当第一果穗出现直径1cm的青果后开始追肥，做到一水一肥，每次</w:t>
      </w:r>
      <w:r w:rsidR="00ED5CFE">
        <w:rPr>
          <w:rFonts w:ascii="宋体" w:hAnsi="宋体" w:hint="eastAsia"/>
          <w:sz w:val="21"/>
          <w:szCs w:val="21"/>
        </w:rPr>
        <w:t>每亩</w:t>
      </w:r>
      <w:r w:rsidRPr="00EA4FB9">
        <w:rPr>
          <w:rFonts w:ascii="宋体" w:hAnsi="宋体" w:hint="eastAsia"/>
          <w:sz w:val="21"/>
          <w:szCs w:val="21"/>
        </w:rPr>
        <w:t>追施尿素</w:t>
      </w:r>
      <w:r w:rsidR="00ED5CFE" w:rsidRPr="00EA4FB9">
        <w:rPr>
          <w:rFonts w:ascii="宋体" w:hAnsi="宋体" w:hint="eastAsia"/>
          <w:sz w:val="21"/>
          <w:szCs w:val="21"/>
        </w:rPr>
        <w:t>5</w:t>
      </w:r>
      <w:r w:rsidR="00ED5CFE">
        <w:rPr>
          <w:rFonts w:ascii="宋体" w:hAnsi="宋体" w:hint="eastAsia"/>
          <w:sz w:val="21"/>
          <w:szCs w:val="21"/>
        </w:rPr>
        <w:t>kg</w:t>
      </w:r>
      <w:r w:rsidR="00ED5CFE" w:rsidRPr="0062312F">
        <w:rPr>
          <w:rFonts w:ascii="宋体" w:hAnsi="宋体" w:cs="宋体"/>
          <w:sz w:val="21"/>
          <w:szCs w:val="21"/>
        </w:rPr>
        <w:t>～</w:t>
      </w:r>
      <w:r w:rsidRPr="00EA4FB9">
        <w:rPr>
          <w:rFonts w:ascii="宋体" w:hAnsi="宋体" w:hint="eastAsia"/>
          <w:sz w:val="21"/>
          <w:szCs w:val="21"/>
        </w:rPr>
        <w:t>8kg，钾肥1kg，随水滴施，7</w:t>
      </w:r>
      <w:r w:rsidR="00ED5CFE" w:rsidRPr="0062312F">
        <w:rPr>
          <w:rFonts w:ascii="宋体" w:hAnsi="宋体" w:cs="宋体"/>
          <w:sz w:val="21"/>
          <w:szCs w:val="21"/>
        </w:rPr>
        <w:t>～</w:t>
      </w:r>
      <w:r w:rsidRPr="00EA4FB9">
        <w:rPr>
          <w:rFonts w:ascii="宋体" w:hAnsi="宋体" w:hint="eastAsia"/>
          <w:sz w:val="21"/>
          <w:szCs w:val="21"/>
        </w:rPr>
        <w:t>8天施肥一次。</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 xml:space="preserve">6.5.4追施叶面肥 </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根据番茄植株长势，从幼苗期至采收前，结合喷药全期喷施多元素叶面肥3</w:t>
      </w:r>
      <w:r w:rsidR="005671BB" w:rsidRPr="0062312F">
        <w:rPr>
          <w:rFonts w:ascii="宋体" w:hAnsi="宋体" w:cs="宋体"/>
          <w:sz w:val="21"/>
          <w:szCs w:val="21"/>
        </w:rPr>
        <w:t>～</w:t>
      </w:r>
      <w:r w:rsidRPr="00EA4FB9">
        <w:rPr>
          <w:rFonts w:ascii="宋体" w:hAnsi="宋体" w:hint="eastAsia"/>
          <w:sz w:val="21"/>
          <w:szCs w:val="21"/>
        </w:rPr>
        <w:t>4次，具体施肥时间为第一次叶面肥：4</w:t>
      </w:r>
      <w:r w:rsidR="005671BB" w:rsidRPr="0062312F">
        <w:rPr>
          <w:rFonts w:ascii="宋体" w:hAnsi="宋体" w:cs="宋体"/>
          <w:sz w:val="21"/>
          <w:szCs w:val="21"/>
        </w:rPr>
        <w:t>～</w:t>
      </w:r>
      <w:r w:rsidRPr="00EA4FB9">
        <w:rPr>
          <w:rFonts w:ascii="宋体" w:hAnsi="宋体" w:hint="eastAsia"/>
          <w:sz w:val="21"/>
          <w:szCs w:val="21"/>
        </w:rPr>
        <w:t>5叶时</w:t>
      </w:r>
      <w:r w:rsidR="005671BB">
        <w:rPr>
          <w:rFonts w:ascii="宋体" w:hAnsi="宋体" w:hint="eastAsia"/>
          <w:sz w:val="21"/>
          <w:szCs w:val="21"/>
        </w:rPr>
        <w:t>每亩</w:t>
      </w:r>
      <w:r w:rsidRPr="00EA4FB9">
        <w:rPr>
          <w:rFonts w:ascii="宋体" w:hAnsi="宋体" w:hint="eastAsia"/>
          <w:sz w:val="21"/>
          <w:szCs w:val="21"/>
        </w:rPr>
        <w:t>喷施磷酸二氢钾80</w:t>
      </w:r>
      <w:r w:rsidR="005671BB">
        <w:rPr>
          <w:rFonts w:ascii="宋体" w:hAnsi="宋体" w:hint="eastAsia"/>
          <w:sz w:val="21"/>
          <w:szCs w:val="21"/>
        </w:rPr>
        <w:t>g</w:t>
      </w:r>
      <w:r w:rsidR="005671BB" w:rsidRPr="0062312F">
        <w:rPr>
          <w:rFonts w:ascii="宋体" w:hAnsi="宋体" w:cs="宋体"/>
          <w:sz w:val="21"/>
          <w:szCs w:val="21"/>
        </w:rPr>
        <w:t>～</w:t>
      </w:r>
      <w:r w:rsidRPr="00EA4FB9">
        <w:rPr>
          <w:rFonts w:ascii="宋体" w:hAnsi="宋体" w:hint="eastAsia"/>
          <w:sz w:val="21"/>
          <w:szCs w:val="21"/>
        </w:rPr>
        <w:t>100g；第二次：初花期（8</w:t>
      </w:r>
      <w:r w:rsidR="005671BB" w:rsidRPr="0062312F">
        <w:rPr>
          <w:rFonts w:ascii="宋体" w:hAnsi="宋体" w:cs="宋体"/>
          <w:sz w:val="21"/>
          <w:szCs w:val="21"/>
        </w:rPr>
        <w:t>～</w:t>
      </w:r>
      <w:r w:rsidRPr="00EA4FB9">
        <w:rPr>
          <w:rFonts w:ascii="宋体" w:hAnsi="宋体" w:hint="eastAsia"/>
          <w:sz w:val="21"/>
          <w:szCs w:val="21"/>
        </w:rPr>
        <w:t>9叶）</w:t>
      </w:r>
      <w:r w:rsidR="005671BB">
        <w:rPr>
          <w:rFonts w:ascii="宋体" w:hAnsi="宋体" w:hint="eastAsia"/>
          <w:sz w:val="21"/>
          <w:szCs w:val="21"/>
        </w:rPr>
        <w:t>每亩</w:t>
      </w:r>
      <w:r w:rsidRPr="00EA4FB9">
        <w:rPr>
          <w:rFonts w:ascii="宋体" w:hAnsi="宋体" w:hint="eastAsia"/>
          <w:sz w:val="21"/>
          <w:szCs w:val="21"/>
        </w:rPr>
        <w:t>喷施磷酸二氢钾120g；第三次：果实膨大期</w:t>
      </w:r>
      <w:r w:rsidR="005671BB">
        <w:rPr>
          <w:rFonts w:ascii="宋体" w:hAnsi="宋体" w:hint="eastAsia"/>
          <w:sz w:val="21"/>
          <w:szCs w:val="21"/>
        </w:rPr>
        <w:t>每亩</w:t>
      </w:r>
      <w:r w:rsidRPr="00EA4FB9">
        <w:rPr>
          <w:rFonts w:ascii="宋体" w:hAnsi="宋体" w:hint="eastAsia"/>
          <w:sz w:val="21"/>
          <w:szCs w:val="21"/>
        </w:rPr>
        <w:t>喷施磷酸二氢钾150</w:t>
      </w:r>
      <w:r w:rsidR="005671BB">
        <w:rPr>
          <w:rFonts w:ascii="宋体" w:hAnsi="宋体" w:hint="eastAsia"/>
          <w:sz w:val="21"/>
          <w:szCs w:val="21"/>
        </w:rPr>
        <w:t>g</w:t>
      </w:r>
      <w:r w:rsidR="005671BB" w:rsidRPr="0062312F">
        <w:rPr>
          <w:rFonts w:ascii="宋体" w:hAnsi="宋体" w:cs="宋体"/>
          <w:sz w:val="21"/>
          <w:szCs w:val="21"/>
        </w:rPr>
        <w:t>～</w:t>
      </w:r>
      <w:r w:rsidRPr="00EA4FB9">
        <w:rPr>
          <w:rFonts w:ascii="宋体" w:hAnsi="宋体" w:hint="eastAsia"/>
          <w:sz w:val="21"/>
          <w:szCs w:val="21"/>
        </w:rPr>
        <w:t>180g，缺锌缺铁地块喷施硫酸锌，硫酸亚铁。禁止使用隐含矮壮素和助壮素的叶面肥。</w:t>
      </w:r>
    </w:p>
    <w:p w:rsidR="009973FF" w:rsidRPr="00585A7D" w:rsidRDefault="009973FF" w:rsidP="00F32F64">
      <w:pPr>
        <w:spacing w:beforeLines="20" w:line="360" w:lineRule="auto"/>
        <w:ind w:firstLine="420"/>
        <w:jc w:val="center"/>
        <w:rPr>
          <w:rFonts w:ascii="黑体" w:eastAsia="黑体" w:hAnsi="黑体"/>
          <w:szCs w:val="21"/>
        </w:rPr>
      </w:pPr>
      <w:r w:rsidRPr="00585A7D">
        <w:rPr>
          <w:rFonts w:ascii="黑体" w:eastAsia="黑体" w:hAnsi="黑体" w:hint="eastAsia"/>
          <w:szCs w:val="21"/>
        </w:rPr>
        <w:t>常见叶面肥及浓度</w:t>
      </w:r>
    </w:p>
    <w:tbl>
      <w:tblPr>
        <w:tblStyle w:val="a4"/>
        <w:tblW w:w="5000" w:type="pct"/>
        <w:tblLook w:val="04A0"/>
      </w:tblPr>
      <w:tblGrid>
        <w:gridCol w:w="3020"/>
        <w:gridCol w:w="3021"/>
        <w:gridCol w:w="3019"/>
      </w:tblGrid>
      <w:tr w:rsidR="009973FF" w:rsidRPr="00585A7D" w:rsidTr="004B16A1">
        <w:trPr>
          <w:trHeight w:val="119"/>
        </w:trPr>
        <w:tc>
          <w:tcPr>
            <w:tcW w:w="1667" w:type="pct"/>
          </w:tcPr>
          <w:p w:rsidR="009973FF" w:rsidRPr="00585A7D" w:rsidRDefault="009973FF" w:rsidP="00F32F64">
            <w:pPr>
              <w:spacing w:beforeLines="20" w:line="360" w:lineRule="auto"/>
              <w:jc w:val="center"/>
              <w:rPr>
                <w:sz w:val="18"/>
                <w:szCs w:val="18"/>
              </w:rPr>
            </w:pPr>
            <w:r w:rsidRPr="00585A7D">
              <w:rPr>
                <w:rFonts w:hint="eastAsia"/>
                <w:sz w:val="18"/>
                <w:szCs w:val="18"/>
              </w:rPr>
              <w:t>品种</w:t>
            </w:r>
          </w:p>
        </w:tc>
        <w:tc>
          <w:tcPr>
            <w:tcW w:w="1667" w:type="pct"/>
          </w:tcPr>
          <w:p w:rsidR="009973FF" w:rsidRPr="00585A7D" w:rsidRDefault="009973FF" w:rsidP="00F32F64">
            <w:pPr>
              <w:spacing w:beforeLines="20" w:line="360" w:lineRule="auto"/>
              <w:jc w:val="center"/>
              <w:rPr>
                <w:sz w:val="18"/>
                <w:szCs w:val="18"/>
              </w:rPr>
            </w:pPr>
            <w:r w:rsidRPr="00585A7D">
              <w:rPr>
                <w:rFonts w:hint="eastAsia"/>
                <w:sz w:val="18"/>
                <w:szCs w:val="18"/>
              </w:rPr>
              <w:t>浓度</w:t>
            </w:r>
          </w:p>
        </w:tc>
        <w:tc>
          <w:tcPr>
            <w:tcW w:w="1667" w:type="pct"/>
          </w:tcPr>
          <w:p w:rsidR="009973FF" w:rsidRPr="00585A7D" w:rsidRDefault="009973FF" w:rsidP="00F32F64">
            <w:pPr>
              <w:spacing w:beforeLines="20" w:line="360" w:lineRule="auto"/>
              <w:jc w:val="center"/>
              <w:rPr>
                <w:sz w:val="18"/>
                <w:szCs w:val="18"/>
              </w:rPr>
            </w:pPr>
            <w:r w:rsidRPr="00585A7D">
              <w:rPr>
                <w:rFonts w:hint="eastAsia"/>
                <w:sz w:val="18"/>
                <w:szCs w:val="18"/>
              </w:rPr>
              <w:t>配比（肥</w:t>
            </w:r>
            <w:r w:rsidRPr="00585A7D">
              <w:rPr>
                <w:rFonts w:hint="eastAsia"/>
                <w:sz w:val="18"/>
                <w:szCs w:val="18"/>
              </w:rPr>
              <w:t>/</w:t>
            </w:r>
            <w:r w:rsidRPr="00585A7D">
              <w:rPr>
                <w:rFonts w:hint="eastAsia"/>
                <w:sz w:val="18"/>
                <w:szCs w:val="18"/>
              </w:rPr>
              <w:t>水）</w:t>
            </w:r>
          </w:p>
        </w:tc>
      </w:tr>
      <w:tr w:rsidR="009973FF" w:rsidRPr="00585A7D" w:rsidTr="004B16A1">
        <w:trPr>
          <w:trHeight w:val="85"/>
        </w:trPr>
        <w:tc>
          <w:tcPr>
            <w:tcW w:w="1667" w:type="pct"/>
          </w:tcPr>
          <w:p w:rsidR="009973FF" w:rsidRPr="00585A7D" w:rsidRDefault="009973FF" w:rsidP="00F32F64">
            <w:pPr>
              <w:spacing w:beforeLines="20" w:line="360" w:lineRule="auto"/>
              <w:rPr>
                <w:sz w:val="18"/>
                <w:szCs w:val="18"/>
              </w:rPr>
            </w:pPr>
            <w:r w:rsidRPr="00585A7D">
              <w:rPr>
                <w:rFonts w:hint="eastAsia"/>
                <w:sz w:val="18"/>
                <w:szCs w:val="18"/>
              </w:rPr>
              <w:t>尿素</w:t>
            </w:r>
          </w:p>
        </w:tc>
        <w:tc>
          <w:tcPr>
            <w:tcW w:w="1667" w:type="pct"/>
          </w:tcPr>
          <w:p w:rsidR="009973FF" w:rsidRPr="00585A7D" w:rsidRDefault="009973FF" w:rsidP="00F32F64">
            <w:pPr>
              <w:spacing w:beforeLines="20" w:line="360" w:lineRule="auto"/>
              <w:rPr>
                <w:sz w:val="18"/>
                <w:szCs w:val="18"/>
              </w:rPr>
            </w:pPr>
            <w:r w:rsidRPr="00585A7D">
              <w:rPr>
                <w:sz w:val="18"/>
                <w:szCs w:val="18"/>
              </w:rPr>
              <w:t>0.2%</w:t>
            </w:r>
            <w:r w:rsidR="005671BB" w:rsidRPr="0062312F">
              <w:rPr>
                <w:rFonts w:ascii="宋体" w:hAnsi="宋体" w:cs="宋体"/>
                <w:szCs w:val="21"/>
              </w:rPr>
              <w:t>～</w:t>
            </w:r>
            <w:r w:rsidRPr="00585A7D">
              <w:rPr>
                <w:sz w:val="18"/>
                <w:szCs w:val="18"/>
              </w:rPr>
              <w:t>-0.3%</w:t>
            </w:r>
          </w:p>
        </w:tc>
        <w:tc>
          <w:tcPr>
            <w:tcW w:w="1667" w:type="pct"/>
          </w:tcPr>
          <w:p w:rsidR="009973FF" w:rsidRPr="00585A7D" w:rsidRDefault="009973FF" w:rsidP="00F32F64">
            <w:pPr>
              <w:spacing w:beforeLines="20" w:line="360" w:lineRule="auto"/>
              <w:rPr>
                <w:sz w:val="18"/>
                <w:szCs w:val="18"/>
              </w:rPr>
            </w:pPr>
            <w:r w:rsidRPr="00585A7D">
              <w:rPr>
                <w:sz w:val="18"/>
                <w:szCs w:val="18"/>
              </w:rPr>
              <w:t>30</w:t>
            </w:r>
            <w:r w:rsidR="005671BB">
              <w:rPr>
                <w:rFonts w:hint="eastAsia"/>
                <w:sz w:val="18"/>
                <w:szCs w:val="18"/>
              </w:rPr>
              <w:t>g</w:t>
            </w:r>
            <w:r w:rsidR="005671BB" w:rsidRPr="0062312F">
              <w:rPr>
                <w:rFonts w:ascii="宋体" w:hAnsi="宋体" w:cs="宋体"/>
                <w:szCs w:val="21"/>
              </w:rPr>
              <w:t>～</w:t>
            </w:r>
            <w:r w:rsidRPr="00585A7D">
              <w:rPr>
                <w:sz w:val="18"/>
                <w:szCs w:val="18"/>
              </w:rPr>
              <w:t>45</w:t>
            </w:r>
            <w:r w:rsidRPr="00585A7D">
              <w:rPr>
                <w:rFonts w:hint="eastAsia"/>
                <w:sz w:val="18"/>
                <w:szCs w:val="18"/>
              </w:rPr>
              <w:t>g</w:t>
            </w:r>
            <w:r w:rsidRPr="00585A7D">
              <w:rPr>
                <w:sz w:val="18"/>
                <w:szCs w:val="18"/>
              </w:rPr>
              <w:t>/15kg</w:t>
            </w:r>
          </w:p>
        </w:tc>
      </w:tr>
      <w:tr w:rsidR="009973FF" w:rsidRPr="00585A7D" w:rsidTr="004B16A1">
        <w:tc>
          <w:tcPr>
            <w:tcW w:w="1667" w:type="pct"/>
          </w:tcPr>
          <w:p w:rsidR="009973FF" w:rsidRPr="00585A7D" w:rsidRDefault="009973FF" w:rsidP="00F32F64">
            <w:pPr>
              <w:spacing w:beforeLines="20" w:line="360" w:lineRule="auto"/>
              <w:rPr>
                <w:sz w:val="18"/>
                <w:szCs w:val="18"/>
              </w:rPr>
            </w:pPr>
            <w:r w:rsidRPr="00585A7D">
              <w:rPr>
                <w:rFonts w:hint="eastAsia"/>
                <w:sz w:val="18"/>
                <w:szCs w:val="18"/>
              </w:rPr>
              <w:t>硫酸锌</w:t>
            </w:r>
          </w:p>
        </w:tc>
        <w:tc>
          <w:tcPr>
            <w:tcW w:w="1667" w:type="pct"/>
          </w:tcPr>
          <w:p w:rsidR="009973FF" w:rsidRPr="00585A7D" w:rsidRDefault="009973FF" w:rsidP="00F32F64">
            <w:pPr>
              <w:spacing w:beforeLines="20" w:line="360" w:lineRule="auto"/>
              <w:rPr>
                <w:sz w:val="18"/>
                <w:szCs w:val="18"/>
              </w:rPr>
            </w:pPr>
            <w:r w:rsidRPr="00585A7D">
              <w:rPr>
                <w:sz w:val="18"/>
                <w:szCs w:val="18"/>
              </w:rPr>
              <w:t>0.09%</w:t>
            </w:r>
          </w:p>
        </w:tc>
        <w:tc>
          <w:tcPr>
            <w:tcW w:w="1667" w:type="pct"/>
          </w:tcPr>
          <w:p w:rsidR="009973FF" w:rsidRPr="00585A7D" w:rsidRDefault="009973FF" w:rsidP="00F32F64">
            <w:pPr>
              <w:spacing w:beforeLines="20" w:line="360" w:lineRule="auto"/>
              <w:rPr>
                <w:sz w:val="18"/>
                <w:szCs w:val="18"/>
              </w:rPr>
            </w:pPr>
            <w:r w:rsidRPr="00585A7D">
              <w:rPr>
                <w:sz w:val="18"/>
                <w:szCs w:val="18"/>
              </w:rPr>
              <w:t>1.2</w:t>
            </w:r>
            <w:r w:rsidRPr="00585A7D">
              <w:rPr>
                <w:rFonts w:hint="eastAsia"/>
                <w:sz w:val="18"/>
                <w:szCs w:val="18"/>
              </w:rPr>
              <w:t>g</w:t>
            </w:r>
            <w:r w:rsidRPr="00585A7D">
              <w:rPr>
                <w:sz w:val="18"/>
                <w:szCs w:val="18"/>
              </w:rPr>
              <w:t>/15kg</w:t>
            </w:r>
          </w:p>
        </w:tc>
      </w:tr>
      <w:tr w:rsidR="009973FF" w:rsidRPr="00585A7D" w:rsidTr="004B16A1">
        <w:tc>
          <w:tcPr>
            <w:tcW w:w="1667" w:type="pct"/>
          </w:tcPr>
          <w:p w:rsidR="009973FF" w:rsidRPr="00585A7D" w:rsidRDefault="009973FF" w:rsidP="00F32F64">
            <w:pPr>
              <w:spacing w:beforeLines="20" w:line="360" w:lineRule="auto"/>
              <w:rPr>
                <w:sz w:val="18"/>
                <w:szCs w:val="18"/>
              </w:rPr>
            </w:pPr>
            <w:r w:rsidRPr="00585A7D">
              <w:rPr>
                <w:rFonts w:hint="eastAsia"/>
                <w:sz w:val="18"/>
                <w:szCs w:val="18"/>
              </w:rPr>
              <w:t>硼肥</w:t>
            </w:r>
          </w:p>
        </w:tc>
        <w:tc>
          <w:tcPr>
            <w:tcW w:w="1667" w:type="pct"/>
          </w:tcPr>
          <w:p w:rsidR="009973FF" w:rsidRPr="00585A7D" w:rsidRDefault="009973FF" w:rsidP="00F32F64">
            <w:pPr>
              <w:spacing w:beforeLines="20" w:line="360" w:lineRule="auto"/>
              <w:rPr>
                <w:sz w:val="18"/>
                <w:szCs w:val="18"/>
              </w:rPr>
            </w:pPr>
            <w:r w:rsidRPr="00585A7D">
              <w:rPr>
                <w:sz w:val="18"/>
                <w:szCs w:val="18"/>
              </w:rPr>
              <w:t>0.08%</w:t>
            </w:r>
          </w:p>
        </w:tc>
        <w:tc>
          <w:tcPr>
            <w:tcW w:w="1667" w:type="pct"/>
          </w:tcPr>
          <w:p w:rsidR="009973FF" w:rsidRPr="00585A7D" w:rsidRDefault="009973FF" w:rsidP="00F32F64">
            <w:pPr>
              <w:spacing w:beforeLines="20" w:line="360" w:lineRule="auto"/>
              <w:rPr>
                <w:sz w:val="18"/>
                <w:szCs w:val="18"/>
              </w:rPr>
            </w:pPr>
            <w:r w:rsidRPr="00585A7D">
              <w:rPr>
                <w:sz w:val="18"/>
                <w:szCs w:val="18"/>
              </w:rPr>
              <w:t>1.2</w:t>
            </w:r>
            <w:r w:rsidRPr="00585A7D">
              <w:rPr>
                <w:rFonts w:hint="eastAsia"/>
                <w:sz w:val="18"/>
                <w:szCs w:val="18"/>
              </w:rPr>
              <w:t>g</w:t>
            </w:r>
            <w:r w:rsidRPr="00585A7D">
              <w:rPr>
                <w:sz w:val="18"/>
                <w:szCs w:val="18"/>
              </w:rPr>
              <w:t>/15kg</w:t>
            </w:r>
          </w:p>
        </w:tc>
      </w:tr>
      <w:tr w:rsidR="009973FF" w:rsidRPr="00585A7D" w:rsidTr="004B16A1">
        <w:tc>
          <w:tcPr>
            <w:tcW w:w="1667" w:type="pct"/>
          </w:tcPr>
          <w:p w:rsidR="009973FF" w:rsidRPr="00585A7D" w:rsidRDefault="009973FF" w:rsidP="00F32F64">
            <w:pPr>
              <w:spacing w:beforeLines="20" w:line="360" w:lineRule="auto"/>
              <w:rPr>
                <w:sz w:val="18"/>
                <w:szCs w:val="18"/>
              </w:rPr>
            </w:pPr>
            <w:r w:rsidRPr="00585A7D">
              <w:rPr>
                <w:rFonts w:hint="eastAsia"/>
                <w:sz w:val="18"/>
                <w:szCs w:val="18"/>
              </w:rPr>
              <w:t>磷酸二氢钾</w:t>
            </w:r>
          </w:p>
        </w:tc>
        <w:tc>
          <w:tcPr>
            <w:tcW w:w="1667" w:type="pct"/>
          </w:tcPr>
          <w:p w:rsidR="009973FF" w:rsidRPr="00585A7D" w:rsidRDefault="009973FF" w:rsidP="00F32F64">
            <w:pPr>
              <w:spacing w:beforeLines="20" w:line="360" w:lineRule="auto"/>
              <w:rPr>
                <w:sz w:val="18"/>
                <w:szCs w:val="18"/>
              </w:rPr>
            </w:pPr>
            <w:r w:rsidRPr="00585A7D">
              <w:rPr>
                <w:sz w:val="18"/>
                <w:szCs w:val="18"/>
              </w:rPr>
              <w:t>0.2</w:t>
            </w:r>
            <w:r w:rsidR="005671BB">
              <w:rPr>
                <w:rFonts w:hint="eastAsia"/>
                <w:sz w:val="18"/>
                <w:szCs w:val="18"/>
              </w:rPr>
              <w:t>%</w:t>
            </w:r>
            <w:r w:rsidR="005671BB" w:rsidRPr="0062312F">
              <w:rPr>
                <w:rFonts w:ascii="宋体" w:hAnsi="宋体" w:cs="宋体"/>
                <w:szCs w:val="21"/>
              </w:rPr>
              <w:t>～</w:t>
            </w:r>
            <w:r w:rsidRPr="00585A7D">
              <w:rPr>
                <w:sz w:val="18"/>
                <w:szCs w:val="18"/>
              </w:rPr>
              <w:t>0.3%</w:t>
            </w:r>
          </w:p>
        </w:tc>
        <w:tc>
          <w:tcPr>
            <w:tcW w:w="1667" w:type="pct"/>
          </w:tcPr>
          <w:p w:rsidR="009973FF" w:rsidRPr="00585A7D" w:rsidRDefault="009973FF" w:rsidP="00F32F64">
            <w:pPr>
              <w:spacing w:beforeLines="20" w:line="360" w:lineRule="auto"/>
              <w:rPr>
                <w:sz w:val="18"/>
                <w:szCs w:val="18"/>
              </w:rPr>
            </w:pPr>
            <w:r w:rsidRPr="00585A7D">
              <w:rPr>
                <w:sz w:val="18"/>
                <w:szCs w:val="18"/>
              </w:rPr>
              <w:t>30</w:t>
            </w:r>
            <w:r w:rsidR="005671BB">
              <w:rPr>
                <w:rFonts w:hint="eastAsia"/>
                <w:sz w:val="18"/>
                <w:szCs w:val="18"/>
              </w:rPr>
              <w:t>g</w:t>
            </w:r>
            <w:r w:rsidR="005671BB" w:rsidRPr="0062312F">
              <w:rPr>
                <w:rFonts w:ascii="宋体" w:hAnsi="宋体" w:cs="宋体"/>
                <w:szCs w:val="21"/>
              </w:rPr>
              <w:t>～</w:t>
            </w:r>
            <w:r w:rsidRPr="00585A7D">
              <w:rPr>
                <w:sz w:val="18"/>
                <w:szCs w:val="18"/>
              </w:rPr>
              <w:t>45</w:t>
            </w:r>
            <w:r w:rsidRPr="00585A7D">
              <w:rPr>
                <w:rFonts w:hint="eastAsia"/>
                <w:sz w:val="18"/>
                <w:szCs w:val="18"/>
              </w:rPr>
              <w:t>g</w:t>
            </w:r>
            <w:r w:rsidRPr="00585A7D">
              <w:rPr>
                <w:sz w:val="18"/>
                <w:szCs w:val="18"/>
              </w:rPr>
              <w:t>/15kg</w:t>
            </w:r>
          </w:p>
        </w:tc>
      </w:tr>
      <w:tr w:rsidR="009973FF" w:rsidRPr="00585A7D" w:rsidTr="004B16A1">
        <w:tc>
          <w:tcPr>
            <w:tcW w:w="1667" w:type="pct"/>
          </w:tcPr>
          <w:p w:rsidR="009973FF" w:rsidRPr="00585A7D" w:rsidRDefault="009973FF" w:rsidP="00F32F64">
            <w:pPr>
              <w:spacing w:beforeLines="20" w:line="360" w:lineRule="auto"/>
              <w:rPr>
                <w:sz w:val="18"/>
                <w:szCs w:val="18"/>
              </w:rPr>
            </w:pPr>
            <w:r w:rsidRPr="00585A7D">
              <w:rPr>
                <w:rFonts w:hint="eastAsia"/>
                <w:sz w:val="18"/>
                <w:szCs w:val="18"/>
              </w:rPr>
              <w:t>氯化钙</w:t>
            </w:r>
          </w:p>
        </w:tc>
        <w:tc>
          <w:tcPr>
            <w:tcW w:w="1667" w:type="pct"/>
          </w:tcPr>
          <w:p w:rsidR="009973FF" w:rsidRPr="00585A7D" w:rsidRDefault="009973FF" w:rsidP="00F32F64">
            <w:pPr>
              <w:spacing w:beforeLines="20" w:line="360" w:lineRule="auto"/>
              <w:rPr>
                <w:sz w:val="18"/>
                <w:szCs w:val="18"/>
              </w:rPr>
            </w:pPr>
            <w:r w:rsidRPr="00585A7D">
              <w:rPr>
                <w:sz w:val="18"/>
                <w:szCs w:val="18"/>
              </w:rPr>
              <w:t>0.2%</w:t>
            </w:r>
          </w:p>
        </w:tc>
        <w:tc>
          <w:tcPr>
            <w:tcW w:w="1667" w:type="pct"/>
          </w:tcPr>
          <w:p w:rsidR="009973FF" w:rsidRPr="00585A7D" w:rsidRDefault="009973FF" w:rsidP="00F32F64">
            <w:pPr>
              <w:spacing w:beforeLines="20" w:line="360" w:lineRule="auto"/>
              <w:rPr>
                <w:sz w:val="18"/>
                <w:szCs w:val="18"/>
              </w:rPr>
            </w:pPr>
            <w:r w:rsidRPr="00585A7D">
              <w:rPr>
                <w:sz w:val="18"/>
                <w:szCs w:val="18"/>
              </w:rPr>
              <w:t>30</w:t>
            </w:r>
            <w:r w:rsidRPr="00585A7D">
              <w:rPr>
                <w:rFonts w:hint="eastAsia"/>
                <w:sz w:val="18"/>
                <w:szCs w:val="18"/>
              </w:rPr>
              <w:t>g</w:t>
            </w:r>
            <w:r w:rsidRPr="00585A7D">
              <w:rPr>
                <w:sz w:val="18"/>
                <w:szCs w:val="18"/>
              </w:rPr>
              <w:t>/15kg</w:t>
            </w:r>
          </w:p>
        </w:tc>
      </w:tr>
    </w:tbl>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6.6病虫草鼠害防治</w:t>
      </w:r>
    </w:p>
    <w:p w:rsidR="009973FF" w:rsidRPr="00EA4FB9" w:rsidRDefault="009973FF" w:rsidP="00F32F64">
      <w:pPr>
        <w:pStyle w:val="a3"/>
        <w:spacing w:beforeLines="20" w:line="360" w:lineRule="auto"/>
        <w:ind w:firstLineChars="196" w:firstLine="412"/>
        <w:rPr>
          <w:sz w:val="21"/>
          <w:szCs w:val="21"/>
        </w:rPr>
      </w:pPr>
      <w:r w:rsidRPr="00EA4FB9">
        <w:rPr>
          <w:rFonts w:hint="eastAsia"/>
          <w:sz w:val="21"/>
          <w:szCs w:val="21"/>
        </w:rPr>
        <w:t>应坚持“预防为主、综合防治”的原则，优先采用农业防治、物理防治、生物防治措施，</w:t>
      </w:r>
      <w:r>
        <w:rPr>
          <w:rFonts w:hint="eastAsia"/>
          <w:sz w:val="21"/>
          <w:szCs w:val="21"/>
        </w:rPr>
        <w:t>在以上措施无法防治病虫害时，可采取</w:t>
      </w:r>
      <w:r w:rsidRPr="00EA4FB9">
        <w:rPr>
          <w:rFonts w:hint="eastAsia"/>
          <w:sz w:val="21"/>
          <w:szCs w:val="21"/>
        </w:rPr>
        <w:t>化学防治措施。</w:t>
      </w:r>
      <w:r w:rsidR="00F3792E">
        <w:rPr>
          <w:rFonts w:hint="eastAsia"/>
          <w:sz w:val="21"/>
          <w:szCs w:val="21"/>
        </w:rPr>
        <w:t>农药使用应符合</w:t>
      </w:r>
      <w:r w:rsidR="00F3792E" w:rsidRPr="00F3792E">
        <w:rPr>
          <w:sz w:val="21"/>
          <w:szCs w:val="21"/>
        </w:rPr>
        <w:t>NY/T 3</w:t>
      </w:r>
      <w:r w:rsidR="00F3792E" w:rsidRPr="00F3792E">
        <w:rPr>
          <w:rFonts w:hint="eastAsia"/>
          <w:sz w:val="21"/>
          <w:szCs w:val="21"/>
        </w:rPr>
        <w:t>3</w:t>
      </w:r>
      <w:r w:rsidR="00F3792E" w:rsidRPr="00F3792E">
        <w:rPr>
          <w:rFonts w:hint="eastAsia"/>
          <w:sz w:val="21"/>
          <w:szCs w:val="21"/>
        </w:rPr>
        <w:t>的规定</w:t>
      </w:r>
      <w:r w:rsidR="00F3792E" w:rsidRPr="00F3792E">
        <w:rPr>
          <w:rFonts w:ascii="宋体" w:hAnsi="宋体" w:cs="宋体" w:hint="eastAsia"/>
          <w:sz w:val="21"/>
          <w:szCs w:val="21"/>
        </w:rPr>
        <w:t>。</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6.6.1农业防治</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选择土壤肥沃、土层较厚、无盐碱或轻盐碱地种植</w:t>
      </w:r>
      <w:r>
        <w:rPr>
          <w:rFonts w:ascii="宋体" w:hAnsi="宋体" w:hint="eastAsia"/>
          <w:sz w:val="21"/>
          <w:szCs w:val="21"/>
        </w:rPr>
        <w:t>，</w:t>
      </w:r>
      <w:r w:rsidRPr="00EA4FB9">
        <w:rPr>
          <w:rFonts w:ascii="宋体" w:hAnsi="宋体" w:hint="eastAsia"/>
          <w:sz w:val="21"/>
          <w:szCs w:val="21"/>
        </w:rPr>
        <w:t>实行轮作倒茬</w:t>
      </w:r>
      <w:r>
        <w:rPr>
          <w:rFonts w:ascii="宋体" w:hAnsi="宋体" w:hint="eastAsia"/>
          <w:sz w:val="21"/>
          <w:szCs w:val="21"/>
        </w:rPr>
        <w:t>，</w:t>
      </w:r>
      <w:r w:rsidRPr="00EA4FB9">
        <w:rPr>
          <w:rFonts w:ascii="宋体" w:hAnsi="宋体" w:hint="eastAsia"/>
          <w:sz w:val="21"/>
          <w:szCs w:val="21"/>
        </w:rPr>
        <w:t>做好秋耕冬灌，适量灌</w:t>
      </w:r>
      <w:r w:rsidRPr="00EA4FB9">
        <w:rPr>
          <w:rFonts w:ascii="宋体" w:hAnsi="宋体" w:hint="eastAsia"/>
          <w:sz w:val="21"/>
          <w:szCs w:val="21"/>
        </w:rPr>
        <w:lastRenderedPageBreak/>
        <w:t>水，保证水分均衡供应</w:t>
      </w:r>
      <w:r>
        <w:rPr>
          <w:rFonts w:ascii="宋体" w:hAnsi="宋体" w:hint="eastAsia"/>
          <w:sz w:val="21"/>
          <w:szCs w:val="21"/>
        </w:rPr>
        <w:t>，每年做好</w:t>
      </w:r>
      <w:r w:rsidRPr="00EA4FB9">
        <w:rPr>
          <w:rFonts w:ascii="宋体" w:hAnsi="宋体" w:hint="eastAsia"/>
          <w:sz w:val="21"/>
          <w:szCs w:val="21"/>
        </w:rPr>
        <w:t>铲埂除蛹</w:t>
      </w:r>
      <w:r>
        <w:rPr>
          <w:rFonts w:ascii="宋体" w:hAnsi="宋体" w:hint="eastAsia"/>
          <w:sz w:val="21"/>
          <w:szCs w:val="21"/>
        </w:rPr>
        <w:t>工作</w:t>
      </w:r>
      <w:r w:rsidRPr="00EA4FB9">
        <w:rPr>
          <w:rFonts w:ascii="宋体" w:hAnsi="宋体" w:hint="eastAsia"/>
          <w:sz w:val="21"/>
          <w:szCs w:val="21"/>
        </w:rPr>
        <w:t>，降低棉铃虫落卵量</w:t>
      </w:r>
      <w:r>
        <w:rPr>
          <w:rFonts w:ascii="宋体" w:hAnsi="宋体" w:hint="eastAsia"/>
          <w:sz w:val="21"/>
          <w:szCs w:val="21"/>
        </w:rPr>
        <w:t>，生长期</w:t>
      </w:r>
      <w:r w:rsidRPr="00EA4FB9">
        <w:rPr>
          <w:rFonts w:ascii="宋体" w:hAnsi="宋体" w:hint="eastAsia"/>
          <w:sz w:val="21"/>
          <w:szCs w:val="21"/>
        </w:rPr>
        <w:t>控制徒长，叶面增施磷酸二氢钾</w:t>
      </w:r>
      <w:r>
        <w:rPr>
          <w:rFonts w:ascii="宋体" w:hAnsi="宋体" w:hint="eastAsia"/>
          <w:sz w:val="21"/>
          <w:szCs w:val="21"/>
        </w:rPr>
        <w:t>，对病虫开展</w:t>
      </w:r>
      <w:r w:rsidRPr="00EA4FB9">
        <w:rPr>
          <w:rFonts w:ascii="宋体" w:hAnsi="宋体" w:hint="eastAsia"/>
          <w:sz w:val="21"/>
          <w:szCs w:val="21"/>
        </w:rPr>
        <w:t>早调查早防治，做好中心株、中心片防治</w:t>
      </w:r>
      <w:r>
        <w:rPr>
          <w:rFonts w:ascii="宋体" w:hAnsi="宋体" w:hint="eastAsia"/>
          <w:sz w:val="21"/>
          <w:szCs w:val="21"/>
        </w:rPr>
        <w:t>，</w:t>
      </w:r>
      <w:r w:rsidRPr="00EA4FB9">
        <w:rPr>
          <w:rFonts w:ascii="宋体" w:hAnsi="宋体"/>
          <w:sz w:val="21"/>
          <w:szCs w:val="21"/>
        </w:rPr>
        <w:t>及时摘除病花、病果、病叶，集中高温堆沤或深埋，避免传病</w:t>
      </w:r>
      <w:r>
        <w:rPr>
          <w:rFonts w:ascii="宋体" w:hAnsi="宋体" w:hint="eastAsia"/>
          <w:sz w:val="21"/>
          <w:szCs w:val="21"/>
        </w:rPr>
        <w:t>，也可在在田间摆放</w:t>
      </w:r>
      <w:r w:rsidRPr="00EA4FB9">
        <w:rPr>
          <w:rFonts w:ascii="宋体" w:hAnsi="宋体" w:hint="eastAsia"/>
          <w:sz w:val="21"/>
          <w:szCs w:val="21"/>
        </w:rPr>
        <w:t>杨枝把</w:t>
      </w:r>
      <w:r>
        <w:rPr>
          <w:rFonts w:ascii="宋体" w:hAnsi="宋体" w:hint="eastAsia"/>
          <w:sz w:val="21"/>
          <w:szCs w:val="21"/>
        </w:rPr>
        <w:t>诱杀成虫或在</w:t>
      </w:r>
      <w:r w:rsidRPr="00EA4FB9">
        <w:rPr>
          <w:rFonts w:ascii="宋体" w:hAnsi="宋体" w:hint="eastAsia"/>
          <w:sz w:val="21"/>
          <w:szCs w:val="21"/>
        </w:rPr>
        <w:t>地块周边种植玉米诱集带，防止棉铃虫进地。</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6.6.2生物防治</w:t>
      </w:r>
    </w:p>
    <w:p w:rsidR="009973FF" w:rsidRPr="0050374C" w:rsidRDefault="009973FF" w:rsidP="00F32F64">
      <w:pPr>
        <w:pStyle w:val="a3"/>
        <w:spacing w:beforeLines="20" w:line="360" w:lineRule="auto"/>
        <w:ind w:firstLineChars="196" w:firstLine="412"/>
        <w:rPr>
          <w:rFonts w:ascii="宋体" w:hAnsi="宋体"/>
          <w:sz w:val="21"/>
          <w:szCs w:val="21"/>
        </w:rPr>
      </w:pPr>
      <w:r w:rsidRPr="0050374C">
        <w:rPr>
          <w:rFonts w:ascii="宋体" w:hAnsi="宋体" w:hint="eastAsia"/>
          <w:sz w:val="21"/>
          <w:szCs w:val="21"/>
        </w:rPr>
        <w:t>病害预防与防治主要用枯草芽孢杆菌制剂预防土传病害如番茄根腐病、番茄枯萎病等，</w:t>
      </w:r>
      <w:r w:rsidR="00315D21">
        <w:rPr>
          <w:rFonts w:ascii="宋体" w:hAnsi="宋体" w:hint="eastAsia"/>
          <w:sz w:val="21"/>
          <w:szCs w:val="21"/>
        </w:rPr>
        <w:t>每亩</w:t>
      </w:r>
      <w:r w:rsidRPr="0050374C">
        <w:rPr>
          <w:rFonts w:ascii="宋体" w:hAnsi="宋体" w:hint="eastAsia"/>
          <w:sz w:val="21"/>
          <w:szCs w:val="21"/>
        </w:rPr>
        <w:t>用</w:t>
      </w:r>
      <w:r>
        <w:rPr>
          <w:rFonts w:ascii="宋体" w:hAnsi="宋体" w:hint="eastAsia"/>
          <w:sz w:val="21"/>
          <w:szCs w:val="21"/>
        </w:rPr>
        <w:t>复合</w:t>
      </w:r>
      <w:r w:rsidRPr="00A40BB9">
        <w:rPr>
          <w:rFonts w:ascii="宋体" w:hAnsi="宋体"/>
          <w:sz w:val="21"/>
          <w:szCs w:val="21"/>
        </w:rPr>
        <w:t>微生物菌剂</w:t>
      </w:r>
      <w:r w:rsidRPr="0050374C">
        <w:rPr>
          <w:rFonts w:ascii="宋体" w:hAnsi="宋体" w:hint="eastAsia"/>
          <w:sz w:val="21"/>
          <w:szCs w:val="21"/>
        </w:rPr>
        <w:t>5</w:t>
      </w:r>
      <w:r w:rsidR="00315D21">
        <w:rPr>
          <w:rFonts w:ascii="宋体" w:hAnsi="宋体" w:hint="eastAsia"/>
          <w:sz w:val="21"/>
          <w:szCs w:val="21"/>
        </w:rPr>
        <w:t>kg</w:t>
      </w:r>
      <w:r w:rsidR="00315D21" w:rsidRPr="0062312F">
        <w:rPr>
          <w:rFonts w:ascii="宋体" w:hAnsi="宋体" w:cs="宋体"/>
          <w:sz w:val="21"/>
          <w:szCs w:val="21"/>
        </w:rPr>
        <w:t>～</w:t>
      </w:r>
      <w:r w:rsidRPr="0050374C">
        <w:rPr>
          <w:rFonts w:ascii="宋体" w:hAnsi="宋体" w:hint="eastAsia"/>
          <w:sz w:val="21"/>
          <w:szCs w:val="21"/>
        </w:rPr>
        <w:t>10kg，于播种前或移栽前施入根层。用荧光假单孢杆菌预防立枯病或番茄茎基腐病，用</w:t>
      </w:r>
      <w:r w:rsidRPr="00A40BB9">
        <w:rPr>
          <w:rFonts w:ascii="宋体" w:hAnsi="宋体"/>
          <w:sz w:val="21"/>
          <w:szCs w:val="21"/>
        </w:rPr>
        <w:t>生防类有益微生物菌剂</w:t>
      </w:r>
      <w:r w:rsidRPr="0050374C">
        <w:rPr>
          <w:rFonts w:ascii="宋体" w:hAnsi="宋体" w:hint="eastAsia"/>
          <w:sz w:val="21"/>
          <w:szCs w:val="21"/>
        </w:rPr>
        <w:t>稀释</w:t>
      </w:r>
      <w:r>
        <w:rPr>
          <w:rFonts w:ascii="宋体" w:hAnsi="宋体" w:hint="eastAsia"/>
          <w:sz w:val="21"/>
          <w:szCs w:val="21"/>
        </w:rPr>
        <w:t>后于</w:t>
      </w:r>
      <w:r w:rsidRPr="0050374C">
        <w:rPr>
          <w:rFonts w:ascii="宋体" w:hAnsi="宋体" w:hint="eastAsia"/>
          <w:sz w:val="21"/>
          <w:szCs w:val="21"/>
        </w:rPr>
        <w:t>苗期喷洒在根茎部。</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6.6.3物理防治</w:t>
      </w:r>
    </w:p>
    <w:p w:rsidR="009973FF" w:rsidRPr="0050374C"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利用频振灯诱杀害虫，防治棉铃虫；</w:t>
      </w:r>
      <w:r>
        <w:rPr>
          <w:rFonts w:ascii="宋体" w:hAnsi="宋体" w:hint="eastAsia"/>
          <w:sz w:val="21"/>
          <w:szCs w:val="21"/>
        </w:rPr>
        <w:t>一般</w:t>
      </w:r>
      <w:r w:rsidRPr="0050374C">
        <w:rPr>
          <w:rFonts w:ascii="宋体" w:hAnsi="宋体" w:hint="eastAsia"/>
          <w:sz w:val="21"/>
          <w:szCs w:val="21"/>
        </w:rPr>
        <w:t>摆放在临近空地杂草或树林或棉花地一侧，摆放位置与上部叶片等高，</w:t>
      </w:r>
      <w:r w:rsidR="00315D21">
        <w:rPr>
          <w:rFonts w:ascii="宋体" w:hAnsi="宋体" w:hint="eastAsia"/>
          <w:sz w:val="21"/>
          <w:szCs w:val="21"/>
        </w:rPr>
        <w:t>每亩</w:t>
      </w:r>
      <w:r w:rsidRPr="0050374C">
        <w:rPr>
          <w:rFonts w:ascii="宋体" w:hAnsi="宋体" w:hint="eastAsia"/>
          <w:sz w:val="21"/>
          <w:szCs w:val="21"/>
        </w:rPr>
        <w:t>摆放数量1</w:t>
      </w:r>
      <w:r w:rsidR="00315D21" w:rsidRPr="0062312F">
        <w:rPr>
          <w:rFonts w:ascii="宋体" w:hAnsi="宋体" w:cs="宋体"/>
          <w:sz w:val="21"/>
          <w:szCs w:val="21"/>
        </w:rPr>
        <w:t>～</w:t>
      </w:r>
      <w:r w:rsidRPr="0050374C">
        <w:rPr>
          <w:rFonts w:ascii="宋体" w:hAnsi="宋体" w:hint="eastAsia"/>
          <w:sz w:val="21"/>
          <w:szCs w:val="21"/>
        </w:rPr>
        <w:t>2盏。</w:t>
      </w:r>
    </w:p>
    <w:p w:rsidR="009973FF" w:rsidRPr="0050374C"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利用糖浆盆诱杀成虫，防治地老虎；</w:t>
      </w:r>
      <w:r w:rsidRPr="0050374C">
        <w:rPr>
          <w:rFonts w:ascii="宋体" w:hAnsi="宋体" w:hint="eastAsia"/>
          <w:sz w:val="21"/>
          <w:szCs w:val="21"/>
        </w:rPr>
        <w:t>摆放在临近空地杂草或树林一侧近地处，</w:t>
      </w:r>
      <w:r w:rsidR="00315D21">
        <w:rPr>
          <w:rFonts w:ascii="宋体" w:hAnsi="宋体" w:hint="eastAsia"/>
          <w:sz w:val="21"/>
          <w:szCs w:val="21"/>
        </w:rPr>
        <w:t>每亩</w:t>
      </w:r>
      <w:r w:rsidRPr="0050374C">
        <w:rPr>
          <w:rFonts w:ascii="宋体" w:hAnsi="宋体" w:hint="eastAsia"/>
          <w:sz w:val="21"/>
          <w:szCs w:val="21"/>
        </w:rPr>
        <w:t>摆放数量10</w:t>
      </w:r>
      <w:r w:rsidR="00315D21" w:rsidRPr="0062312F">
        <w:rPr>
          <w:rFonts w:ascii="宋体" w:hAnsi="宋体" w:cs="宋体"/>
          <w:sz w:val="21"/>
          <w:szCs w:val="21"/>
        </w:rPr>
        <w:t>～</w:t>
      </w:r>
      <w:r w:rsidRPr="0050374C">
        <w:rPr>
          <w:rFonts w:ascii="宋体" w:hAnsi="宋体" w:hint="eastAsia"/>
          <w:sz w:val="21"/>
          <w:szCs w:val="21"/>
        </w:rPr>
        <w:t>15盆。</w:t>
      </w:r>
    </w:p>
    <w:p w:rsidR="009973FF" w:rsidRPr="0050374C"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利用黄板诱杀蚜虫。</w:t>
      </w:r>
      <w:r>
        <w:rPr>
          <w:rFonts w:ascii="宋体" w:hAnsi="宋体" w:hint="eastAsia"/>
          <w:sz w:val="21"/>
          <w:szCs w:val="21"/>
        </w:rPr>
        <w:t>一般</w:t>
      </w:r>
      <w:r w:rsidRPr="0050374C">
        <w:rPr>
          <w:rFonts w:ascii="宋体" w:hAnsi="宋体" w:hint="eastAsia"/>
          <w:sz w:val="21"/>
          <w:szCs w:val="21"/>
        </w:rPr>
        <w:t>摆放在地块四周或临近高</w:t>
      </w:r>
      <w:r>
        <w:rPr>
          <w:rFonts w:ascii="宋体" w:hAnsi="宋体" w:hint="eastAsia"/>
          <w:sz w:val="21"/>
          <w:szCs w:val="21"/>
        </w:rPr>
        <w:t>秆</w:t>
      </w:r>
      <w:r w:rsidRPr="0050374C">
        <w:rPr>
          <w:rFonts w:ascii="宋体" w:hAnsi="宋体" w:hint="eastAsia"/>
          <w:sz w:val="21"/>
          <w:szCs w:val="21"/>
        </w:rPr>
        <w:t>作物一侧或靠近小麦地一侧，摆放植株高度的2/3处，</w:t>
      </w:r>
      <w:r w:rsidR="00315D21">
        <w:rPr>
          <w:rFonts w:ascii="宋体" w:hAnsi="宋体" w:hint="eastAsia"/>
          <w:sz w:val="21"/>
          <w:szCs w:val="21"/>
        </w:rPr>
        <w:t>每亩</w:t>
      </w:r>
      <w:r w:rsidRPr="0050374C">
        <w:rPr>
          <w:rFonts w:ascii="宋体" w:hAnsi="宋体" w:hint="eastAsia"/>
          <w:sz w:val="21"/>
          <w:szCs w:val="21"/>
        </w:rPr>
        <w:t>摆放数量20</w:t>
      </w:r>
      <w:r w:rsidR="00315D21" w:rsidRPr="0062312F">
        <w:rPr>
          <w:rFonts w:ascii="宋体" w:hAnsi="宋体" w:cs="宋体"/>
          <w:sz w:val="21"/>
          <w:szCs w:val="21"/>
        </w:rPr>
        <w:t>～</w:t>
      </w:r>
      <w:r w:rsidRPr="0050374C">
        <w:rPr>
          <w:rFonts w:ascii="宋体" w:hAnsi="宋体" w:hint="eastAsia"/>
          <w:sz w:val="21"/>
          <w:szCs w:val="21"/>
        </w:rPr>
        <w:t>30块。</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覆盖地膜，阻隔土层中羽化的成虫迁飞转移，减少虫源基数，减少草害为害。</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6.6.4</w:t>
      </w:r>
      <w:r w:rsidR="003916A8">
        <w:rPr>
          <w:rFonts w:ascii="黑体" w:eastAsia="黑体" w:hAnsi="黑体" w:cs="黑体" w:hint="eastAsia"/>
        </w:rPr>
        <w:t>化学</w:t>
      </w:r>
      <w:r w:rsidRPr="00EA4FB9">
        <w:rPr>
          <w:rFonts w:ascii="黑体" w:eastAsia="黑体" w:hAnsi="黑体" w:cs="黑体" w:hint="eastAsia"/>
        </w:rPr>
        <w:t>防治</w:t>
      </w:r>
    </w:p>
    <w:p w:rsidR="009973FF" w:rsidRDefault="009973FF" w:rsidP="00F32F64">
      <w:pPr>
        <w:pStyle w:val="a3"/>
        <w:spacing w:beforeLines="20" w:line="360" w:lineRule="auto"/>
        <w:ind w:firstLineChars="196" w:firstLine="412"/>
        <w:rPr>
          <w:rFonts w:asciiTheme="minorEastAsia" w:eastAsiaTheme="minorEastAsia" w:hAnsiTheme="minorEastAsia"/>
          <w:sz w:val="21"/>
          <w:szCs w:val="21"/>
        </w:rPr>
      </w:pPr>
      <w:r w:rsidRPr="00EA4FB9">
        <w:rPr>
          <w:rFonts w:asciiTheme="minorEastAsia" w:eastAsiaTheme="minorEastAsia" w:hAnsiTheme="minorEastAsia" w:hint="eastAsia"/>
          <w:sz w:val="21"/>
          <w:szCs w:val="21"/>
        </w:rPr>
        <w:t>根据防治对象的生物学特性和危害特点，掌握目标害虫种群密度的经济阈值，适期喷药。采用科学施药方式，保证施药质量。同时，注意农药的合理混用和交替使用。</w:t>
      </w:r>
      <w:r>
        <w:rPr>
          <w:rFonts w:asciiTheme="minorEastAsia" w:eastAsiaTheme="minorEastAsia" w:hAnsiTheme="minorEastAsia" w:hint="eastAsia"/>
          <w:sz w:val="21"/>
          <w:szCs w:val="21"/>
        </w:rPr>
        <w:t>农药使用情况详见附表。</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sidRPr="00EA4FB9">
        <w:rPr>
          <w:rFonts w:ascii="黑体" w:eastAsia="黑体" w:hAnsi="黑体" w:cs="黑体" w:hint="eastAsia"/>
        </w:rPr>
        <w:t>6.</w:t>
      </w:r>
      <w:r w:rsidR="003916A8">
        <w:rPr>
          <w:rFonts w:ascii="黑体" w:eastAsia="黑体" w:hAnsi="黑体" w:cs="黑体" w:hint="eastAsia"/>
        </w:rPr>
        <w:t>7植物生长</w:t>
      </w:r>
      <w:r w:rsidRPr="00EA4FB9">
        <w:rPr>
          <w:rFonts w:ascii="黑体" w:eastAsia="黑体" w:hAnsi="黑体" w:cs="黑体" w:hint="eastAsia"/>
        </w:rPr>
        <w:t>调节剂</w:t>
      </w:r>
      <w:r w:rsidR="003916A8">
        <w:rPr>
          <w:rFonts w:ascii="黑体" w:eastAsia="黑体" w:hAnsi="黑体" w:cs="黑体" w:hint="eastAsia"/>
        </w:rPr>
        <w:t>调控</w:t>
      </w:r>
    </w:p>
    <w:p w:rsidR="009973FF" w:rsidRPr="00EA4FB9" w:rsidRDefault="009973FF" w:rsidP="00F32F64">
      <w:pPr>
        <w:spacing w:beforeLines="20" w:line="360" w:lineRule="auto"/>
        <w:ind w:firstLineChars="200" w:firstLine="420"/>
        <w:rPr>
          <w:rFonts w:ascii="宋体" w:hAnsi="宋体"/>
          <w:szCs w:val="21"/>
        </w:rPr>
      </w:pPr>
      <w:r w:rsidRPr="00EA4FB9">
        <w:rPr>
          <w:rFonts w:ascii="宋体" w:hAnsi="宋体" w:hint="eastAsia"/>
          <w:szCs w:val="21"/>
        </w:rPr>
        <w:t>为保证加工番茄食品质量安全，在番茄栽培过程中，严禁使用矮壮素、缩节胺、催熟剂等化学调节剂和混合有此类化学调节剂的叶面肥。</w:t>
      </w:r>
      <w:bookmarkEnd w:id="1"/>
      <w:bookmarkEnd w:id="2"/>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7</w:t>
      </w:r>
      <w:r w:rsidRPr="00EA4FB9">
        <w:rPr>
          <w:rFonts w:ascii="黑体" w:eastAsia="黑体" w:hAnsi="黑体" w:cs="黑体" w:hint="eastAsia"/>
        </w:rPr>
        <w:t xml:space="preserve"> 采收</w:t>
      </w:r>
      <w:r w:rsidR="00860372">
        <w:rPr>
          <w:rFonts w:ascii="黑体" w:eastAsia="黑体" w:hAnsi="黑体" w:cs="黑体" w:hint="eastAsia"/>
        </w:rPr>
        <w:t>与</w:t>
      </w:r>
      <w:r w:rsidRPr="00EA4FB9">
        <w:rPr>
          <w:rFonts w:ascii="黑体" w:eastAsia="黑体" w:hAnsi="黑体" w:cs="黑体" w:hint="eastAsia"/>
        </w:rPr>
        <w:t>运输</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7</w:t>
      </w:r>
      <w:r w:rsidRPr="00EA4FB9">
        <w:rPr>
          <w:rFonts w:ascii="黑体" w:eastAsia="黑体" w:hAnsi="黑体" w:cs="黑体" w:hint="eastAsia"/>
        </w:rPr>
        <w:t>.1采收</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(1)人工采收。在植株50%果实成熟时，开始采收，</w:t>
      </w:r>
      <w:r w:rsidRPr="00EA4FB9">
        <w:rPr>
          <w:rFonts w:ascii="宋体" w:hAnsi="宋体"/>
          <w:sz w:val="21"/>
          <w:szCs w:val="21"/>
        </w:rPr>
        <w:t>要采收充分红熟的果实，以保证果实的品质。</w:t>
      </w:r>
      <w:r w:rsidRPr="00EA4FB9">
        <w:rPr>
          <w:rFonts w:ascii="宋体" w:hAnsi="宋体" w:hint="eastAsia"/>
          <w:sz w:val="21"/>
          <w:szCs w:val="21"/>
        </w:rPr>
        <w:t>一般2次采收完成。</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lastRenderedPageBreak/>
        <w:t>（3）机械采收。采收前10</w:t>
      </w:r>
      <w:r w:rsidR="00860372" w:rsidRPr="0062312F">
        <w:rPr>
          <w:rFonts w:ascii="宋体" w:hAnsi="宋体" w:cs="宋体"/>
          <w:sz w:val="21"/>
          <w:szCs w:val="21"/>
        </w:rPr>
        <w:t>～</w:t>
      </w:r>
      <w:r w:rsidRPr="00EA4FB9">
        <w:rPr>
          <w:rFonts w:ascii="宋体" w:hAnsi="宋体" w:hint="eastAsia"/>
          <w:sz w:val="21"/>
          <w:szCs w:val="21"/>
        </w:rPr>
        <w:t>20天（根据土壤类型和期间气候情况）停止灌水，条田土壤湿度不宜过大，以便机采。</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（4）实施计划采收。按交售量、成熟状况合理调控采收进度和采收量，严格限制原料排队交售时间和可能造成机械损伤的装载方式。</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7</w:t>
      </w:r>
      <w:r w:rsidRPr="00EA4FB9">
        <w:rPr>
          <w:rFonts w:ascii="黑体" w:eastAsia="黑体" w:hAnsi="黑体" w:cs="黑体" w:hint="eastAsia"/>
        </w:rPr>
        <w:t>.2采收质量</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采收质量。人工采收无青果、病果、烂果、杂草、枝叶。番茄机采脱落干净，不重采、不漏采，收割整齐，漏采率不大于3%。</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7</w:t>
      </w:r>
      <w:r w:rsidRPr="00EA4FB9">
        <w:rPr>
          <w:rFonts w:ascii="黑体" w:eastAsia="黑体" w:hAnsi="黑体" w:cs="黑体" w:hint="eastAsia"/>
        </w:rPr>
        <w:t>.3运输</w:t>
      </w:r>
    </w:p>
    <w:p w:rsidR="009973FF" w:rsidRPr="00EA4FB9" w:rsidRDefault="009973FF" w:rsidP="00F32F64">
      <w:pPr>
        <w:pStyle w:val="a3"/>
        <w:spacing w:beforeLines="20" w:line="360" w:lineRule="auto"/>
        <w:ind w:firstLineChars="196" w:firstLine="412"/>
        <w:rPr>
          <w:rFonts w:ascii="宋体" w:hAnsi="宋体"/>
          <w:sz w:val="21"/>
          <w:szCs w:val="21"/>
        </w:rPr>
      </w:pPr>
      <w:r w:rsidRPr="00EA4FB9">
        <w:rPr>
          <w:rFonts w:ascii="宋体" w:hAnsi="宋体" w:hint="eastAsia"/>
          <w:sz w:val="21"/>
          <w:szCs w:val="21"/>
        </w:rPr>
        <w:t>使用专车运输，车辆运输前清洗干净，装车厚度不超过80cm。采收后尽快进行加工。</w:t>
      </w:r>
    </w:p>
    <w:p w:rsidR="009973FF" w:rsidRPr="00EA4FB9" w:rsidRDefault="009973FF" w:rsidP="00F32F64">
      <w:pPr>
        <w:pStyle w:val="1"/>
        <w:spacing w:beforeLines="20" w:afterLines="50" w:line="360" w:lineRule="auto"/>
        <w:ind w:firstLineChars="0" w:firstLine="0"/>
        <w:contextualSpacing/>
        <w:rPr>
          <w:rFonts w:ascii="黑体" w:eastAsia="黑体" w:hAnsi="黑体" w:cs="黑体"/>
        </w:rPr>
      </w:pPr>
      <w:r>
        <w:rPr>
          <w:rFonts w:ascii="黑体" w:eastAsia="黑体" w:hAnsi="黑体" w:cs="黑体" w:hint="eastAsia"/>
        </w:rPr>
        <w:t>8</w:t>
      </w:r>
      <w:r w:rsidRPr="00EA4FB9">
        <w:rPr>
          <w:rFonts w:ascii="黑体" w:eastAsia="黑体" w:hAnsi="黑体" w:cs="黑体" w:hint="eastAsia"/>
        </w:rPr>
        <w:t xml:space="preserve"> </w:t>
      </w:r>
      <w:r w:rsidR="00F463CB">
        <w:rPr>
          <w:rFonts w:ascii="黑体" w:eastAsia="黑体" w:hAnsi="黑体" w:cs="黑体" w:hint="eastAsia"/>
        </w:rPr>
        <w:t>生产</w:t>
      </w:r>
      <w:r w:rsidRPr="00EA4FB9">
        <w:rPr>
          <w:rFonts w:ascii="黑体" w:eastAsia="黑体" w:hAnsi="黑体" w:cs="黑体" w:hint="eastAsia"/>
        </w:rPr>
        <w:t>废弃物处理</w:t>
      </w:r>
    </w:p>
    <w:p w:rsidR="009973FF" w:rsidRPr="00860372" w:rsidRDefault="009973FF" w:rsidP="00F32F64">
      <w:pPr>
        <w:pStyle w:val="a3"/>
        <w:spacing w:beforeLines="20" w:line="360" w:lineRule="auto"/>
        <w:ind w:firstLineChars="196" w:firstLine="412"/>
        <w:rPr>
          <w:rFonts w:ascii="宋体" w:hAnsi="宋体"/>
          <w:sz w:val="21"/>
          <w:szCs w:val="21"/>
        </w:rPr>
      </w:pPr>
      <w:r w:rsidRPr="000F4212">
        <w:rPr>
          <w:rFonts w:ascii="宋体" w:hAnsi="宋体" w:hint="eastAsia"/>
          <w:sz w:val="21"/>
          <w:szCs w:val="21"/>
        </w:rPr>
        <w:t>秸秆处理，将残枝败叶和杂草清理干净，集中进行无害化处理。或将秸杆粉碎后，经充分发酵用于非蔬菜作物的施肥，或用在设施农业温室内挖坑或挖槽填入，致其发酵产生二氧化碳。</w:t>
      </w:r>
      <w:r w:rsidRPr="00860372">
        <w:rPr>
          <w:rFonts w:ascii="宋体" w:hAnsi="宋体" w:hint="eastAsia"/>
          <w:sz w:val="21"/>
          <w:szCs w:val="21"/>
        </w:rPr>
        <w:t>地膜、塑料滴灌带回收移出田外，集中处理。农药、肥料包装袋（瓶）集中销毁。</w:t>
      </w:r>
    </w:p>
    <w:p w:rsidR="009973FF" w:rsidRPr="000F4212" w:rsidRDefault="009973FF" w:rsidP="00F32F64">
      <w:pPr>
        <w:pStyle w:val="1"/>
        <w:spacing w:beforeLines="20" w:afterLines="50" w:line="360" w:lineRule="auto"/>
        <w:ind w:firstLineChars="0" w:firstLine="0"/>
        <w:contextualSpacing/>
        <w:rPr>
          <w:rFonts w:ascii="黑体" w:eastAsia="黑体" w:hAnsi="黑体" w:cs="黑体"/>
        </w:rPr>
      </w:pPr>
      <w:r w:rsidRPr="000F4212">
        <w:rPr>
          <w:rFonts w:ascii="黑体" w:eastAsia="黑体" w:hAnsi="黑体" w:cs="黑体" w:hint="eastAsia"/>
        </w:rPr>
        <w:t>9 生产档案管理</w:t>
      </w:r>
    </w:p>
    <w:p w:rsidR="009973FF" w:rsidRDefault="009973FF" w:rsidP="00F32F64">
      <w:pPr>
        <w:spacing w:beforeLines="20" w:line="360" w:lineRule="auto"/>
        <w:ind w:firstLineChars="200" w:firstLine="420"/>
        <w:rPr>
          <w:rFonts w:ascii="宋体" w:hAnsi="宋体"/>
          <w:szCs w:val="21"/>
        </w:rPr>
      </w:pPr>
      <w:r w:rsidRPr="000F4212">
        <w:rPr>
          <w:rFonts w:ascii="宋体" w:hAnsi="宋体" w:hint="eastAsia"/>
          <w:szCs w:val="21"/>
        </w:rPr>
        <w:t>生产者需要建立生产档案，记录品种、施肥、病虫草害防治、采收及田间操作管理措施；所有记录应真实、准确、规范，并具有可追溯性；生产档案应有专人专柜保管，</w:t>
      </w:r>
      <w:r w:rsidR="00860372">
        <w:rPr>
          <w:rFonts w:ascii="宋体" w:hAnsi="宋体" w:hint="eastAsia"/>
          <w:szCs w:val="21"/>
        </w:rPr>
        <w:t>并</w:t>
      </w:r>
      <w:r w:rsidRPr="000F4212">
        <w:rPr>
          <w:rFonts w:ascii="宋体" w:hAnsi="宋体" w:hint="eastAsia"/>
          <w:szCs w:val="21"/>
        </w:rPr>
        <w:t>至少保存</w:t>
      </w:r>
      <w:r w:rsidR="00860372">
        <w:rPr>
          <w:rFonts w:ascii="宋体" w:hAnsi="宋体" w:hint="eastAsia"/>
          <w:szCs w:val="21"/>
        </w:rPr>
        <w:t>3</w:t>
      </w:r>
      <w:r w:rsidRPr="000F4212">
        <w:rPr>
          <w:rFonts w:ascii="宋体" w:hAnsi="宋体" w:hint="eastAsia"/>
          <w:szCs w:val="21"/>
        </w:rPr>
        <w:t>年。</w:t>
      </w:r>
    </w:p>
    <w:p w:rsidR="009973FF" w:rsidRDefault="009973FF" w:rsidP="00F32F64">
      <w:pPr>
        <w:spacing w:beforeLines="20" w:line="360" w:lineRule="auto"/>
        <w:ind w:firstLineChars="200" w:firstLine="420"/>
        <w:rPr>
          <w:rFonts w:ascii="黑体" w:eastAsia="黑体" w:hAnsi="黑体"/>
          <w:szCs w:val="21"/>
        </w:rPr>
      </w:pPr>
      <w:r>
        <w:rPr>
          <w:rFonts w:ascii="黑体" w:eastAsia="黑体" w:hAnsi="黑体"/>
          <w:szCs w:val="21"/>
        </w:rPr>
        <w:br w:type="page"/>
      </w:r>
    </w:p>
    <w:p w:rsidR="00DA1C69" w:rsidRDefault="00DA1C69" w:rsidP="009973FF">
      <w:pPr>
        <w:pStyle w:val="a6"/>
        <w:ind w:firstLineChars="0" w:firstLine="0"/>
        <w:jc w:val="center"/>
        <w:rPr>
          <w:rFonts w:ascii="黑体" w:eastAsia="黑体" w:hAnsi="黑体" w:cs="Times New Roman"/>
          <w:bCs/>
          <w:szCs w:val="21"/>
        </w:rPr>
      </w:pPr>
    </w:p>
    <w:p w:rsidR="009973FF" w:rsidRPr="00CC24BF" w:rsidRDefault="009973FF" w:rsidP="009973FF">
      <w:pPr>
        <w:pStyle w:val="a6"/>
        <w:ind w:firstLineChars="0" w:firstLine="0"/>
        <w:jc w:val="center"/>
        <w:rPr>
          <w:rFonts w:ascii="黑体" w:eastAsia="黑体" w:hAnsi="黑体" w:cs="Times New Roman"/>
          <w:bCs/>
          <w:szCs w:val="21"/>
        </w:rPr>
      </w:pPr>
      <w:r w:rsidRPr="00CC24BF">
        <w:rPr>
          <w:rFonts w:ascii="黑体" w:eastAsia="黑体" w:hAnsi="黑体" w:cs="Times New Roman" w:hint="eastAsia"/>
          <w:bCs/>
          <w:szCs w:val="21"/>
        </w:rPr>
        <w:t>附</w:t>
      </w:r>
      <w:r>
        <w:rPr>
          <w:rFonts w:ascii="黑体" w:eastAsia="黑体" w:hAnsi="黑体" w:cs="Times New Roman" w:hint="eastAsia"/>
          <w:bCs/>
          <w:szCs w:val="21"/>
        </w:rPr>
        <w:t xml:space="preserve">  </w:t>
      </w:r>
      <w:r w:rsidRPr="00CC24BF">
        <w:rPr>
          <w:rFonts w:ascii="黑体" w:eastAsia="黑体" w:hAnsi="黑体" w:cs="Times New Roman" w:hint="eastAsia"/>
          <w:bCs/>
          <w:szCs w:val="21"/>
        </w:rPr>
        <w:t>录</w:t>
      </w:r>
      <w:r>
        <w:rPr>
          <w:rFonts w:ascii="黑体" w:eastAsia="黑体" w:hAnsi="黑体" w:cs="Times New Roman" w:hint="eastAsia"/>
          <w:bCs/>
          <w:szCs w:val="21"/>
        </w:rPr>
        <w:t xml:space="preserve">  A</w:t>
      </w:r>
    </w:p>
    <w:p w:rsidR="009973FF" w:rsidRPr="0061271B" w:rsidRDefault="009973FF" w:rsidP="009973FF">
      <w:pPr>
        <w:jc w:val="center"/>
        <w:rPr>
          <w:rFonts w:ascii="黑体" w:eastAsia="黑体" w:hAnsi="黑体"/>
          <w:bCs/>
          <w:szCs w:val="21"/>
        </w:rPr>
      </w:pPr>
      <w:r w:rsidRPr="0061271B">
        <w:rPr>
          <w:rFonts w:ascii="黑体" w:eastAsia="黑体" w:hAnsi="黑体"/>
          <w:bCs/>
          <w:szCs w:val="21"/>
        </w:rPr>
        <w:t>（</w:t>
      </w:r>
      <w:r w:rsidRPr="0061271B">
        <w:rPr>
          <w:rFonts w:ascii="黑体" w:eastAsia="黑体" w:hAnsi="黑体" w:hint="eastAsia"/>
          <w:bCs/>
          <w:szCs w:val="21"/>
        </w:rPr>
        <w:t>资料</w:t>
      </w:r>
      <w:r w:rsidRPr="0061271B">
        <w:rPr>
          <w:rFonts w:ascii="黑体" w:eastAsia="黑体" w:hAnsi="黑体"/>
          <w:bCs/>
          <w:szCs w:val="21"/>
        </w:rPr>
        <w:t>性附录）</w:t>
      </w:r>
    </w:p>
    <w:p w:rsidR="009973FF" w:rsidRPr="0061271B" w:rsidRDefault="009973FF" w:rsidP="009973FF">
      <w:pPr>
        <w:jc w:val="center"/>
        <w:rPr>
          <w:rFonts w:ascii="黑体" w:eastAsia="黑体" w:hAnsi="黑体"/>
          <w:bCs/>
          <w:szCs w:val="21"/>
        </w:rPr>
      </w:pPr>
      <w:r>
        <w:rPr>
          <w:rFonts w:ascii="黑体" w:eastAsia="黑体" w:hAnsi="黑体" w:hint="eastAsia"/>
          <w:bCs/>
          <w:szCs w:val="21"/>
        </w:rPr>
        <w:t>西北</w:t>
      </w:r>
      <w:r w:rsidRPr="0061271B">
        <w:rPr>
          <w:rFonts w:ascii="黑体" w:eastAsia="黑体" w:hAnsi="黑体"/>
          <w:bCs/>
          <w:szCs w:val="21"/>
        </w:rPr>
        <w:t>地区</w:t>
      </w:r>
      <w:r w:rsidR="00E60AF3">
        <w:rPr>
          <w:rFonts w:ascii="黑体" w:eastAsia="黑体" w:hAnsi="黑体" w:hint="eastAsia"/>
          <w:bCs/>
          <w:szCs w:val="21"/>
        </w:rPr>
        <w:t xml:space="preserve">  </w:t>
      </w:r>
      <w:r w:rsidRPr="0061271B">
        <w:rPr>
          <w:rFonts w:ascii="黑体" w:eastAsia="黑体" w:hAnsi="黑体"/>
          <w:bCs/>
          <w:szCs w:val="21"/>
        </w:rPr>
        <w:t>绿色食品</w:t>
      </w:r>
      <w:r>
        <w:rPr>
          <w:rFonts w:ascii="黑体" w:eastAsia="黑体" w:hAnsi="黑体" w:hint="eastAsia"/>
          <w:bCs/>
          <w:szCs w:val="21"/>
        </w:rPr>
        <w:t>加工番茄</w:t>
      </w:r>
      <w:r w:rsidRPr="0061271B">
        <w:rPr>
          <w:rFonts w:ascii="黑体" w:eastAsia="黑体" w:hAnsi="黑体"/>
          <w:bCs/>
          <w:szCs w:val="21"/>
        </w:rPr>
        <w:t>生产主要病虫草害化学防治方案</w:t>
      </w:r>
    </w:p>
    <w:p w:rsidR="009973FF" w:rsidRPr="00E60AF3" w:rsidRDefault="009973FF" w:rsidP="00F32F64">
      <w:pPr>
        <w:spacing w:beforeLines="20" w:line="360" w:lineRule="auto"/>
        <w:ind w:firstLineChars="200" w:firstLine="360"/>
        <w:rPr>
          <w:rFonts w:ascii="黑体" w:eastAsia="黑体" w:hAnsi="黑体"/>
          <w:sz w:val="18"/>
          <w:szCs w:val="18"/>
        </w:rPr>
      </w:pPr>
    </w:p>
    <w:tbl>
      <w:tblPr>
        <w:tblStyle w:val="a4"/>
        <w:tblW w:w="9747" w:type="dxa"/>
        <w:tblLook w:val="04A0"/>
      </w:tblPr>
      <w:tblGrid>
        <w:gridCol w:w="1101"/>
        <w:gridCol w:w="2268"/>
        <w:gridCol w:w="2409"/>
        <w:gridCol w:w="1539"/>
        <w:gridCol w:w="1155"/>
        <w:gridCol w:w="1275"/>
      </w:tblGrid>
      <w:tr w:rsidR="006970A0" w:rsidRPr="00EA4FB9" w:rsidTr="001804BA">
        <w:tc>
          <w:tcPr>
            <w:tcW w:w="1101" w:type="dxa"/>
            <w:vAlign w:val="center"/>
          </w:tcPr>
          <w:p w:rsidR="006970A0" w:rsidRPr="00585A7D" w:rsidRDefault="006970A0"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防治对象</w:t>
            </w:r>
          </w:p>
        </w:tc>
        <w:tc>
          <w:tcPr>
            <w:tcW w:w="2268" w:type="dxa"/>
            <w:vAlign w:val="center"/>
          </w:tcPr>
          <w:p w:rsidR="006970A0" w:rsidRPr="00585A7D" w:rsidRDefault="006970A0" w:rsidP="00F32F64">
            <w:pPr>
              <w:spacing w:beforeLines="20" w:line="360" w:lineRule="auto"/>
              <w:jc w:val="center"/>
              <w:rPr>
                <w:rFonts w:asciiTheme="minorEastAsia" w:eastAsiaTheme="minorEastAsia" w:hAnsiTheme="minorEastAsia"/>
                <w:bCs/>
                <w:sz w:val="18"/>
                <w:szCs w:val="18"/>
              </w:rPr>
            </w:pPr>
            <w:r w:rsidRPr="00CC24BF">
              <w:rPr>
                <w:rFonts w:ascii="宋体" w:hAnsi="宋体"/>
                <w:color w:val="000000"/>
                <w:kern w:val="0"/>
                <w:sz w:val="18"/>
                <w:szCs w:val="18"/>
              </w:rPr>
              <w:t>防治时期</w:t>
            </w:r>
          </w:p>
        </w:tc>
        <w:tc>
          <w:tcPr>
            <w:tcW w:w="2409" w:type="dxa"/>
            <w:vAlign w:val="center"/>
          </w:tcPr>
          <w:p w:rsidR="006970A0" w:rsidRPr="00585A7D" w:rsidRDefault="006970A0" w:rsidP="00F32F64">
            <w:pPr>
              <w:spacing w:beforeLines="20" w:line="360" w:lineRule="auto"/>
              <w:jc w:val="center"/>
              <w:rPr>
                <w:rFonts w:asciiTheme="minorEastAsia" w:eastAsiaTheme="minorEastAsia" w:hAnsiTheme="minorEastAsia"/>
                <w:bCs/>
                <w:sz w:val="18"/>
                <w:szCs w:val="18"/>
              </w:rPr>
            </w:pPr>
            <w:r w:rsidRPr="00CC24BF">
              <w:rPr>
                <w:rFonts w:ascii="宋体" w:hAnsi="宋体"/>
                <w:color w:val="000000"/>
                <w:kern w:val="0"/>
                <w:sz w:val="18"/>
                <w:szCs w:val="18"/>
              </w:rPr>
              <w:t>农药</w:t>
            </w:r>
            <w:r w:rsidRPr="00CC24BF">
              <w:rPr>
                <w:rFonts w:ascii="宋体" w:hAnsi="宋体" w:hint="eastAsia"/>
                <w:color w:val="000000"/>
                <w:kern w:val="0"/>
                <w:sz w:val="18"/>
                <w:szCs w:val="18"/>
              </w:rPr>
              <w:t>名称</w:t>
            </w:r>
          </w:p>
        </w:tc>
        <w:tc>
          <w:tcPr>
            <w:tcW w:w="1539" w:type="dxa"/>
            <w:vAlign w:val="center"/>
          </w:tcPr>
          <w:p w:rsidR="006970A0" w:rsidRPr="003405BE" w:rsidRDefault="006970A0" w:rsidP="001804BA">
            <w:pPr>
              <w:widowControl/>
              <w:adjustRightInd w:val="0"/>
              <w:snapToGrid w:val="0"/>
              <w:jc w:val="center"/>
              <w:rPr>
                <w:rFonts w:ascii="宋体" w:hAnsi="宋体"/>
                <w:color w:val="000000"/>
                <w:kern w:val="0"/>
                <w:sz w:val="18"/>
                <w:szCs w:val="18"/>
              </w:rPr>
            </w:pPr>
            <w:r w:rsidRPr="003405BE">
              <w:rPr>
                <w:rFonts w:ascii="宋体" w:hAnsi="宋体"/>
                <w:color w:val="000000"/>
                <w:kern w:val="0"/>
                <w:sz w:val="18"/>
                <w:szCs w:val="18"/>
              </w:rPr>
              <w:t>使用剂量</w:t>
            </w:r>
          </w:p>
          <w:p w:rsidR="006970A0" w:rsidRPr="003405BE" w:rsidRDefault="006970A0" w:rsidP="00F32F64">
            <w:pPr>
              <w:spacing w:beforeLines="20"/>
              <w:jc w:val="center"/>
              <w:rPr>
                <w:rFonts w:ascii="宋体" w:hAnsi="宋体"/>
                <w:color w:val="000000"/>
                <w:kern w:val="0"/>
                <w:sz w:val="18"/>
                <w:szCs w:val="18"/>
              </w:rPr>
            </w:pPr>
            <w:r w:rsidRPr="003405BE">
              <w:rPr>
                <w:rFonts w:ascii="宋体" w:hAnsi="宋体"/>
                <w:color w:val="000000"/>
                <w:kern w:val="0"/>
                <w:sz w:val="18"/>
                <w:szCs w:val="18"/>
              </w:rPr>
              <w:t>ml(g)/</w:t>
            </w:r>
            <w:r w:rsidRPr="003405BE">
              <w:rPr>
                <w:rFonts w:ascii="宋体" w:hAnsi="宋体" w:hint="eastAsia"/>
                <w:color w:val="000000"/>
                <w:kern w:val="0"/>
                <w:sz w:val="18"/>
                <w:szCs w:val="18"/>
              </w:rPr>
              <w:t>亩</w:t>
            </w:r>
          </w:p>
        </w:tc>
        <w:tc>
          <w:tcPr>
            <w:tcW w:w="1155" w:type="dxa"/>
            <w:vAlign w:val="center"/>
          </w:tcPr>
          <w:p w:rsidR="006970A0" w:rsidRPr="00CC24BF" w:rsidRDefault="006970A0" w:rsidP="00DA1C69">
            <w:pPr>
              <w:widowControl/>
              <w:adjustRightInd w:val="0"/>
              <w:snapToGrid w:val="0"/>
              <w:jc w:val="center"/>
              <w:rPr>
                <w:rFonts w:ascii="宋体" w:hAnsi="宋体"/>
                <w:color w:val="000000"/>
                <w:kern w:val="0"/>
                <w:sz w:val="18"/>
                <w:szCs w:val="18"/>
              </w:rPr>
            </w:pPr>
            <w:r w:rsidRPr="00CC24BF">
              <w:rPr>
                <w:rFonts w:ascii="宋体" w:hAnsi="宋体"/>
                <w:color w:val="000000"/>
                <w:kern w:val="0"/>
                <w:sz w:val="18"/>
                <w:szCs w:val="18"/>
              </w:rPr>
              <w:t>施药方法</w:t>
            </w:r>
          </w:p>
        </w:tc>
        <w:tc>
          <w:tcPr>
            <w:tcW w:w="1275" w:type="dxa"/>
            <w:vAlign w:val="center"/>
          </w:tcPr>
          <w:p w:rsidR="006970A0" w:rsidRDefault="006970A0" w:rsidP="00DA1C69">
            <w:pPr>
              <w:widowControl/>
              <w:adjustRightInd w:val="0"/>
              <w:snapToGrid w:val="0"/>
              <w:jc w:val="center"/>
              <w:rPr>
                <w:rFonts w:ascii="宋体" w:hAnsi="宋体"/>
                <w:color w:val="000000"/>
                <w:kern w:val="0"/>
                <w:sz w:val="18"/>
                <w:szCs w:val="18"/>
              </w:rPr>
            </w:pPr>
            <w:r w:rsidRPr="00CC24BF">
              <w:rPr>
                <w:rFonts w:ascii="宋体" w:hAnsi="宋体"/>
                <w:color w:val="000000"/>
                <w:kern w:val="0"/>
                <w:sz w:val="18"/>
                <w:szCs w:val="18"/>
              </w:rPr>
              <w:t>安全间隔</w:t>
            </w:r>
            <w:r>
              <w:rPr>
                <w:rFonts w:ascii="宋体" w:hAnsi="宋体" w:hint="eastAsia"/>
                <w:color w:val="000000"/>
                <w:kern w:val="0"/>
                <w:sz w:val="18"/>
                <w:szCs w:val="18"/>
              </w:rPr>
              <w:t>期</w:t>
            </w:r>
          </w:p>
          <w:p w:rsidR="006970A0" w:rsidRPr="00CC24BF" w:rsidRDefault="006970A0" w:rsidP="00DA1C69">
            <w:pPr>
              <w:widowControl/>
              <w:adjustRightInd w:val="0"/>
              <w:snapToGrid w:val="0"/>
              <w:jc w:val="center"/>
              <w:rPr>
                <w:rFonts w:ascii="宋体" w:hAnsi="宋体"/>
                <w:color w:val="000000"/>
                <w:kern w:val="0"/>
                <w:sz w:val="18"/>
                <w:szCs w:val="18"/>
              </w:rPr>
            </w:pPr>
            <w:r w:rsidRPr="00CC24BF">
              <w:rPr>
                <w:rFonts w:ascii="宋体" w:hAnsi="宋体"/>
                <w:color w:val="000000"/>
                <w:kern w:val="0"/>
                <w:sz w:val="18"/>
                <w:szCs w:val="18"/>
              </w:rPr>
              <w:t>天数</w:t>
            </w:r>
          </w:p>
        </w:tc>
      </w:tr>
      <w:tr w:rsidR="009973FF" w:rsidRPr="00EA4FB9" w:rsidTr="001804BA">
        <w:tc>
          <w:tcPr>
            <w:tcW w:w="1101"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蚜虫</w:t>
            </w:r>
          </w:p>
        </w:tc>
        <w:tc>
          <w:tcPr>
            <w:tcW w:w="2268" w:type="dxa"/>
            <w:vAlign w:val="center"/>
          </w:tcPr>
          <w:p w:rsidR="009973FF" w:rsidRPr="00585A7D" w:rsidRDefault="00DF1B51"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生育前期5</w:t>
            </w:r>
            <w:r w:rsidR="005D0D75" w:rsidRPr="003405BE">
              <w:rPr>
                <w:rFonts w:ascii="宋体" w:hAnsi="宋体" w:cs="宋体"/>
                <w:sz w:val="18"/>
                <w:szCs w:val="18"/>
              </w:rPr>
              <w:t>～</w:t>
            </w:r>
            <w:r>
              <w:rPr>
                <w:rFonts w:asciiTheme="minorEastAsia" w:eastAsiaTheme="minorEastAsia" w:hAnsiTheme="minorEastAsia" w:hint="eastAsia"/>
                <w:bCs/>
                <w:sz w:val="18"/>
                <w:szCs w:val="18"/>
              </w:rPr>
              <w:t>6月</w:t>
            </w:r>
          </w:p>
        </w:tc>
        <w:tc>
          <w:tcPr>
            <w:tcW w:w="2409" w:type="dxa"/>
            <w:vAlign w:val="center"/>
          </w:tcPr>
          <w:p w:rsidR="009973FF" w:rsidRPr="00585A7D" w:rsidRDefault="003916A8" w:rsidP="00F32F64">
            <w:pPr>
              <w:spacing w:beforeLines="20" w:line="360" w:lineRule="auto"/>
              <w:jc w:val="center"/>
              <w:rPr>
                <w:rFonts w:asciiTheme="minorEastAsia" w:eastAsiaTheme="minorEastAsia" w:hAnsiTheme="minorEastAsia"/>
                <w:bCs/>
                <w:sz w:val="18"/>
                <w:szCs w:val="18"/>
              </w:rPr>
            </w:pPr>
            <w:r>
              <w:rPr>
                <w:rFonts w:hint="eastAsia"/>
              </w:rPr>
              <w:t>5%</w:t>
            </w:r>
            <w:r>
              <w:t>高氯</w:t>
            </w:r>
            <w:r>
              <w:t>·</w:t>
            </w:r>
            <w:r>
              <w:t>啶虫脒</w:t>
            </w:r>
          </w:p>
        </w:tc>
        <w:tc>
          <w:tcPr>
            <w:tcW w:w="1539" w:type="dxa"/>
            <w:vAlign w:val="center"/>
          </w:tcPr>
          <w:p w:rsidR="009973FF" w:rsidRPr="003405BE" w:rsidRDefault="003916A8"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3</w:t>
            </w:r>
            <w:r w:rsidRPr="003405BE">
              <w:rPr>
                <w:rFonts w:asciiTheme="minorEastAsia" w:eastAsiaTheme="minorEastAsia" w:hAnsiTheme="minorEastAsia" w:hint="eastAsia"/>
                <w:bCs/>
                <w:sz w:val="18"/>
                <w:szCs w:val="18"/>
              </w:rPr>
              <w:t>5ml</w:t>
            </w:r>
            <w:r w:rsidRPr="003405BE">
              <w:rPr>
                <w:rFonts w:ascii="宋体" w:hAnsi="宋体" w:cs="宋体"/>
                <w:sz w:val="18"/>
                <w:szCs w:val="18"/>
              </w:rPr>
              <w:t>～</w:t>
            </w:r>
            <w:r>
              <w:rPr>
                <w:rFonts w:asciiTheme="minorEastAsia" w:eastAsiaTheme="minorEastAsia" w:hAnsiTheme="minorEastAsia" w:hint="eastAsia"/>
                <w:bCs/>
                <w:sz w:val="18"/>
                <w:szCs w:val="18"/>
              </w:rPr>
              <w:t>40</w:t>
            </w:r>
            <w:r w:rsidRPr="003405BE">
              <w:rPr>
                <w:rFonts w:asciiTheme="minorEastAsia" w:eastAsiaTheme="minorEastAsia" w:hAnsiTheme="minorEastAsia" w:hint="eastAsia"/>
                <w:bCs/>
                <w:sz w:val="18"/>
                <w:szCs w:val="18"/>
              </w:rPr>
              <w:t>ml</w:t>
            </w:r>
            <w:r w:rsidRPr="003405BE" w:rsidDel="003916A8">
              <w:rPr>
                <w:rFonts w:asciiTheme="minorEastAsia" w:eastAsiaTheme="minorEastAsia" w:hAnsiTheme="minorEastAsia" w:hint="eastAsia"/>
                <w:bCs/>
                <w:sz w:val="18"/>
                <w:szCs w:val="18"/>
              </w:rPr>
              <w:t xml:space="preserve"> </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7</w:t>
            </w:r>
          </w:p>
        </w:tc>
      </w:tr>
      <w:tr w:rsidR="004D635D" w:rsidRPr="00EA4FB9" w:rsidTr="001804BA">
        <w:tc>
          <w:tcPr>
            <w:tcW w:w="1101" w:type="dxa"/>
            <w:vAlign w:val="center"/>
          </w:tcPr>
          <w:p w:rsidR="00000000" w:rsidRDefault="004D635D" w:rsidP="00F32F64">
            <w:pPr>
              <w:pStyle w:val="ab"/>
              <w:spacing w:before="62"/>
              <w:rPr>
                <w:rFonts w:asciiTheme="minorEastAsia" w:eastAsiaTheme="minorEastAsia" w:hAnsiTheme="minorEastAsia"/>
                <w:bCs/>
                <w:sz w:val="18"/>
                <w:szCs w:val="18"/>
              </w:rPr>
            </w:pPr>
            <w:r>
              <w:rPr>
                <w:rFonts w:hint="eastAsia"/>
              </w:rPr>
              <w:t>美洲斑潜蝇</w:t>
            </w:r>
            <w:commentRangeStart w:id="3"/>
          </w:p>
        </w:tc>
        <w:tc>
          <w:tcPr>
            <w:tcW w:w="2268" w:type="dxa"/>
            <w:vAlign w:val="center"/>
          </w:tcPr>
          <w:p w:rsidR="004D635D" w:rsidRPr="00585A7D" w:rsidRDefault="004D635D"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发生期</w:t>
            </w:r>
          </w:p>
        </w:tc>
        <w:tc>
          <w:tcPr>
            <w:tcW w:w="2409" w:type="dxa"/>
            <w:vAlign w:val="center"/>
          </w:tcPr>
          <w:p w:rsidR="004D635D" w:rsidRPr="00585A7D" w:rsidRDefault="004D635D" w:rsidP="00F32F64">
            <w:pPr>
              <w:spacing w:beforeLines="20" w:line="360" w:lineRule="auto"/>
              <w:jc w:val="center"/>
              <w:rPr>
                <w:rFonts w:asciiTheme="minorEastAsia" w:eastAsiaTheme="minorEastAsia" w:hAnsiTheme="minorEastAsia"/>
                <w:bCs/>
                <w:sz w:val="18"/>
                <w:szCs w:val="18"/>
              </w:rPr>
            </w:pPr>
            <w:r>
              <w:rPr>
                <w:rFonts w:hint="eastAsia"/>
              </w:rPr>
              <w:t>10%</w:t>
            </w:r>
            <w:r>
              <w:t>溴氰虫酰胺</w:t>
            </w:r>
            <w:r>
              <w:rPr>
                <w:rFonts w:hint="eastAsia"/>
              </w:rPr>
              <w:t>可分散油悬浮剂</w:t>
            </w:r>
          </w:p>
        </w:tc>
        <w:tc>
          <w:tcPr>
            <w:tcW w:w="1539" w:type="dxa"/>
            <w:vAlign w:val="center"/>
          </w:tcPr>
          <w:p w:rsidR="004D635D" w:rsidRPr="003405BE" w:rsidRDefault="004D635D" w:rsidP="00F32F64">
            <w:pPr>
              <w:spacing w:beforeLines="20" w:line="360" w:lineRule="auto"/>
              <w:jc w:val="center"/>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1</w:t>
            </w:r>
            <w:r>
              <w:rPr>
                <w:rFonts w:asciiTheme="minorEastAsia" w:eastAsiaTheme="minorEastAsia" w:hAnsiTheme="minorEastAsia" w:hint="eastAsia"/>
                <w:bCs/>
                <w:sz w:val="18"/>
                <w:szCs w:val="18"/>
              </w:rPr>
              <w:t>4</w:t>
            </w:r>
            <w:r w:rsidRPr="003405BE">
              <w:rPr>
                <w:rFonts w:asciiTheme="minorEastAsia" w:eastAsiaTheme="minorEastAsia" w:hAnsiTheme="minorEastAsia" w:hint="eastAsia"/>
                <w:bCs/>
                <w:sz w:val="18"/>
                <w:szCs w:val="18"/>
              </w:rPr>
              <w:t>ml</w:t>
            </w:r>
            <w:r w:rsidRPr="003405BE">
              <w:rPr>
                <w:rFonts w:ascii="宋体" w:hAnsi="宋体" w:cs="宋体"/>
                <w:sz w:val="18"/>
                <w:szCs w:val="18"/>
              </w:rPr>
              <w:t>～</w:t>
            </w:r>
            <w:r>
              <w:rPr>
                <w:rFonts w:asciiTheme="minorEastAsia" w:eastAsiaTheme="minorEastAsia" w:hAnsiTheme="minorEastAsia" w:hint="eastAsia"/>
                <w:bCs/>
                <w:sz w:val="18"/>
                <w:szCs w:val="18"/>
              </w:rPr>
              <w:t>18</w:t>
            </w:r>
            <w:r w:rsidRPr="003405BE">
              <w:rPr>
                <w:rFonts w:asciiTheme="minorEastAsia" w:eastAsiaTheme="minorEastAsia" w:hAnsiTheme="minorEastAsia" w:hint="eastAsia"/>
                <w:bCs/>
                <w:sz w:val="18"/>
                <w:szCs w:val="18"/>
              </w:rPr>
              <w:t>ml</w:t>
            </w:r>
          </w:p>
        </w:tc>
        <w:tc>
          <w:tcPr>
            <w:tcW w:w="1155" w:type="dxa"/>
            <w:vAlign w:val="center"/>
          </w:tcPr>
          <w:p w:rsidR="004D635D" w:rsidRPr="00585A7D" w:rsidRDefault="004D635D"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4D635D" w:rsidRPr="00585A7D" w:rsidRDefault="004D635D"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14</w:t>
            </w:r>
            <w:commentRangeEnd w:id="3"/>
          </w:p>
        </w:tc>
      </w:tr>
      <w:tr w:rsidR="009973FF" w:rsidRPr="00EA4FB9" w:rsidTr="005D0D75">
        <w:trPr>
          <w:trHeight w:val="904"/>
        </w:trPr>
        <w:tc>
          <w:tcPr>
            <w:tcW w:w="1101" w:type="dxa"/>
            <w:vMerge w:val="restart"/>
            <w:vAlign w:val="center"/>
          </w:tcPr>
          <w:p w:rsidR="009973FF" w:rsidRPr="00585A7D" w:rsidRDefault="009973FF" w:rsidP="00F32F64">
            <w:pPr>
              <w:spacing w:beforeLines="20" w:line="360" w:lineRule="auto"/>
              <w:jc w:val="center"/>
              <w:rPr>
                <w:rFonts w:asciiTheme="minorEastAsia" w:eastAsiaTheme="minorEastAsia" w:hAnsiTheme="minorEastAsia"/>
                <w:sz w:val="18"/>
                <w:szCs w:val="18"/>
              </w:rPr>
            </w:pPr>
            <w:r w:rsidRPr="00585A7D">
              <w:rPr>
                <w:rFonts w:asciiTheme="minorEastAsia" w:eastAsiaTheme="minorEastAsia" w:hAnsiTheme="minorEastAsia" w:hint="eastAsia"/>
                <w:bCs/>
                <w:sz w:val="18"/>
                <w:szCs w:val="18"/>
              </w:rPr>
              <w:t>棉铃虫</w:t>
            </w:r>
          </w:p>
        </w:tc>
        <w:tc>
          <w:tcPr>
            <w:tcW w:w="2268"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棉铃虫羽化盛期</w:t>
            </w:r>
          </w:p>
        </w:tc>
        <w:tc>
          <w:tcPr>
            <w:tcW w:w="2409"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0.1%磷酸二铵或0.1</w:t>
            </w:r>
            <w:r w:rsidR="003405BE">
              <w:rPr>
                <w:rFonts w:asciiTheme="minorEastAsia" w:eastAsiaTheme="minorEastAsia" w:hAnsiTheme="minorEastAsia" w:hint="eastAsia"/>
                <w:bCs/>
                <w:sz w:val="18"/>
                <w:szCs w:val="18"/>
              </w:rPr>
              <w:t>%</w:t>
            </w:r>
            <w:r w:rsidR="003405BE" w:rsidRPr="003405BE">
              <w:rPr>
                <w:rFonts w:ascii="宋体" w:hAnsi="宋体" w:cs="宋体"/>
                <w:sz w:val="18"/>
                <w:szCs w:val="18"/>
              </w:rPr>
              <w:t>～</w:t>
            </w:r>
            <w:r w:rsidRPr="00585A7D">
              <w:rPr>
                <w:rFonts w:asciiTheme="minorEastAsia" w:eastAsiaTheme="minorEastAsia" w:hAnsiTheme="minorEastAsia" w:hint="eastAsia"/>
                <w:bCs/>
                <w:sz w:val="18"/>
                <w:szCs w:val="18"/>
              </w:rPr>
              <w:t>0.2%磷酸二氢钾</w:t>
            </w:r>
          </w:p>
        </w:tc>
        <w:tc>
          <w:tcPr>
            <w:tcW w:w="1539" w:type="dxa"/>
            <w:vAlign w:val="center"/>
          </w:tcPr>
          <w:p w:rsidR="009973FF" w:rsidRPr="003405BE" w:rsidRDefault="006970A0" w:rsidP="00F32F64">
            <w:pPr>
              <w:spacing w:beforeLines="20" w:line="360" w:lineRule="auto"/>
              <w:jc w:val="center"/>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15</w:t>
            </w:r>
            <w:r w:rsidR="003405BE" w:rsidRPr="003405BE">
              <w:rPr>
                <w:rFonts w:asciiTheme="minorEastAsia" w:eastAsiaTheme="minorEastAsia" w:hAnsiTheme="minorEastAsia" w:hint="eastAsia"/>
                <w:bCs/>
                <w:sz w:val="18"/>
                <w:szCs w:val="18"/>
              </w:rPr>
              <w:t>g</w:t>
            </w:r>
            <w:r w:rsidR="003405BE" w:rsidRPr="003405BE">
              <w:rPr>
                <w:rFonts w:ascii="宋体" w:hAnsi="宋体" w:cs="宋体"/>
                <w:sz w:val="18"/>
                <w:szCs w:val="18"/>
              </w:rPr>
              <w:t>～</w:t>
            </w:r>
            <w:r w:rsidRPr="003405BE">
              <w:rPr>
                <w:rFonts w:asciiTheme="minorEastAsia" w:eastAsiaTheme="minorEastAsia" w:hAnsiTheme="minorEastAsia" w:hint="eastAsia"/>
                <w:bCs/>
                <w:sz w:val="18"/>
                <w:szCs w:val="18"/>
              </w:rPr>
              <w:t>30g</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p>
        </w:tc>
      </w:tr>
      <w:tr w:rsidR="009973FF" w:rsidRPr="00EA4FB9" w:rsidTr="001804BA">
        <w:tc>
          <w:tcPr>
            <w:tcW w:w="1101" w:type="dxa"/>
            <w:vMerge/>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p>
        </w:tc>
        <w:tc>
          <w:tcPr>
            <w:tcW w:w="2268" w:type="dxa"/>
            <w:vAlign w:val="center"/>
          </w:tcPr>
          <w:p w:rsidR="009973FF" w:rsidRPr="00585A7D" w:rsidRDefault="006970A0"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二代棉铃虫发生期</w:t>
            </w:r>
          </w:p>
        </w:tc>
        <w:tc>
          <w:tcPr>
            <w:tcW w:w="2409" w:type="dxa"/>
            <w:vAlign w:val="center"/>
          </w:tcPr>
          <w:p w:rsidR="00000000" w:rsidRDefault="004D635D" w:rsidP="00F32F64">
            <w:pPr>
              <w:pStyle w:val="ab"/>
              <w:spacing w:before="62"/>
              <w:rPr>
                <w:rFonts w:asciiTheme="minorEastAsia" w:eastAsiaTheme="minorEastAsia" w:hAnsiTheme="minorEastAsia"/>
                <w:bCs/>
                <w:sz w:val="18"/>
                <w:szCs w:val="18"/>
              </w:rPr>
            </w:pPr>
            <w:r>
              <w:rPr>
                <w:rFonts w:hint="eastAsia"/>
              </w:rPr>
              <w:t>10%</w:t>
            </w:r>
            <w:r>
              <w:t>溴氰虫酰胺</w:t>
            </w:r>
            <w:r>
              <w:rPr>
                <w:rFonts w:hint="eastAsia"/>
              </w:rPr>
              <w:t>可分散油悬浮剂</w:t>
            </w:r>
          </w:p>
        </w:tc>
        <w:tc>
          <w:tcPr>
            <w:tcW w:w="1539" w:type="dxa"/>
            <w:vAlign w:val="center"/>
          </w:tcPr>
          <w:p w:rsidR="00000000" w:rsidRDefault="004D635D" w:rsidP="00F32F64">
            <w:pPr>
              <w:pStyle w:val="ab"/>
              <w:spacing w:before="62"/>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1</w:t>
            </w:r>
            <w:r>
              <w:rPr>
                <w:rFonts w:asciiTheme="minorEastAsia" w:eastAsiaTheme="minorEastAsia" w:hAnsiTheme="minorEastAsia" w:hint="eastAsia"/>
                <w:bCs/>
                <w:sz w:val="18"/>
                <w:szCs w:val="18"/>
              </w:rPr>
              <w:t>4</w:t>
            </w:r>
            <w:r w:rsidRPr="003405BE">
              <w:rPr>
                <w:rFonts w:asciiTheme="minorEastAsia" w:eastAsiaTheme="minorEastAsia" w:hAnsiTheme="minorEastAsia" w:hint="eastAsia"/>
                <w:bCs/>
                <w:sz w:val="18"/>
                <w:szCs w:val="18"/>
              </w:rPr>
              <w:t>ml</w:t>
            </w:r>
            <w:r w:rsidRPr="003405BE">
              <w:rPr>
                <w:rFonts w:ascii="宋体" w:hAnsi="宋体" w:cs="宋体"/>
                <w:sz w:val="18"/>
                <w:szCs w:val="18"/>
              </w:rPr>
              <w:t>～</w:t>
            </w:r>
            <w:r>
              <w:rPr>
                <w:rFonts w:asciiTheme="minorEastAsia" w:eastAsiaTheme="minorEastAsia" w:hAnsiTheme="minorEastAsia" w:hint="eastAsia"/>
                <w:bCs/>
                <w:sz w:val="18"/>
                <w:szCs w:val="18"/>
              </w:rPr>
              <w:t>18</w:t>
            </w:r>
            <w:r w:rsidRPr="003405BE">
              <w:rPr>
                <w:rFonts w:asciiTheme="minorEastAsia" w:eastAsiaTheme="minorEastAsia" w:hAnsiTheme="minorEastAsia" w:hint="eastAsia"/>
                <w:bCs/>
                <w:sz w:val="18"/>
                <w:szCs w:val="18"/>
              </w:rPr>
              <w:t>ml</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D23B7A"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14</w:t>
            </w:r>
          </w:p>
        </w:tc>
      </w:tr>
      <w:tr w:rsidR="009973FF" w:rsidRPr="00EA4FB9" w:rsidTr="001804BA">
        <w:trPr>
          <w:trHeight w:val="560"/>
        </w:trPr>
        <w:tc>
          <w:tcPr>
            <w:tcW w:w="1101" w:type="dxa"/>
            <w:vMerge w:val="restart"/>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早疫病</w:t>
            </w:r>
          </w:p>
        </w:tc>
        <w:tc>
          <w:tcPr>
            <w:tcW w:w="2268" w:type="dxa"/>
            <w:vAlign w:val="center"/>
          </w:tcPr>
          <w:p w:rsidR="009973FF" w:rsidRPr="00585A7D" w:rsidRDefault="00AE62AD"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发病前期或</w:t>
            </w:r>
            <w:r w:rsidR="009973FF" w:rsidRPr="00230747">
              <w:rPr>
                <w:rFonts w:asciiTheme="minorEastAsia" w:eastAsiaTheme="minorEastAsia" w:hAnsiTheme="minorEastAsia" w:hint="eastAsia"/>
                <w:bCs/>
                <w:sz w:val="18"/>
                <w:szCs w:val="18"/>
              </w:rPr>
              <w:t>初期</w:t>
            </w:r>
          </w:p>
        </w:tc>
        <w:tc>
          <w:tcPr>
            <w:tcW w:w="2409" w:type="dxa"/>
            <w:tcBorders>
              <w:bottom w:val="single" w:sz="4" w:space="0" w:color="auto"/>
            </w:tcBorders>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70%代森锰锌悬浮剂</w:t>
            </w:r>
          </w:p>
        </w:tc>
        <w:tc>
          <w:tcPr>
            <w:tcW w:w="1539" w:type="dxa"/>
            <w:tcBorders>
              <w:bottom w:val="single" w:sz="4" w:space="0" w:color="auto"/>
            </w:tcBorders>
            <w:vAlign w:val="center"/>
          </w:tcPr>
          <w:p w:rsidR="009973FF" w:rsidRPr="003405BE" w:rsidRDefault="009973FF" w:rsidP="00F32F64">
            <w:pPr>
              <w:spacing w:beforeLines="20" w:line="360" w:lineRule="auto"/>
              <w:jc w:val="center"/>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175</w:t>
            </w:r>
            <w:r w:rsidR="003405BE" w:rsidRPr="003405BE">
              <w:rPr>
                <w:rFonts w:asciiTheme="minorEastAsia" w:eastAsiaTheme="minorEastAsia" w:hAnsiTheme="minorEastAsia" w:hint="eastAsia"/>
                <w:bCs/>
                <w:sz w:val="18"/>
                <w:szCs w:val="18"/>
              </w:rPr>
              <w:t>g</w:t>
            </w:r>
            <w:r w:rsidR="003405BE" w:rsidRPr="003405BE">
              <w:rPr>
                <w:rFonts w:ascii="宋体" w:hAnsi="宋体" w:cs="宋体"/>
                <w:sz w:val="18"/>
                <w:szCs w:val="18"/>
              </w:rPr>
              <w:t>～</w:t>
            </w:r>
            <w:r w:rsidRPr="003405BE">
              <w:rPr>
                <w:rFonts w:asciiTheme="minorEastAsia" w:eastAsiaTheme="minorEastAsia" w:hAnsiTheme="minorEastAsia" w:hint="eastAsia"/>
                <w:bCs/>
                <w:sz w:val="18"/>
                <w:szCs w:val="18"/>
              </w:rPr>
              <w:t>225g</w:t>
            </w:r>
          </w:p>
        </w:tc>
        <w:tc>
          <w:tcPr>
            <w:tcW w:w="1155" w:type="dxa"/>
            <w:tcBorders>
              <w:bottom w:val="single" w:sz="4" w:space="0" w:color="auto"/>
            </w:tcBorders>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15</w:t>
            </w:r>
            <w:r w:rsidR="003405BE" w:rsidRPr="00585A7D">
              <w:rPr>
                <w:rFonts w:asciiTheme="minorEastAsia" w:eastAsiaTheme="minorEastAsia" w:hAnsiTheme="minorEastAsia"/>
                <w:bCs/>
                <w:sz w:val="18"/>
                <w:szCs w:val="18"/>
              </w:rPr>
              <w:t xml:space="preserve"> </w:t>
            </w:r>
          </w:p>
        </w:tc>
      </w:tr>
      <w:tr w:rsidR="009973FF" w:rsidRPr="00EA4FB9" w:rsidTr="001804BA">
        <w:tc>
          <w:tcPr>
            <w:tcW w:w="1101" w:type="dxa"/>
            <w:vMerge/>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p>
        </w:tc>
        <w:tc>
          <w:tcPr>
            <w:tcW w:w="2268" w:type="dxa"/>
            <w:vAlign w:val="center"/>
          </w:tcPr>
          <w:p w:rsidR="009973FF" w:rsidRPr="00585A7D" w:rsidRDefault="00AE62AD"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发病前期或</w:t>
            </w:r>
            <w:r w:rsidRPr="00230747">
              <w:rPr>
                <w:rFonts w:asciiTheme="minorEastAsia" w:eastAsiaTheme="minorEastAsia" w:hAnsiTheme="minorEastAsia" w:hint="eastAsia"/>
                <w:bCs/>
                <w:sz w:val="18"/>
                <w:szCs w:val="18"/>
              </w:rPr>
              <w:t>初期</w:t>
            </w:r>
          </w:p>
        </w:tc>
        <w:tc>
          <w:tcPr>
            <w:tcW w:w="2409"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78%波尔</w:t>
            </w:r>
            <w:r w:rsidRPr="008D13BA">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锰锌可湿性粉剂</w:t>
            </w:r>
          </w:p>
        </w:tc>
        <w:tc>
          <w:tcPr>
            <w:tcW w:w="1539" w:type="dxa"/>
            <w:vAlign w:val="center"/>
          </w:tcPr>
          <w:p w:rsidR="009973FF" w:rsidRPr="003405BE" w:rsidRDefault="009973FF" w:rsidP="00F32F64">
            <w:pPr>
              <w:spacing w:beforeLines="20" w:line="360" w:lineRule="auto"/>
              <w:jc w:val="center"/>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140</w:t>
            </w:r>
            <w:r w:rsidR="003405BE" w:rsidRPr="003405BE">
              <w:rPr>
                <w:rFonts w:asciiTheme="minorEastAsia" w:eastAsiaTheme="minorEastAsia" w:hAnsiTheme="minorEastAsia" w:hint="eastAsia"/>
                <w:bCs/>
                <w:sz w:val="18"/>
                <w:szCs w:val="18"/>
              </w:rPr>
              <w:t>g</w:t>
            </w:r>
            <w:r w:rsidR="003405BE" w:rsidRPr="003405BE">
              <w:rPr>
                <w:rFonts w:ascii="宋体" w:hAnsi="宋体" w:cs="宋体"/>
                <w:sz w:val="18"/>
                <w:szCs w:val="18"/>
              </w:rPr>
              <w:t>～</w:t>
            </w:r>
            <w:r w:rsidRPr="003405BE">
              <w:rPr>
                <w:rFonts w:asciiTheme="minorEastAsia" w:eastAsiaTheme="minorEastAsia" w:hAnsiTheme="minorEastAsia" w:hint="eastAsia"/>
                <w:bCs/>
                <w:sz w:val="18"/>
                <w:szCs w:val="18"/>
              </w:rPr>
              <w:t>170g</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10</w:t>
            </w:r>
            <w:r w:rsidR="003405BE" w:rsidRPr="00585A7D">
              <w:rPr>
                <w:rFonts w:asciiTheme="minorEastAsia" w:eastAsiaTheme="minorEastAsia" w:hAnsiTheme="minorEastAsia"/>
                <w:bCs/>
                <w:sz w:val="18"/>
                <w:szCs w:val="18"/>
              </w:rPr>
              <w:t xml:space="preserve"> </w:t>
            </w:r>
          </w:p>
        </w:tc>
      </w:tr>
      <w:tr w:rsidR="009973FF" w:rsidRPr="00EA4FB9" w:rsidTr="001804BA">
        <w:tc>
          <w:tcPr>
            <w:tcW w:w="1101"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灰霉病</w:t>
            </w:r>
          </w:p>
        </w:tc>
        <w:tc>
          <w:tcPr>
            <w:tcW w:w="2268" w:type="dxa"/>
            <w:vAlign w:val="center"/>
          </w:tcPr>
          <w:p w:rsidR="006E522C" w:rsidRPr="00585A7D" w:rsidRDefault="006970A0" w:rsidP="00F32F64">
            <w:pPr>
              <w:spacing w:beforeLines="20" w:line="360" w:lineRule="auto"/>
              <w:jc w:val="center"/>
              <w:rPr>
                <w:rFonts w:asciiTheme="minorEastAsia" w:eastAsiaTheme="minorEastAsia" w:hAnsiTheme="minorEastAsia"/>
                <w:bCs/>
                <w:sz w:val="18"/>
                <w:szCs w:val="18"/>
              </w:rPr>
            </w:pPr>
            <w:r w:rsidRPr="00230747">
              <w:rPr>
                <w:rFonts w:asciiTheme="minorEastAsia" w:eastAsiaTheme="minorEastAsia" w:hAnsiTheme="minorEastAsia" w:hint="eastAsia"/>
                <w:bCs/>
                <w:sz w:val="18"/>
                <w:szCs w:val="18"/>
              </w:rPr>
              <w:t>7</w:t>
            </w:r>
            <w:r w:rsidR="005D0D75" w:rsidRPr="003405BE">
              <w:rPr>
                <w:rFonts w:ascii="宋体" w:hAnsi="宋体" w:cs="宋体"/>
                <w:sz w:val="18"/>
                <w:szCs w:val="18"/>
              </w:rPr>
              <w:t>～</w:t>
            </w:r>
            <w:r w:rsidRPr="00230747">
              <w:rPr>
                <w:rFonts w:asciiTheme="minorEastAsia" w:eastAsiaTheme="minorEastAsia" w:hAnsiTheme="minorEastAsia" w:hint="eastAsia"/>
                <w:bCs/>
                <w:sz w:val="18"/>
                <w:szCs w:val="18"/>
              </w:rPr>
              <w:t>8月</w:t>
            </w:r>
          </w:p>
        </w:tc>
        <w:tc>
          <w:tcPr>
            <w:tcW w:w="2409" w:type="dxa"/>
            <w:vAlign w:val="center"/>
          </w:tcPr>
          <w:p w:rsidR="00000000" w:rsidRDefault="004D635D" w:rsidP="00F32F64">
            <w:pPr>
              <w:pStyle w:val="ab"/>
              <w:spacing w:before="62"/>
              <w:rPr>
                <w:rFonts w:asciiTheme="minorEastAsia" w:eastAsiaTheme="minorEastAsia" w:hAnsiTheme="minorEastAsia"/>
                <w:bCs/>
                <w:sz w:val="18"/>
                <w:szCs w:val="18"/>
              </w:rPr>
            </w:pPr>
            <w:r w:rsidRPr="00585A7D">
              <w:rPr>
                <w:rFonts w:asciiTheme="minorEastAsia" w:eastAsiaTheme="minorEastAsia" w:hAnsiTheme="minorEastAsia" w:hint="eastAsia"/>
                <w:sz w:val="18"/>
                <w:szCs w:val="18"/>
              </w:rPr>
              <w:t>80%腐霉利可湿性粉剂</w:t>
            </w:r>
          </w:p>
        </w:tc>
        <w:tc>
          <w:tcPr>
            <w:tcW w:w="1539" w:type="dxa"/>
            <w:vAlign w:val="center"/>
          </w:tcPr>
          <w:p w:rsidR="00000000" w:rsidRDefault="004D635D" w:rsidP="00F32F64">
            <w:pPr>
              <w:pStyle w:val="ab"/>
              <w:spacing w:before="62"/>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5</w:t>
            </w:r>
            <w:r>
              <w:rPr>
                <w:rFonts w:asciiTheme="minorEastAsia" w:eastAsiaTheme="minorEastAsia" w:hAnsiTheme="minorEastAsia" w:hint="eastAsia"/>
                <w:bCs/>
                <w:sz w:val="18"/>
                <w:szCs w:val="18"/>
              </w:rPr>
              <w:t>0</w:t>
            </w:r>
            <w:r w:rsidRPr="003405BE">
              <w:rPr>
                <w:rFonts w:asciiTheme="minorEastAsia" w:eastAsiaTheme="minorEastAsia" w:hAnsiTheme="minorEastAsia" w:hint="eastAsia"/>
                <w:bCs/>
                <w:sz w:val="18"/>
                <w:szCs w:val="18"/>
              </w:rPr>
              <w:t>g</w:t>
            </w:r>
            <w:r w:rsidRPr="003405BE">
              <w:rPr>
                <w:rFonts w:ascii="宋体" w:hAnsi="宋体" w:cs="宋体"/>
                <w:sz w:val="18"/>
                <w:szCs w:val="18"/>
              </w:rPr>
              <w:t>～</w:t>
            </w:r>
            <w:r w:rsidRPr="003405BE">
              <w:rPr>
                <w:rFonts w:asciiTheme="minorEastAsia" w:eastAsiaTheme="minorEastAsia" w:hAnsiTheme="minorEastAsia" w:hint="eastAsia"/>
                <w:bCs/>
                <w:sz w:val="18"/>
                <w:szCs w:val="18"/>
              </w:rPr>
              <w:t>60g</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21</w:t>
            </w:r>
          </w:p>
        </w:tc>
      </w:tr>
      <w:tr w:rsidR="009973FF" w:rsidRPr="00EA4FB9" w:rsidTr="001804BA">
        <w:tc>
          <w:tcPr>
            <w:tcW w:w="1101"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叶霉病</w:t>
            </w:r>
          </w:p>
        </w:tc>
        <w:tc>
          <w:tcPr>
            <w:tcW w:w="2268" w:type="dxa"/>
            <w:vAlign w:val="center"/>
          </w:tcPr>
          <w:p w:rsidR="009973FF" w:rsidRPr="00230747" w:rsidRDefault="009973FF" w:rsidP="00F32F64">
            <w:pPr>
              <w:spacing w:beforeLines="20" w:line="360" w:lineRule="auto"/>
              <w:jc w:val="center"/>
              <w:rPr>
                <w:rFonts w:asciiTheme="minorEastAsia" w:eastAsiaTheme="minorEastAsia" w:hAnsiTheme="minorEastAsia"/>
                <w:bCs/>
                <w:sz w:val="18"/>
                <w:szCs w:val="18"/>
              </w:rPr>
            </w:pPr>
            <w:r w:rsidRPr="00230747">
              <w:rPr>
                <w:rFonts w:asciiTheme="minorEastAsia" w:eastAsiaTheme="minorEastAsia" w:hAnsiTheme="minorEastAsia" w:hint="eastAsia"/>
                <w:bCs/>
                <w:sz w:val="18"/>
                <w:szCs w:val="18"/>
              </w:rPr>
              <w:t>7</w:t>
            </w:r>
            <w:r w:rsidR="005D0D75" w:rsidRPr="003405BE">
              <w:rPr>
                <w:rFonts w:ascii="宋体" w:hAnsi="宋体" w:cs="宋体"/>
                <w:sz w:val="18"/>
                <w:szCs w:val="18"/>
              </w:rPr>
              <w:t>～</w:t>
            </w:r>
            <w:r w:rsidRPr="00230747">
              <w:rPr>
                <w:rFonts w:asciiTheme="minorEastAsia" w:eastAsiaTheme="minorEastAsia" w:hAnsiTheme="minorEastAsia" w:hint="eastAsia"/>
                <w:bCs/>
                <w:sz w:val="18"/>
                <w:szCs w:val="18"/>
              </w:rPr>
              <w:t>8月</w:t>
            </w:r>
          </w:p>
        </w:tc>
        <w:tc>
          <w:tcPr>
            <w:tcW w:w="2409" w:type="dxa"/>
            <w:vAlign w:val="center"/>
          </w:tcPr>
          <w:p w:rsidR="00000000" w:rsidRDefault="004D635D" w:rsidP="00F32F64">
            <w:pPr>
              <w:pStyle w:val="ab"/>
              <w:spacing w:before="62"/>
              <w:rPr>
                <w:rFonts w:asciiTheme="minorEastAsia" w:eastAsiaTheme="minorEastAsia" w:hAnsiTheme="minorEastAsia"/>
                <w:sz w:val="18"/>
                <w:szCs w:val="18"/>
              </w:rPr>
            </w:pPr>
            <w:r w:rsidRPr="00585A7D">
              <w:rPr>
                <w:rFonts w:asciiTheme="minorEastAsia" w:eastAsiaTheme="minorEastAsia" w:hAnsiTheme="minorEastAsia" w:hint="eastAsia"/>
                <w:bCs/>
                <w:sz w:val="18"/>
                <w:szCs w:val="18"/>
              </w:rPr>
              <w:t>70%甲基硫菌灵可湿性粉剂</w:t>
            </w:r>
            <w:r>
              <w:rPr>
                <w:rStyle w:val="aa"/>
              </w:rPr>
              <w:t/>
            </w:r>
          </w:p>
        </w:tc>
        <w:tc>
          <w:tcPr>
            <w:tcW w:w="1539" w:type="dxa"/>
            <w:vAlign w:val="center"/>
          </w:tcPr>
          <w:p w:rsidR="00000000" w:rsidRDefault="004D635D" w:rsidP="00F32F64">
            <w:pPr>
              <w:pStyle w:val="ab"/>
              <w:spacing w:before="62"/>
              <w:rPr>
                <w:rFonts w:asciiTheme="minorEastAsia" w:eastAsiaTheme="minorEastAsia" w:hAnsiTheme="minorEastAsia"/>
                <w:bCs/>
                <w:sz w:val="18"/>
                <w:szCs w:val="18"/>
              </w:rPr>
            </w:pPr>
            <w:r>
              <w:rPr>
                <w:rStyle w:val="style71"/>
              </w:rPr>
              <w:t>35.7</w:t>
            </w:r>
            <w:r>
              <w:rPr>
                <w:rStyle w:val="style71"/>
                <w:rFonts w:hint="eastAsia"/>
              </w:rPr>
              <w:t>g~</w:t>
            </w:r>
            <w:r>
              <w:rPr>
                <w:rStyle w:val="style71"/>
              </w:rPr>
              <w:t xml:space="preserve">53.6 </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7</w:t>
            </w:r>
          </w:p>
        </w:tc>
      </w:tr>
      <w:tr w:rsidR="009973FF" w:rsidRPr="00EA4FB9" w:rsidTr="001804BA">
        <w:tc>
          <w:tcPr>
            <w:tcW w:w="1101"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脐腐病</w:t>
            </w:r>
          </w:p>
        </w:tc>
        <w:tc>
          <w:tcPr>
            <w:tcW w:w="2268" w:type="dxa"/>
            <w:vAlign w:val="center"/>
          </w:tcPr>
          <w:p w:rsidR="009973FF" w:rsidRPr="00230747" w:rsidRDefault="009973FF" w:rsidP="00F32F64">
            <w:pPr>
              <w:spacing w:beforeLines="20" w:line="360" w:lineRule="auto"/>
              <w:jc w:val="center"/>
              <w:rPr>
                <w:rFonts w:asciiTheme="minorEastAsia" w:eastAsiaTheme="minorEastAsia" w:hAnsiTheme="minorEastAsia"/>
                <w:bCs/>
                <w:sz w:val="18"/>
                <w:szCs w:val="18"/>
              </w:rPr>
            </w:pPr>
            <w:r w:rsidRPr="00230747">
              <w:rPr>
                <w:rFonts w:asciiTheme="minorEastAsia" w:eastAsiaTheme="minorEastAsia" w:hAnsiTheme="minorEastAsia" w:hint="eastAsia"/>
                <w:bCs/>
                <w:sz w:val="18"/>
                <w:szCs w:val="18"/>
              </w:rPr>
              <w:t>开花初期</w:t>
            </w:r>
          </w:p>
        </w:tc>
        <w:tc>
          <w:tcPr>
            <w:tcW w:w="2409" w:type="dxa"/>
            <w:vAlign w:val="center"/>
          </w:tcPr>
          <w:p w:rsidR="009973FF" w:rsidRPr="00230747" w:rsidRDefault="009973FF" w:rsidP="00F32F64">
            <w:pPr>
              <w:spacing w:beforeLines="20" w:line="360" w:lineRule="auto"/>
              <w:jc w:val="center"/>
              <w:rPr>
                <w:rFonts w:asciiTheme="minorEastAsia" w:eastAsiaTheme="minorEastAsia" w:hAnsiTheme="minorEastAsia"/>
                <w:bCs/>
                <w:sz w:val="18"/>
                <w:szCs w:val="18"/>
              </w:rPr>
            </w:pPr>
            <w:r w:rsidRPr="00230747">
              <w:rPr>
                <w:rFonts w:asciiTheme="minorEastAsia" w:eastAsiaTheme="minorEastAsia" w:hAnsiTheme="minorEastAsia"/>
                <w:bCs/>
                <w:sz w:val="18"/>
                <w:szCs w:val="18"/>
              </w:rPr>
              <w:t>1%</w:t>
            </w:r>
            <w:r w:rsidRPr="00230747">
              <w:rPr>
                <w:rFonts w:asciiTheme="minorEastAsia" w:eastAsiaTheme="minorEastAsia" w:hAnsiTheme="minorEastAsia" w:hint="eastAsia"/>
                <w:bCs/>
                <w:sz w:val="18"/>
                <w:szCs w:val="18"/>
              </w:rPr>
              <w:t>过磷酸钙或</w:t>
            </w:r>
            <w:r w:rsidRPr="00230747">
              <w:rPr>
                <w:rFonts w:asciiTheme="minorEastAsia" w:eastAsiaTheme="minorEastAsia" w:hAnsiTheme="minorEastAsia"/>
                <w:bCs/>
                <w:sz w:val="18"/>
                <w:szCs w:val="18"/>
              </w:rPr>
              <w:t>0.3%</w:t>
            </w:r>
            <w:r w:rsidRPr="00230747">
              <w:rPr>
                <w:rFonts w:asciiTheme="minorEastAsia" w:eastAsiaTheme="minorEastAsia" w:hAnsiTheme="minorEastAsia" w:hint="eastAsia"/>
                <w:bCs/>
                <w:sz w:val="18"/>
                <w:szCs w:val="18"/>
              </w:rPr>
              <w:t>氯化钙或果蔬钙肥</w:t>
            </w:r>
          </w:p>
          <w:p w:rsidR="009973FF" w:rsidRPr="00230747" w:rsidRDefault="009973FF" w:rsidP="00F32F64">
            <w:pPr>
              <w:spacing w:beforeLines="20" w:line="360" w:lineRule="auto"/>
              <w:jc w:val="center"/>
              <w:rPr>
                <w:rFonts w:asciiTheme="minorEastAsia" w:eastAsiaTheme="minorEastAsia" w:hAnsiTheme="minorEastAsia"/>
                <w:bCs/>
                <w:sz w:val="18"/>
                <w:szCs w:val="18"/>
              </w:rPr>
            </w:pPr>
            <w:r w:rsidRPr="00230747">
              <w:rPr>
                <w:rFonts w:asciiTheme="minorEastAsia" w:eastAsiaTheme="minorEastAsia" w:hAnsiTheme="minorEastAsia" w:hint="eastAsia"/>
                <w:bCs/>
                <w:sz w:val="18"/>
                <w:szCs w:val="18"/>
              </w:rPr>
              <w:t>硫酸钙或氨基酸钙</w:t>
            </w:r>
          </w:p>
        </w:tc>
        <w:tc>
          <w:tcPr>
            <w:tcW w:w="1539" w:type="dxa"/>
            <w:vAlign w:val="center"/>
          </w:tcPr>
          <w:p w:rsidR="009973FF" w:rsidRPr="003405BE" w:rsidRDefault="009973FF" w:rsidP="00F32F64">
            <w:pPr>
              <w:spacing w:beforeLines="20" w:line="360" w:lineRule="auto"/>
              <w:jc w:val="center"/>
              <w:rPr>
                <w:rFonts w:asciiTheme="minorEastAsia" w:eastAsiaTheme="minorEastAsia" w:hAnsiTheme="minorEastAsia"/>
                <w:bCs/>
                <w:sz w:val="18"/>
                <w:szCs w:val="18"/>
              </w:rPr>
            </w:pPr>
            <w:r w:rsidRPr="003405BE">
              <w:rPr>
                <w:rFonts w:asciiTheme="minorEastAsia" w:eastAsiaTheme="minorEastAsia" w:hAnsiTheme="minorEastAsia" w:hint="eastAsia"/>
                <w:bCs/>
                <w:sz w:val="18"/>
                <w:szCs w:val="18"/>
              </w:rPr>
              <w:t>45</w:t>
            </w:r>
            <w:r w:rsidR="003405BE" w:rsidRPr="003405BE">
              <w:rPr>
                <w:rFonts w:asciiTheme="minorEastAsia" w:eastAsiaTheme="minorEastAsia" w:hAnsiTheme="minorEastAsia" w:hint="eastAsia"/>
                <w:bCs/>
                <w:sz w:val="18"/>
                <w:szCs w:val="18"/>
              </w:rPr>
              <w:t>g</w:t>
            </w:r>
            <w:r w:rsidR="003405BE" w:rsidRPr="003405BE">
              <w:rPr>
                <w:rFonts w:ascii="宋体" w:hAnsi="宋体" w:cs="宋体"/>
                <w:sz w:val="18"/>
                <w:szCs w:val="18"/>
              </w:rPr>
              <w:t>～</w:t>
            </w:r>
            <w:r w:rsidRPr="003405BE">
              <w:rPr>
                <w:rFonts w:asciiTheme="minorEastAsia" w:eastAsiaTheme="minorEastAsia" w:hAnsiTheme="minorEastAsia" w:hint="eastAsia"/>
                <w:bCs/>
                <w:sz w:val="18"/>
                <w:szCs w:val="18"/>
              </w:rPr>
              <w:t>90g</w:t>
            </w:r>
          </w:p>
        </w:tc>
        <w:tc>
          <w:tcPr>
            <w:tcW w:w="115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r w:rsidRPr="00585A7D">
              <w:rPr>
                <w:rFonts w:asciiTheme="minorEastAsia" w:eastAsiaTheme="minorEastAsia" w:hAnsiTheme="minorEastAsia" w:hint="eastAsia"/>
                <w:bCs/>
                <w:sz w:val="18"/>
                <w:szCs w:val="18"/>
              </w:rPr>
              <w:t>喷雾</w:t>
            </w:r>
          </w:p>
        </w:tc>
        <w:tc>
          <w:tcPr>
            <w:tcW w:w="1275" w:type="dxa"/>
            <w:vAlign w:val="center"/>
          </w:tcPr>
          <w:p w:rsidR="009973FF" w:rsidRPr="00585A7D" w:rsidRDefault="009973FF" w:rsidP="00F32F64">
            <w:pPr>
              <w:spacing w:beforeLines="20" w:line="360" w:lineRule="auto"/>
              <w:jc w:val="center"/>
              <w:rPr>
                <w:rFonts w:asciiTheme="minorEastAsia" w:eastAsiaTheme="minorEastAsia" w:hAnsiTheme="minorEastAsia"/>
                <w:bCs/>
                <w:sz w:val="18"/>
                <w:szCs w:val="18"/>
              </w:rPr>
            </w:pPr>
          </w:p>
        </w:tc>
      </w:tr>
      <w:tr w:rsidR="006970A0" w:rsidRPr="00EA4FB9" w:rsidTr="00DA1C69">
        <w:tc>
          <w:tcPr>
            <w:tcW w:w="9747" w:type="dxa"/>
            <w:gridSpan w:val="6"/>
            <w:vAlign w:val="center"/>
          </w:tcPr>
          <w:p w:rsidR="006970A0" w:rsidRPr="003405BE" w:rsidRDefault="006970A0" w:rsidP="00F32F64">
            <w:pPr>
              <w:spacing w:beforeLines="20" w:line="360" w:lineRule="auto"/>
              <w:rPr>
                <w:rFonts w:asciiTheme="minorEastAsia" w:eastAsiaTheme="minorEastAsia" w:hAnsiTheme="minorEastAsia"/>
                <w:bCs/>
                <w:sz w:val="18"/>
                <w:szCs w:val="18"/>
              </w:rPr>
            </w:pPr>
            <w:r w:rsidRPr="003405BE">
              <w:rPr>
                <w:rFonts w:ascii="黑体" w:eastAsia="黑体" w:hAnsi="黑体" w:hint="eastAsia"/>
                <w:sz w:val="18"/>
                <w:szCs w:val="18"/>
              </w:rPr>
              <w:t>注：</w:t>
            </w:r>
            <w:r w:rsidRPr="003405BE">
              <w:rPr>
                <w:rFonts w:asciiTheme="minorEastAsia" w:eastAsiaTheme="minorEastAsia" w:hAnsiTheme="minorEastAsia" w:hint="eastAsia"/>
                <w:bCs/>
                <w:sz w:val="18"/>
                <w:szCs w:val="18"/>
              </w:rPr>
              <w:t>农药使用以最新版本</w:t>
            </w:r>
            <w:r w:rsidR="00DA1C69" w:rsidRPr="003405BE">
              <w:rPr>
                <w:rFonts w:asciiTheme="minorEastAsia" w:eastAsiaTheme="minorEastAsia" w:hAnsiTheme="minorEastAsia" w:hint="eastAsia"/>
                <w:bCs/>
                <w:sz w:val="18"/>
                <w:szCs w:val="18"/>
              </w:rPr>
              <w:t>NY/T 393</w:t>
            </w:r>
            <w:r w:rsidRPr="003405BE">
              <w:rPr>
                <w:rFonts w:asciiTheme="minorEastAsia" w:eastAsiaTheme="minorEastAsia" w:hAnsiTheme="minorEastAsia" w:hint="eastAsia"/>
                <w:bCs/>
                <w:sz w:val="18"/>
                <w:szCs w:val="18"/>
              </w:rPr>
              <w:t>为准。</w:t>
            </w:r>
          </w:p>
        </w:tc>
      </w:tr>
    </w:tbl>
    <w:p w:rsidR="009973FF" w:rsidRPr="00DA1C69" w:rsidRDefault="009973FF" w:rsidP="00F32F64">
      <w:pPr>
        <w:pStyle w:val="a3"/>
        <w:spacing w:beforeLines="20" w:line="360" w:lineRule="auto"/>
        <w:ind w:firstLineChars="196" w:firstLine="353"/>
        <w:rPr>
          <w:rFonts w:ascii="黑体" w:eastAsia="黑体" w:hAnsi="黑体"/>
          <w:sz w:val="18"/>
          <w:szCs w:val="18"/>
        </w:rPr>
      </w:pPr>
    </w:p>
    <w:p w:rsidR="009973FF" w:rsidRPr="0061271B" w:rsidRDefault="009973FF" w:rsidP="009973FF">
      <w:pPr>
        <w:pStyle w:val="a5"/>
        <w:ind w:left="432" w:firstLineChars="0" w:firstLine="0"/>
        <w:rPr>
          <w:rFonts w:ascii="黑体" w:eastAsia="黑体" w:hAnsi="黑体" w:cs="Times New Roman"/>
          <w:b/>
          <w:bCs/>
          <w:szCs w:val="21"/>
        </w:rPr>
      </w:pPr>
    </w:p>
    <w:p w:rsidR="00F54C97" w:rsidRPr="009973FF" w:rsidRDefault="00F54C97"/>
    <w:sectPr w:rsidR="00F54C97" w:rsidRPr="009973FF" w:rsidSect="001C5332">
      <w:pgSz w:w="11906" w:h="16838" w:code="9"/>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87C" w:rsidRDefault="00BE387C" w:rsidP="00F55B6D">
      <w:r>
        <w:separator/>
      </w:r>
    </w:p>
  </w:endnote>
  <w:endnote w:type="continuationSeparator" w:id="1">
    <w:p w:rsidR="00BE387C" w:rsidRDefault="00BE387C" w:rsidP="00F55B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87C" w:rsidRDefault="00BE387C" w:rsidP="00F55B6D">
      <w:r>
        <w:separator/>
      </w:r>
    </w:p>
  </w:footnote>
  <w:footnote w:type="continuationSeparator" w:id="1">
    <w:p w:rsidR="00BE387C" w:rsidRDefault="00BE387C" w:rsidP="00F55B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3FF"/>
    <w:rsid w:val="00071883"/>
    <w:rsid w:val="000950D2"/>
    <w:rsid w:val="000F719E"/>
    <w:rsid w:val="00163893"/>
    <w:rsid w:val="001804BA"/>
    <w:rsid w:val="00180534"/>
    <w:rsid w:val="0019363C"/>
    <w:rsid w:val="001C532B"/>
    <w:rsid w:val="001E74DE"/>
    <w:rsid w:val="00315D21"/>
    <w:rsid w:val="003405BE"/>
    <w:rsid w:val="00346766"/>
    <w:rsid w:val="003651FB"/>
    <w:rsid w:val="003916A8"/>
    <w:rsid w:val="00396C1B"/>
    <w:rsid w:val="0048748C"/>
    <w:rsid w:val="004D635D"/>
    <w:rsid w:val="00507481"/>
    <w:rsid w:val="00554E33"/>
    <w:rsid w:val="005671BB"/>
    <w:rsid w:val="005D0D75"/>
    <w:rsid w:val="005F1729"/>
    <w:rsid w:val="005F5E5F"/>
    <w:rsid w:val="0062312F"/>
    <w:rsid w:val="0069063A"/>
    <w:rsid w:val="006970A0"/>
    <w:rsid w:val="006A1AEA"/>
    <w:rsid w:val="006E522C"/>
    <w:rsid w:val="007C0B06"/>
    <w:rsid w:val="007D7935"/>
    <w:rsid w:val="007E55AB"/>
    <w:rsid w:val="00860372"/>
    <w:rsid w:val="008848E1"/>
    <w:rsid w:val="008D5D35"/>
    <w:rsid w:val="0094117E"/>
    <w:rsid w:val="009973FF"/>
    <w:rsid w:val="009B0BFB"/>
    <w:rsid w:val="00A31A74"/>
    <w:rsid w:val="00A41EB5"/>
    <w:rsid w:val="00A420B4"/>
    <w:rsid w:val="00A612EF"/>
    <w:rsid w:val="00AB3EB6"/>
    <w:rsid w:val="00AC30BD"/>
    <w:rsid w:val="00AC5DC3"/>
    <w:rsid w:val="00AE62AD"/>
    <w:rsid w:val="00B43463"/>
    <w:rsid w:val="00B941E2"/>
    <w:rsid w:val="00B953D7"/>
    <w:rsid w:val="00BB590E"/>
    <w:rsid w:val="00BE387C"/>
    <w:rsid w:val="00C5708E"/>
    <w:rsid w:val="00C84BEA"/>
    <w:rsid w:val="00CA2B18"/>
    <w:rsid w:val="00CD7943"/>
    <w:rsid w:val="00D215FE"/>
    <w:rsid w:val="00D23B7A"/>
    <w:rsid w:val="00D968B8"/>
    <w:rsid w:val="00DA1C69"/>
    <w:rsid w:val="00DB71F6"/>
    <w:rsid w:val="00DF1B51"/>
    <w:rsid w:val="00E12D1A"/>
    <w:rsid w:val="00E55175"/>
    <w:rsid w:val="00E60AF3"/>
    <w:rsid w:val="00EA25D1"/>
    <w:rsid w:val="00ED5CFE"/>
    <w:rsid w:val="00EF7FDB"/>
    <w:rsid w:val="00F30B0E"/>
    <w:rsid w:val="00F31CBE"/>
    <w:rsid w:val="00F32F64"/>
    <w:rsid w:val="00F3792E"/>
    <w:rsid w:val="00F463CB"/>
    <w:rsid w:val="00F54C97"/>
    <w:rsid w:val="00F55B6D"/>
    <w:rsid w:val="00F95914"/>
    <w:rsid w:val="00FC6C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7410"/>
    <o:shapelayout v:ext="edit">
      <o:idmap v:ext="edit" data="1"/>
      <o:rules v:ext="edit">
        <o:r id="V:Rule3" type="connector" idref="#AutoShape 2"/>
        <o:r id="V:Rule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rsid w:val="009973FF"/>
    <w:pPr>
      <w:ind w:firstLineChars="200" w:firstLine="560"/>
    </w:pPr>
    <w:rPr>
      <w:sz w:val="28"/>
    </w:rPr>
  </w:style>
  <w:style w:type="character" w:customStyle="1" w:styleId="Char">
    <w:name w:val="正文文本缩进 Char"/>
    <w:basedOn w:val="a0"/>
    <w:link w:val="a3"/>
    <w:semiHidden/>
    <w:rsid w:val="009973FF"/>
    <w:rPr>
      <w:rFonts w:ascii="Times New Roman" w:eastAsia="宋体" w:hAnsi="Times New Roman" w:cs="Times New Roman"/>
      <w:sz w:val="28"/>
      <w:szCs w:val="24"/>
    </w:rPr>
  </w:style>
  <w:style w:type="table" w:styleId="a4">
    <w:name w:val="Table Grid"/>
    <w:basedOn w:val="a1"/>
    <w:uiPriority w:val="59"/>
    <w:rsid w:val="009973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qFormat/>
    <w:rsid w:val="009973FF"/>
    <w:pPr>
      <w:ind w:firstLineChars="200" w:firstLine="420"/>
    </w:pPr>
    <w:rPr>
      <w:szCs w:val="21"/>
    </w:rPr>
  </w:style>
  <w:style w:type="paragraph" w:styleId="a5">
    <w:name w:val="List Paragraph"/>
    <w:basedOn w:val="a"/>
    <w:uiPriority w:val="34"/>
    <w:qFormat/>
    <w:rsid w:val="009973FF"/>
    <w:pPr>
      <w:ind w:firstLineChars="200" w:firstLine="420"/>
    </w:pPr>
    <w:rPr>
      <w:rFonts w:asciiTheme="minorHAnsi" w:eastAsiaTheme="minorEastAsia" w:hAnsiTheme="minorHAnsi" w:cstheme="minorBidi"/>
      <w:szCs w:val="22"/>
    </w:rPr>
  </w:style>
  <w:style w:type="character" w:customStyle="1" w:styleId="Char0">
    <w:name w:val="段 Char"/>
    <w:link w:val="a6"/>
    <w:rsid w:val="009973FF"/>
    <w:rPr>
      <w:rFonts w:ascii="宋体" w:hAnsi="Times New Roman"/>
    </w:rPr>
  </w:style>
  <w:style w:type="paragraph" w:customStyle="1" w:styleId="a6">
    <w:name w:val="段"/>
    <w:link w:val="Char0"/>
    <w:qFormat/>
    <w:rsid w:val="009973FF"/>
    <w:pPr>
      <w:autoSpaceDE w:val="0"/>
      <w:autoSpaceDN w:val="0"/>
      <w:ind w:firstLineChars="200" w:firstLine="200"/>
      <w:jc w:val="both"/>
    </w:pPr>
    <w:rPr>
      <w:rFonts w:ascii="宋体" w:hAnsi="Times New Roman"/>
    </w:rPr>
  </w:style>
  <w:style w:type="paragraph" w:styleId="a7">
    <w:name w:val="header"/>
    <w:basedOn w:val="a"/>
    <w:link w:val="Char1"/>
    <w:uiPriority w:val="99"/>
    <w:unhideWhenUsed/>
    <w:rsid w:val="00F55B6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F55B6D"/>
    <w:rPr>
      <w:rFonts w:ascii="Times New Roman" w:eastAsia="宋体" w:hAnsi="Times New Roman" w:cs="Times New Roman"/>
      <w:sz w:val="18"/>
      <w:szCs w:val="18"/>
    </w:rPr>
  </w:style>
  <w:style w:type="paragraph" w:styleId="a8">
    <w:name w:val="footer"/>
    <w:basedOn w:val="a"/>
    <w:link w:val="Char2"/>
    <w:uiPriority w:val="99"/>
    <w:unhideWhenUsed/>
    <w:rsid w:val="00F55B6D"/>
    <w:pPr>
      <w:tabs>
        <w:tab w:val="center" w:pos="4153"/>
        <w:tab w:val="right" w:pos="8306"/>
      </w:tabs>
      <w:snapToGrid w:val="0"/>
      <w:jc w:val="left"/>
    </w:pPr>
    <w:rPr>
      <w:sz w:val="18"/>
      <w:szCs w:val="18"/>
    </w:rPr>
  </w:style>
  <w:style w:type="character" w:customStyle="1" w:styleId="Char2">
    <w:name w:val="页脚 Char"/>
    <w:basedOn w:val="a0"/>
    <w:link w:val="a8"/>
    <w:uiPriority w:val="99"/>
    <w:rsid w:val="00F55B6D"/>
    <w:rPr>
      <w:rFonts w:ascii="Times New Roman" w:eastAsia="宋体" w:hAnsi="Times New Roman" w:cs="Times New Roman"/>
      <w:sz w:val="18"/>
      <w:szCs w:val="18"/>
    </w:rPr>
  </w:style>
  <w:style w:type="paragraph" w:styleId="a9">
    <w:name w:val="Balloon Text"/>
    <w:basedOn w:val="a"/>
    <w:link w:val="Char3"/>
    <w:uiPriority w:val="99"/>
    <w:semiHidden/>
    <w:unhideWhenUsed/>
    <w:rsid w:val="007D7935"/>
    <w:rPr>
      <w:sz w:val="18"/>
      <w:szCs w:val="18"/>
    </w:rPr>
  </w:style>
  <w:style w:type="character" w:customStyle="1" w:styleId="Char3">
    <w:name w:val="批注框文本 Char"/>
    <w:basedOn w:val="a0"/>
    <w:link w:val="a9"/>
    <w:uiPriority w:val="99"/>
    <w:semiHidden/>
    <w:rsid w:val="007D7935"/>
    <w:rPr>
      <w:rFonts w:ascii="Times New Roman" w:eastAsia="宋体" w:hAnsi="Times New Roman" w:cs="Times New Roman"/>
      <w:sz w:val="18"/>
      <w:szCs w:val="18"/>
    </w:rPr>
  </w:style>
  <w:style w:type="character" w:styleId="aa">
    <w:name w:val="annotation reference"/>
    <w:basedOn w:val="a0"/>
    <w:uiPriority w:val="99"/>
    <w:semiHidden/>
    <w:unhideWhenUsed/>
    <w:rsid w:val="007D7935"/>
    <w:rPr>
      <w:sz w:val="21"/>
      <w:szCs w:val="21"/>
    </w:rPr>
  </w:style>
  <w:style w:type="paragraph" w:styleId="ab">
    <w:name w:val="annotation text"/>
    <w:basedOn w:val="a"/>
    <w:link w:val="Char4"/>
    <w:uiPriority w:val="99"/>
    <w:unhideWhenUsed/>
    <w:rsid w:val="007D7935"/>
    <w:pPr>
      <w:jc w:val="left"/>
    </w:pPr>
  </w:style>
  <w:style w:type="character" w:customStyle="1" w:styleId="Char4">
    <w:name w:val="批注文字 Char"/>
    <w:basedOn w:val="a0"/>
    <w:link w:val="ab"/>
    <w:uiPriority w:val="99"/>
    <w:rsid w:val="007D7935"/>
    <w:rPr>
      <w:rFonts w:ascii="Times New Roman" w:eastAsia="宋体" w:hAnsi="Times New Roman" w:cs="Times New Roman"/>
      <w:szCs w:val="24"/>
    </w:rPr>
  </w:style>
  <w:style w:type="paragraph" w:styleId="ac">
    <w:name w:val="annotation subject"/>
    <w:basedOn w:val="ab"/>
    <w:next w:val="ab"/>
    <w:link w:val="Char5"/>
    <w:uiPriority w:val="99"/>
    <w:semiHidden/>
    <w:unhideWhenUsed/>
    <w:rsid w:val="007D7935"/>
    <w:rPr>
      <w:b/>
      <w:bCs/>
    </w:rPr>
  </w:style>
  <w:style w:type="character" w:customStyle="1" w:styleId="Char5">
    <w:name w:val="批注主题 Char"/>
    <w:basedOn w:val="Char4"/>
    <w:link w:val="ac"/>
    <w:uiPriority w:val="99"/>
    <w:semiHidden/>
    <w:rsid w:val="007D7935"/>
    <w:rPr>
      <w:b/>
      <w:bCs/>
    </w:rPr>
  </w:style>
  <w:style w:type="character" w:customStyle="1" w:styleId="style71">
    <w:name w:val="style71"/>
    <w:basedOn w:val="a0"/>
    <w:rsid w:val="00F54C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rsid w:val="009973FF"/>
    <w:pPr>
      <w:ind w:firstLineChars="200" w:firstLine="560"/>
    </w:pPr>
    <w:rPr>
      <w:sz w:val="28"/>
    </w:rPr>
  </w:style>
  <w:style w:type="character" w:customStyle="1" w:styleId="Char">
    <w:name w:val="正文文本缩进 Char"/>
    <w:basedOn w:val="a0"/>
    <w:link w:val="a3"/>
    <w:semiHidden/>
    <w:rsid w:val="009973FF"/>
    <w:rPr>
      <w:rFonts w:ascii="Times New Roman" w:eastAsia="宋体" w:hAnsi="Times New Roman" w:cs="Times New Roman"/>
      <w:sz w:val="28"/>
      <w:szCs w:val="24"/>
    </w:rPr>
  </w:style>
  <w:style w:type="table" w:styleId="a4">
    <w:name w:val="Table Grid"/>
    <w:basedOn w:val="a1"/>
    <w:uiPriority w:val="59"/>
    <w:rsid w:val="009973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qFormat/>
    <w:rsid w:val="009973FF"/>
    <w:pPr>
      <w:ind w:firstLineChars="200" w:firstLine="420"/>
    </w:pPr>
    <w:rPr>
      <w:szCs w:val="21"/>
    </w:rPr>
  </w:style>
  <w:style w:type="paragraph" w:styleId="a5">
    <w:name w:val="List Paragraph"/>
    <w:basedOn w:val="a"/>
    <w:uiPriority w:val="34"/>
    <w:qFormat/>
    <w:rsid w:val="009973FF"/>
    <w:pPr>
      <w:ind w:firstLineChars="200" w:firstLine="420"/>
    </w:pPr>
    <w:rPr>
      <w:rFonts w:asciiTheme="minorHAnsi" w:eastAsiaTheme="minorEastAsia" w:hAnsiTheme="minorHAnsi" w:cstheme="minorBidi"/>
      <w:szCs w:val="22"/>
    </w:rPr>
  </w:style>
  <w:style w:type="character" w:customStyle="1" w:styleId="Char0">
    <w:name w:val="段 Char"/>
    <w:link w:val="a6"/>
    <w:rsid w:val="009973FF"/>
    <w:rPr>
      <w:rFonts w:ascii="宋体" w:hAnsi="Times New Roman"/>
    </w:rPr>
  </w:style>
  <w:style w:type="paragraph" w:customStyle="1" w:styleId="a6">
    <w:name w:val="段"/>
    <w:link w:val="Char0"/>
    <w:qFormat/>
    <w:rsid w:val="009973FF"/>
    <w:pPr>
      <w:autoSpaceDE w:val="0"/>
      <w:autoSpaceDN w:val="0"/>
      <w:ind w:firstLineChars="200" w:firstLine="200"/>
      <w:jc w:val="both"/>
    </w:pPr>
    <w:rPr>
      <w:rFonts w:ascii="宋体" w:hAnsi="Times New Roman"/>
    </w:rPr>
  </w:style>
  <w:style w:type="paragraph" w:styleId="a7">
    <w:name w:val="header"/>
    <w:basedOn w:val="a"/>
    <w:link w:val="Char1"/>
    <w:uiPriority w:val="99"/>
    <w:unhideWhenUsed/>
    <w:rsid w:val="00F55B6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F55B6D"/>
    <w:rPr>
      <w:rFonts w:ascii="Times New Roman" w:eastAsia="宋体" w:hAnsi="Times New Roman" w:cs="Times New Roman"/>
      <w:sz w:val="18"/>
      <w:szCs w:val="18"/>
    </w:rPr>
  </w:style>
  <w:style w:type="paragraph" w:styleId="a8">
    <w:name w:val="footer"/>
    <w:basedOn w:val="a"/>
    <w:link w:val="Char2"/>
    <w:uiPriority w:val="99"/>
    <w:unhideWhenUsed/>
    <w:rsid w:val="00F55B6D"/>
    <w:pPr>
      <w:tabs>
        <w:tab w:val="center" w:pos="4153"/>
        <w:tab w:val="right" w:pos="8306"/>
      </w:tabs>
      <w:snapToGrid w:val="0"/>
      <w:jc w:val="left"/>
    </w:pPr>
    <w:rPr>
      <w:sz w:val="18"/>
      <w:szCs w:val="18"/>
    </w:rPr>
  </w:style>
  <w:style w:type="character" w:customStyle="1" w:styleId="Char2">
    <w:name w:val="页脚 Char"/>
    <w:basedOn w:val="a0"/>
    <w:link w:val="a8"/>
    <w:uiPriority w:val="99"/>
    <w:rsid w:val="00F55B6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5"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10</cp:revision>
  <cp:lastPrinted>2018-02-07T03:09:00Z</cp:lastPrinted>
  <dcterms:created xsi:type="dcterms:W3CDTF">2020-10-19T16:56:00Z</dcterms:created>
  <dcterms:modified xsi:type="dcterms:W3CDTF">2020-11-04T01:35:00Z</dcterms:modified>
</cp:coreProperties>
</file>