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33F" w:rsidRDefault="00D4133F" w:rsidP="0066035C">
      <w:pPr>
        <w:pStyle w:val="1"/>
        <w:widowControl/>
        <w:spacing w:beforeLines="50" w:before="156" w:afterLines="50" w:after="156" w:line="400" w:lineRule="atLeast"/>
        <w:ind w:firstLineChars="0" w:firstLine="0"/>
        <w:contextualSpacing/>
        <w:rPr>
          <w:rFonts w:ascii="宋体" w:hAnsi="宋体" w:cs="宋体"/>
          <w:sz w:val="28"/>
          <w:szCs w:val="28"/>
        </w:rPr>
      </w:pPr>
    </w:p>
    <w:p w:rsidR="00D4133F" w:rsidRDefault="005431DB" w:rsidP="0066035C">
      <w:pPr>
        <w:pStyle w:val="1"/>
        <w:widowControl/>
        <w:spacing w:beforeLines="50" w:before="156" w:afterLines="50" w:after="156" w:line="400" w:lineRule="atLeast"/>
        <w:ind w:left="357" w:firstLineChars="0" w:firstLine="0"/>
        <w:contextualSpacing/>
        <w:jc w:val="distribute"/>
        <w:rPr>
          <w:rFonts w:ascii="黑体" w:eastAsia="黑体" w:hAnsi="宋体" w:cs="宋体"/>
          <w:sz w:val="44"/>
          <w:szCs w:val="44"/>
        </w:rPr>
      </w:pPr>
      <w:r>
        <w:rPr>
          <w:rFonts w:ascii="黑体" w:eastAsia="黑体" w:hAnsi="宋体" w:cs="宋体" w:hint="eastAsia"/>
          <w:sz w:val="44"/>
          <w:szCs w:val="44"/>
        </w:rPr>
        <w:t xml:space="preserve"> </w:t>
      </w:r>
    </w:p>
    <w:p w:rsidR="00D4133F" w:rsidRDefault="005431DB" w:rsidP="0066035C">
      <w:pPr>
        <w:pStyle w:val="1"/>
        <w:widowControl/>
        <w:spacing w:beforeLines="50" w:before="156" w:afterLines="50" w:after="156" w:line="400" w:lineRule="atLeast"/>
        <w:ind w:left="357" w:firstLineChars="0" w:firstLine="0"/>
        <w:contextualSpacing/>
        <w:jc w:val="distribute"/>
        <w:rPr>
          <w:rFonts w:ascii="黑体" w:eastAsia="黑体" w:hAnsi="宋体" w:cs="宋体"/>
          <w:sz w:val="48"/>
          <w:szCs w:val="48"/>
        </w:rPr>
      </w:pPr>
      <w:r>
        <w:rPr>
          <w:rFonts w:ascii="黑体" w:eastAsia="黑体" w:hAnsi="宋体" w:cs="黑体" w:hint="eastAsia"/>
          <w:sz w:val="48"/>
          <w:szCs w:val="48"/>
        </w:rPr>
        <w:t>绿色食品生产操作规程</w:t>
      </w:r>
    </w:p>
    <w:p w:rsidR="00D4133F" w:rsidRDefault="005431DB" w:rsidP="0066035C">
      <w:pPr>
        <w:pStyle w:val="1"/>
        <w:widowControl/>
        <w:spacing w:beforeLines="50" w:before="156" w:afterLines="50" w:after="156" w:line="400" w:lineRule="atLeast"/>
        <w:ind w:left="357" w:firstLineChars="0" w:firstLine="0"/>
        <w:contextualSpacing/>
        <w:jc w:val="right"/>
        <w:rPr>
          <w:rFonts w:ascii="黑体" w:eastAsia="黑体" w:hAnsi="宋体" w:cs="宋体"/>
          <w:sz w:val="28"/>
          <w:szCs w:val="28"/>
        </w:rPr>
      </w:pPr>
      <w:r>
        <w:rPr>
          <w:rFonts w:ascii="黑体" w:eastAsia="黑体" w:hAnsi="宋体" w:cs="宋体" w:hint="eastAsia"/>
          <w:sz w:val="28"/>
          <w:szCs w:val="28"/>
        </w:rPr>
        <w:t xml:space="preserve">LB/T </w:t>
      </w:r>
      <w:r w:rsidR="00AA67CC">
        <w:rPr>
          <w:rFonts w:ascii="黑体" w:eastAsia="黑体" w:hAnsi="宋体" w:cs="宋体" w:hint="eastAsia"/>
          <w:sz w:val="28"/>
          <w:szCs w:val="28"/>
        </w:rPr>
        <w:t>240</w:t>
      </w:r>
      <w:r>
        <w:rPr>
          <w:rFonts w:ascii="黑体" w:eastAsia="黑体" w:hAnsi="宋体" w:cs="宋体" w:hint="eastAsia"/>
          <w:sz w:val="28"/>
          <w:szCs w:val="28"/>
        </w:rPr>
        <w:t>-20</w:t>
      </w:r>
      <w:r w:rsidR="00AA67CC">
        <w:rPr>
          <w:rFonts w:ascii="黑体" w:eastAsia="黑体" w:hAnsi="宋体" w:cs="宋体" w:hint="eastAsia"/>
          <w:sz w:val="28"/>
          <w:szCs w:val="28"/>
        </w:rPr>
        <w:t>22</w:t>
      </w:r>
    </w:p>
    <w:p w:rsidR="00D4133F" w:rsidRDefault="007010B2" w:rsidP="0066035C">
      <w:pPr>
        <w:pStyle w:val="1"/>
        <w:widowControl/>
        <w:spacing w:beforeLines="50" w:before="156" w:afterLines="50" w:after="156" w:line="400" w:lineRule="atLeast"/>
        <w:ind w:left="357" w:firstLineChars="0" w:firstLine="0"/>
        <w:contextualSpacing/>
        <w:jc w:val="right"/>
        <w:rPr>
          <w:rFonts w:ascii="黑体" w:eastAsia="黑体" w:hAnsi="宋体" w:cs="宋体"/>
          <w:sz w:val="28"/>
          <w:szCs w:val="28"/>
        </w:rPr>
      </w:pPr>
      <w:r>
        <w:fldChar w:fldCharType="begin"/>
      </w:r>
      <w:r w:rsidR="005431DB">
        <w:instrText xml:space="preserve">INCLUDEPICTURE \d "C:\\Users\\ADMINI~1\\AppData\\Local\\Temp\\ksohtml\\wps539D.tmp.png" \* MERGEFORMATINET </w:instrText>
      </w:r>
      <w:r>
        <w:fldChar w:fldCharType="separate"/>
      </w:r>
      <w:r w:rsidR="005431DB">
        <w:rPr>
          <w:noProof/>
        </w:rPr>
        <w:drawing>
          <wp:inline distT="0" distB="0" distL="114300" distR="114300" wp14:anchorId="047201D4" wp14:editId="24BCCD1A">
            <wp:extent cx="5191125" cy="1905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9" cstate="print"/>
                    <a:stretch>
                      <a:fillRect/>
                    </a:stretch>
                  </pic:blipFill>
                  <pic:spPr>
                    <a:xfrm>
                      <a:off x="0" y="0"/>
                      <a:ext cx="5191125" cy="19050"/>
                    </a:xfrm>
                    <a:prstGeom prst="rect">
                      <a:avLst/>
                    </a:prstGeom>
                    <a:noFill/>
                    <a:ln w="9525">
                      <a:noFill/>
                    </a:ln>
                  </pic:spPr>
                </pic:pic>
              </a:graphicData>
            </a:graphic>
          </wp:inline>
        </w:drawing>
      </w:r>
      <w:r>
        <w:fldChar w:fldCharType="end"/>
      </w:r>
      <w:r w:rsidR="005431DB">
        <w:rPr>
          <w:rFonts w:ascii="黑体" w:eastAsia="黑体" w:hAnsi="宋体" w:cs="宋体" w:hint="eastAsia"/>
          <w:sz w:val="28"/>
          <w:szCs w:val="28"/>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360" w:lineRule="auto"/>
        <w:ind w:left="357" w:firstLineChars="0" w:firstLine="0"/>
        <w:contextualSpacing/>
        <w:jc w:val="center"/>
        <w:rPr>
          <w:rFonts w:ascii="黑体" w:eastAsia="黑体" w:hAnsi="宋体" w:cs="宋体"/>
          <w:sz w:val="48"/>
          <w:szCs w:val="48"/>
        </w:rPr>
      </w:pPr>
      <w:r>
        <w:rPr>
          <w:rFonts w:ascii="黑体" w:eastAsia="黑体" w:hAnsi="宋体" w:cs="黑体" w:hint="eastAsia"/>
          <w:sz w:val="48"/>
          <w:szCs w:val="48"/>
        </w:rPr>
        <w:t>一季产区</w:t>
      </w:r>
    </w:p>
    <w:p w:rsidR="00D4133F" w:rsidRDefault="005431DB" w:rsidP="0066035C">
      <w:pPr>
        <w:pStyle w:val="1"/>
        <w:widowControl/>
        <w:spacing w:beforeLines="50" w:before="156" w:afterLines="50" w:after="156" w:line="360" w:lineRule="auto"/>
        <w:ind w:left="357" w:firstLineChars="0" w:firstLine="0"/>
        <w:contextualSpacing/>
        <w:jc w:val="center"/>
        <w:rPr>
          <w:rFonts w:ascii="黑体" w:eastAsia="黑体" w:hAnsi="宋体" w:cs="宋体"/>
          <w:sz w:val="18"/>
          <w:szCs w:val="18"/>
        </w:rPr>
      </w:pPr>
      <w:r>
        <w:rPr>
          <w:rFonts w:ascii="黑体" w:eastAsia="黑体" w:hAnsi="宋体" w:cs="宋体" w:hint="eastAsia"/>
          <w:sz w:val="18"/>
          <w:szCs w:val="18"/>
        </w:rPr>
        <w:t xml:space="preserve"> </w:t>
      </w:r>
    </w:p>
    <w:p w:rsidR="00D4133F" w:rsidRDefault="005431DB" w:rsidP="0066035C">
      <w:pPr>
        <w:pStyle w:val="1"/>
        <w:widowControl/>
        <w:spacing w:beforeLines="50" w:before="156" w:afterLines="50" w:after="156" w:line="360" w:lineRule="auto"/>
        <w:ind w:left="357" w:firstLineChars="0" w:firstLine="0"/>
        <w:contextualSpacing/>
        <w:jc w:val="center"/>
        <w:rPr>
          <w:rFonts w:ascii="黑体" w:eastAsia="黑体" w:hAnsi="宋体" w:cs="宋体"/>
          <w:sz w:val="48"/>
          <w:szCs w:val="48"/>
        </w:rPr>
      </w:pPr>
      <w:r>
        <w:rPr>
          <w:rFonts w:ascii="黑体" w:eastAsia="黑体" w:hAnsi="宋体" w:cs="黑体" w:hint="eastAsia"/>
          <w:sz w:val="48"/>
          <w:szCs w:val="48"/>
        </w:rPr>
        <w:t>绿色食品</w:t>
      </w:r>
      <w:r>
        <w:rPr>
          <w:rFonts w:ascii="黑体" w:eastAsia="黑体" w:hAnsi="宋体" w:hint="eastAsia"/>
          <w:sz w:val="48"/>
          <w:szCs w:val="48"/>
        </w:rPr>
        <w:t xml:space="preserve"> </w:t>
      </w:r>
      <w:r>
        <w:rPr>
          <w:rFonts w:ascii="黑体" w:eastAsia="黑体" w:hAnsi="宋体" w:cs="黑体" w:hint="eastAsia"/>
          <w:sz w:val="48"/>
          <w:szCs w:val="48"/>
        </w:rPr>
        <w:t>枸杞生产操作规程</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left"/>
        <w:rPr>
          <w:rFonts w:ascii="黑体" w:eastAsia="黑体" w:hAnsi="宋体" w:cs="宋体"/>
          <w:sz w:val="28"/>
          <w:szCs w:val="28"/>
        </w:rPr>
      </w:pPr>
      <w:r>
        <w:rPr>
          <w:rFonts w:ascii="黑体" w:eastAsia="黑体" w:hAnsi="宋体" w:cs="宋体" w:hint="eastAsia"/>
          <w:sz w:val="28"/>
          <w:szCs w:val="28"/>
        </w:rPr>
        <w:t>20</w:t>
      </w:r>
      <w:r w:rsidR="00B02301">
        <w:rPr>
          <w:rFonts w:ascii="黑体" w:eastAsia="黑体" w:hAnsi="宋体" w:cs="宋体" w:hint="eastAsia"/>
          <w:sz w:val="28"/>
          <w:szCs w:val="28"/>
        </w:rPr>
        <w:t>22</w:t>
      </w:r>
      <w:r>
        <w:rPr>
          <w:rFonts w:ascii="黑体" w:eastAsia="黑体" w:hAnsi="宋体" w:cs="宋体" w:hint="eastAsia"/>
          <w:sz w:val="28"/>
          <w:szCs w:val="28"/>
        </w:rPr>
        <w:t>-</w:t>
      </w:r>
      <w:r w:rsidR="00B02301">
        <w:rPr>
          <w:rFonts w:ascii="黑体" w:eastAsia="黑体" w:hAnsi="宋体" w:cs="宋体" w:hint="eastAsia"/>
          <w:sz w:val="28"/>
          <w:szCs w:val="28"/>
        </w:rPr>
        <w:t>04</w:t>
      </w:r>
      <w:r>
        <w:rPr>
          <w:rFonts w:ascii="黑体" w:eastAsia="黑体" w:hAnsi="宋体" w:cs="宋体" w:hint="eastAsia"/>
          <w:sz w:val="28"/>
          <w:szCs w:val="28"/>
        </w:rPr>
        <w:t>-</w:t>
      </w:r>
      <w:r w:rsidR="00B02301">
        <w:rPr>
          <w:rFonts w:ascii="黑体" w:eastAsia="黑体" w:hAnsi="宋体" w:cs="宋体" w:hint="eastAsia"/>
          <w:sz w:val="28"/>
          <w:szCs w:val="28"/>
        </w:rPr>
        <w:t>11</w:t>
      </w:r>
      <w:r>
        <w:rPr>
          <w:rFonts w:ascii="黑体" w:eastAsia="黑体" w:hAnsi="宋体" w:cs="宋体" w:hint="eastAsia"/>
          <w:sz w:val="28"/>
          <w:szCs w:val="28"/>
        </w:rPr>
        <w:t xml:space="preserve">发布        </w:t>
      </w:r>
      <w:r w:rsidR="00B02301">
        <w:rPr>
          <w:rFonts w:ascii="黑体" w:eastAsia="黑体" w:hAnsi="宋体" w:cs="宋体" w:hint="eastAsia"/>
          <w:sz w:val="28"/>
          <w:szCs w:val="28"/>
        </w:rPr>
        <w:t xml:space="preserve">      </w:t>
      </w:r>
      <w:r>
        <w:rPr>
          <w:rFonts w:ascii="黑体" w:eastAsia="黑体" w:hAnsi="宋体" w:cs="宋体" w:hint="eastAsia"/>
          <w:sz w:val="28"/>
          <w:szCs w:val="28"/>
        </w:rPr>
        <w:t xml:space="preserve">      20</w:t>
      </w:r>
      <w:r w:rsidR="00B02301">
        <w:rPr>
          <w:rFonts w:ascii="黑体" w:eastAsia="黑体" w:hAnsi="宋体" w:cs="宋体" w:hint="eastAsia"/>
          <w:sz w:val="28"/>
          <w:szCs w:val="28"/>
        </w:rPr>
        <w:t>22</w:t>
      </w:r>
      <w:r>
        <w:rPr>
          <w:rFonts w:ascii="黑体" w:eastAsia="黑体" w:hAnsi="宋体" w:cs="宋体" w:hint="eastAsia"/>
          <w:sz w:val="28"/>
          <w:szCs w:val="28"/>
        </w:rPr>
        <w:t>-</w:t>
      </w:r>
      <w:r w:rsidR="00B02301">
        <w:rPr>
          <w:rFonts w:ascii="黑体" w:eastAsia="黑体" w:hAnsi="宋体" w:cs="宋体" w:hint="eastAsia"/>
          <w:sz w:val="28"/>
          <w:szCs w:val="28"/>
        </w:rPr>
        <w:t>04</w:t>
      </w:r>
      <w:r>
        <w:rPr>
          <w:rFonts w:ascii="黑体" w:eastAsia="黑体" w:hAnsi="宋体" w:cs="宋体" w:hint="eastAsia"/>
          <w:sz w:val="28"/>
          <w:szCs w:val="28"/>
        </w:rPr>
        <w:t>-</w:t>
      </w:r>
      <w:r w:rsidR="00B02301">
        <w:rPr>
          <w:rFonts w:ascii="黑体" w:eastAsia="黑体" w:hAnsi="宋体" w:cs="宋体" w:hint="eastAsia"/>
          <w:sz w:val="28"/>
          <w:szCs w:val="28"/>
        </w:rPr>
        <w:t>15</w:t>
      </w:r>
      <w:r>
        <w:rPr>
          <w:rFonts w:ascii="黑体" w:eastAsia="黑体" w:hAnsi="宋体" w:cs="宋体" w:hint="eastAsia"/>
          <w:sz w:val="28"/>
          <w:szCs w:val="28"/>
        </w:rPr>
        <w:t>实施</w:t>
      </w:r>
    </w:p>
    <w:p w:rsidR="00D4133F" w:rsidRDefault="007010B2" w:rsidP="0066035C">
      <w:pPr>
        <w:pStyle w:val="1"/>
        <w:widowControl/>
        <w:spacing w:beforeLines="50" w:before="156" w:afterLines="50" w:after="156" w:line="400" w:lineRule="atLeast"/>
        <w:ind w:left="357" w:firstLineChars="0" w:firstLine="0"/>
        <w:contextualSpacing/>
        <w:jc w:val="left"/>
        <w:rPr>
          <w:rFonts w:ascii="黑体" w:eastAsia="黑体" w:hAnsi="宋体" w:cs="宋体"/>
          <w:sz w:val="24"/>
          <w:szCs w:val="24"/>
        </w:rPr>
      </w:pPr>
      <w:r>
        <w:fldChar w:fldCharType="begin"/>
      </w:r>
      <w:r w:rsidR="005431DB">
        <w:instrText xml:space="preserve">INCLUDEPICTURE \d "C:\\Users\\ADMINI~1\\AppData\\Local\\Temp\\ksohtml\\wps539E.tmp.png" \* MERGEFORMATINET </w:instrText>
      </w:r>
      <w:r>
        <w:fldChar w:fldCharType="separate"/>
      </w:r>
      <w:r w:rsidR="005431DB">
        <w:rPr>
          <w:noProof/>
        </w:rPr>
        <w:drawing>
          <wp:inline distT="0" distB="0" distL="114300" distR="114300" wp14:anchorId="7A1522ED" wp14:editId="17E9DF0D">
            <wp:extent cx="4867275" cy="28575"/>
            <wp:effectExtent l="0" t="0" r="9525" b="952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10" cstate="print"/>
                    <a:stretch>
                      <a:fillRect/>
                    </a:stretch>
                  </pic:blipFill>
                  <pic:spPr>
                    <a:xfrm>
                      <a:off x="0" y="0"/>
                      <a:ext cx="4867275" cy="28575"/>
                    </a:xfrm>
                    <a:prstGeom prst="rect">
                      <a:avLst/>
                    </a:prstGeom>
                    <a:noFill/>
                    <a:ln w="9525">
                      <a:noFill/>
                    </a:ln>
                  </pic:spPr>
                </pic:pic>
              </a:graphicData>
            </a:graphic>
          </wp:inline>
        </w:drawing>
      </w:r>
      <w:r>
        <w:fldChar w:fldCharType="end"/>
      </w:r>
      <w:r w:rsidR="005431DB">
        <w:rPr>
          <w:rFonts w:ascii="黑体" w:eastAsia="黑体" w:hAnsi="宋体" w:cs="宋体" w:hint="eastAsia"/>
          <w:sz w:val="24"/>
          <w:szCs w:val="24"/>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28"/>
          <w:szCs w:val="28"/>
        </w:rPr>
      </w:pPr>
      <w:r>
        <w:rPr>
          <w:rFonts w:ascii="华文中宋" w:eastAsia="华文中宋" w:hAnsi="华文中宋" w:cs="华文中宋" w:hint="eastAsia"/>
          <w:spacing w:val="71"/>
          <w:kern w:val="0"/>
          <w:sz w:val="32"/>
          <w:szCs w:val="32"/>
        </w:rPr>
        <w:t>中国绿色食品发展中</w:t>
      </w:r>
      <w:r>
        <w:rPr>
          <w:rFonts w:ascii="华文中宋" w:eastAsia="华文中宋" w:hAnsi="华文中宋" w:cs="华文中宋" w:hint="eastAsia"/>
          <w:spacing w:val="1"/>
          <w:kern w:val="0"/>
          <w:sz w:val="32"/>
          <w:szCs w:val="32"/>
        </w:rPr>
        <w:t>心</w:t>
      </w:r>
      <w:r>
        <w:rPr>
          <w:rFonts w:ascii="华文中宋" w:eastAsia="华文中宋" w:hAnsi="华文中宋" w:cs="宋体" w:hint="eastAsia"/>
          <w:kern w:val="0"/>
          <w:sz w:val="32"/>
          <w:szCs w:val="32"/>
        </w:rPr>
        <w:t xml:space="preserve">  </w:t>
      </w:r>
      <w:r>
        <w:rPr>
          <w:rFonts w:ascii="黑体" w:eastAsia="黑体" w:hAnsi="宋体" w:cs="黑体" w:hint="eastAsia"/>
          <w:sz w:val="28"/>
          <w:szCs w:val="28"/>
        </w:rPr>
        <w:t>发</w:t>
      </w:r>
      <w:r>
        <w:rPr>
          <w:rFonts w:ascii="黑体" w:eastAsia="黑体" w:hAnsi="宋体" w:cs="宋体" w:hint="eastAsia"/>
          <w:sz w:val="28"/>
          <w:szCs w:val="28"/>
        </w:rPr>
        <w:t xml:space="preserve"> </w:t>
      </w:r>
      <w:r>
        <w:rPr>
          <w:rFonts w:ascii="黑体" w:eastAsia="黑体" w:hAnsi="宋体" w:cs="黑体" w:hint="eastAsia"/>
          <w:sz w:val="28"/>
          <w:szCs w:val="28"/>
        </w:rPr>
        <w:t>布</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28"/>
          <w:szCs w:val="28"/>
        </w:rPr>
      </w:pPr>
      <w:r>
        <w:rPr>
          <w:rFonts w:ascii="黑体" w:eastAsia="黑体" w:hAnsi="宋体" w:cs="宋体" w:hint="eastAsia"/>
          <w:sz w:val="28"/>
          <w:szCs w:val="28"/>
        </w:rPr>
        <w:lastRenderedPageBreak/>
        <w:t xml:space="preserve"> </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黑体" w:hint="eastAsia"/>
          <w:sz w:val="32"/>
          <w:szCs w:val="32"/>
        </w:rPr>
        <w:t>前</w:t>
      </w:r>
      <w:r>
        <w:rPr>
          <w:rFonts w:ascii="黑体" w:eastAsia="黑体" w:hAnsi="宋体" w:cs="宋体" w:hint="eastAsia"/>
          <w:sz w:val="32"/>
          <w:szCs w:val="32"/>
        </w:rPr>
        <w:t xml:space="preserve">  </w:t>
      </w:r>
      <w:r>
        <w:rPr>
          <w:rFonts w:ascii="黑体" w:eastAsia="黑体" w:hAnsi="宋体" w:cs="黑体" w:hint="eastAsia"/>
          <w:sz w:val="32"/>
          <w:szCs w:val="32"/>
        </w:rPr>
        <w:t>言</w:t>
      </w:r>
    </w:p>
    <w:p w:rsidR="00D4133F" w:rsidRDefault="005431DB" w:rsidP="0066035C">
      <w:pPr>
        <w:pStyle w:val="1"/>
        <w:widowControl/>
        <w:spacing w:beforeLines="50" w:before="156" w:afterLines="50" w:after="156" w:line="400" w:lineRule="atLeast"/>
        <w:contextualSpacing/>
        <w:jc w:val="left"/>
        <w:rPr>
          <w:rFonts w:ascii="宋体" w:hAnsi="宋体" w:cs="宋体"/>
        </w:rPr>
      </w:pPr>
      <w:r>
        <w:rPr>
          <w:rFonts w:ascii="宋体" w:hAnsi="宋体" w:cs="宋体" w:hint="eastAsia"/>
        </w:rPr>
        <w:t>本</w:t>
      </w:r>
      <w:r w:rsidR="003D5C2C">
        <w:rPr>
          <w:rFonts w:ascii="宋体" w:hAnsi="宋体" w:cs="宋体" w:hint="eastAsia"/>
        </w:rPr>
        <w:t>规程</w:t>
      </w:r>
      <w:r>
        <w:rPr>
          <w:rFonts w:ascii="宋体" w:hAnsi="宋体" w:cs="宋体" w:hint="eastAsia"/>
        </w:rPr>
        <w:t>由中国绿色食品发展中心提出并归口。</w:t>
      </w:r>
    </w:p>
    <w:p w:rsidR="00D4133F" w:rsidRPr="003D5C2C" w:rsidRDefault="005431DB" w:rsidP="0066035C">
      <w:pPr>
        <w:pStyle w:val="1"/>
        <w:widowControl/>
        <w:spacing w:beforeLines="50" w:before="156" w:afterLines="50" w:after="156" w:line="400" w:lineRule="atLeast"/>
        <w:contextualSpacing/>
        <w:jc w:val="left"/>
        <w:rPr>
          <w:rFonts w:ascii="宋体" w:hAnsi="宋体" w:cs="宋体"/>
        </w:rPr>
      </w:pPr>
      <w:r>
        <w:rPr>
          <w:rFonts w:ascii="宋体" w:hAnsi="宋体" w:cs="宋体" w:hint="eastAsia"/>
        </w:rPr>
        <w:t>本</w:t>
      </w:r>
      <w:r w:rsidR="003D5C2C">
        <w:rPr>
          <w:rFonts w:ascii="宋体" w:hAnsi="宋体" w:cs="宋体" w:hint="eastAsia"/>
        </w:rPr>
        <w:t>规程</w:t>
      </w:r>
      <w:r>
        <w:rPr>
          <w:rFonts w:ascii="宋体" w:hAnsi="宋体" w:cs="宋体" w:hint="eastAsia"/>
        </w:rPr>
        <w:t>起草单位：宁夏回族自治区绿色食品发展中心、宁夏农林科学院枸杞科学研究所、宁夏农林科学农产品质量标准研究所、宁夏农林科学院植物保护研究所、宁夏回族自治区气象科学研究所、宁夏枸杞产业发展中心、中卫沙坡头</w:t>
      </w:r>
      <w:proofErr w:type="gramStart"/>
      <w:r>
        <w:rPr>
          <w:rFonts w:ascii="宋体" w:hAnsi="宋体" w:cs="宋体" w:hint="eastAsia"/>
        </w:rPr>
        <w:t>区林技推广</w:t>
      </w:r>
      <w:proofErr w:type="gramEnd"/>
      <w:r>
        <w:rPr>
          <w:rFonts w:ascii="宋体" w:hAnsi="宋体" w:cs="宋体" w:hint="eastAsia"/>
        </w:rPr>
        <w:t>中心、宁夏荣</w:t>
      </w:r>
      <w:proofErr w:type="gramStart"/>
      <w:r>
        <w:rPr>
          <w:rFonts w:ascii="宋体" w:hAnsi="宋体" w:cs="宋体" w:hint="eastAsia"/>
        </w:rPr>
        <w:t>杞</w:t>
      </w:r>
      <w:proofErr w:type="gramEnd"/>
      <w:r>
        <w:rPr>
          <w:rFonts w:ascii="宋体" w:hAnsi="宋体" w:cs="宋体" w:hint="eastAsia"/>
        </w:rPr>
        <w:t>堂枸杞开发有限公司、海原县自然资源局、固原正</w:t>
      </w:r>
      <w:proofErr w:type="gramStart"/>
      <w:r>
        <w:rPr>
          <w:rFonts w:ascii="宋体" w:hAnsi="宋体" w:cs="宋体" w:hint="eastAsia"/>
        </w:rPr>
        <w:t>杞</w:t>
      </w:r>
      <w:proofErr w:type="gramEnd"/>
      <w:r>
        <w:rPr>
          <w:rFonts w:ascii="宋体" w:hAnsi="宋体" w:cs="宋体" w:hint="eastAsia"/>
        </w:rPr>
        <w:t>红有限公司、宁夏云新科技有限公司、固原市原</w:t>
      </w:r>
      <w:proofErr w:type="gramStart"/>
      <w:r>
        <w:rPr>
          <w:rFonts w:ascii="宋体" w:hAnsi="宋体" w:cs="宋体" w:hint="eastAsia"/>
        </w:rPr>
        <w:t>州区林技推广</w:t>
      </w:r>
      <w:proofErr w:type="gramEnd"/>
      <w:r>
        <w:rPr>
          <w:rFonts w:ascii="宋体" w:hAnsi="宋体" w:cs="宋体" w:hint="eastAsia"/>
        </w:rPr>
        <w:t>中心、甘肃省农科院生物技术研究所、青海大学、白银市农业技术服务中心、靖远县农技推广中心、古浪</w:t>
      </w:r>
      <w:proofErr w:type="gramStart"/>
      <w:r>
        <w:rPr>
          <w:rFonts w:ascii="宋体" w:hAnsi="宋体" w:cs="宋体" w:hint="eastAsia"/>
        </w:rPr>
        <w:t>县特色</w:t>
      </w:r>
      <w:proofErr w:type="gramEnd"/>
      <w:r>
        <w:rPr>
          <w:rFonts w:ascii="宋体" w:hAnsi="宋体" w:cs="宋体" w:hint="eastAsia"/>
        </w:rPr>
        <w:t>林果产业中心、海西州农技</w:t>
      </w:r>
      <w:r w:rsidRPr="003D5C2C">
        <w:rPr>
          <w:rFonts w:ascii="宋体" w:hAnsi="宋体" w:cs="宋体" w:hint="eastAsia"/>
        </w:rPr>
        <w:t>推广中心、新疆阿拉泰地区林业科学研究所、新疆福海县天泽枸杞种植农民专业合作社、日喀则后藏</w:t>
      </w:r>
      <w:proofErr w:type="gramStart"/>
      <w:r w:rsidRPr="003D5C2C">
        <w:rPr>
          <w:rFonts w:ascii="宋体" w:hAnsi="宋体" w:cs="宋体" w:hint="eastAsia"/>
        </w:rPr>
        <w:t>杞</w:t>
      </w:r>
      <w:proofErr w:type="gramEnd"/>
      <w:r w:rsidRPr="003D5C2C">
        <w:rPr>
          <w:rFonts w:ascii="宋体" w:hAnsi="宋体" w:cs="宋体" w:hint="eastAsia"/>
        </w:rPr>
        <w:t>源有限公司</w:t>
      </w:r>
      <w:r w:rsidR="0066035C" w:rsidRPr="003D5C2C">
        <w:rPr>
          <w:rFonts w:ascii="宋体" w:hAnsi="宋体" w:cs="宋体" w:hint="eastAsia"/>
        </w:rPr>
        <w:t>、中国绿色食品发展中心。</w:t>
      </w:r>
    </w:p>
    <w:p w:rsidR="00D4133F" w:rsidRPr="003D5C2C" w:rsidRDefault="005431DB" w:rsidP="0066035C">
      <w:pPr>
        <w:pStyle w:val="1"/>
        <w:widowControl/>
        <w:spacing w:beforeLines="50" w:before="156" w:afterLines="50" w:after="156" w:line="400" w:lineRule="atLeast"/>
        <w:contextualSpacing/>
        <w:jc w:val="left"/>
        <w:rPr>
          <w:rFonts w:ascii="宋体" w:hAnsi="宋体" w:cs="宋体"/>
        </w:rPr>
      </w:pPr>
      <w:r w:rsidRPr="003D5C2C">
        <w:rPr>
          <w:rFonts w:ascii="宋体" w:hAnsi="宋体" w:cs="宋体" w:hint="eastAsia"/>
        </w:rPr>
        <w:t>本</w:t>
      </w:r>
      <w:r w:rsidR="003D5C2C">
        <w:rPr>
          <w:rFonts w:ascii="宋体" w:hAnsi="宋体" w:cs="宋体" w:hint="eastAsia"/>
        </w:rPr>
        <w:t>规程</w:t>
      </w:r>
      <w:r w:rsidRPr="003D5C2C">
        <w:rPr>
          <w:rFonts w:ascii="宋体" w:hAnsi="宋体" w:cs="宋体" w:hint="eastAsia"/>
        </w:rPr>
        <w:t>主要起草人：顾志锦、周月君、杨亚琦</w:t>
      </w:r>
      <w:r w:rsidR="007355B1" w:rsidRPr="003D5C2C">
        <w:rPr>
          <w:rFonts w:ascii="宋体" w:hAnsi="宋体" w:cs="宋体" w:hint="eastAsia"/>
        </w:rPr>
        <w:t>、秦垦</w:t>
      </w:r>
      <w:r w:rsidRPr="003D5C2C">
        <w:rPr>
          <w:rFonts w:ascii="宋体" w:hAnsi="宋体" w:cs="宋体" w:hint="eastAsia"/>
        </w:rPr>
        <w:t>、</w:t>
      </w:r>
      <w:r w:rsidR="00E95932" w:rsidRPr="003D5C2C">
        <w:rPr>
          <w:rFonts w:ascii="宋体" w:hAnsi="宋体" w:cs="宋体" w:hint="eastAsia"/>
        </w:rPr>
        <w:t>荀婷</w:t>
      </w:r>
      <w:r w:rsidR="007355B1" w:rsidRPr="003D5C2C">
        <w:rPr>
          <w:rFonts w:ascii="宋体" w:hAnsi="宋体" w:cs="宋体" w:hint="eastAsia"/>
        </w:rPr>
        <w:t>、</w:t>
      </w:r>
      <w:r w:rsidR="00E95932" w:rsidRPr="003D5C2C">
        <w:rPr>
          <w:rFonts w:ascii="宋体" w:hAnsi="宋体" w:cs="宋体" w:hint="eastAsia"/>
        </w:rPr>
        <w:t>任乐</w:t>
      </w:r>
      <w:r w:rsidR="007355B1" w:rsidRPr="003D5C2C">
        <w:rPr>
          <w:rFonts w:ascii="宋体" w:hAnsi="宋体" w:cs="宋体" w:hint="eastAsia"/>
        </w:rPr>
        <w:t>、</w:t>
      </w:r>
      <w:r w:rsidRPr="003D5C2C">
        <w:rPr>
          <w:rFonts w:ascii="宋体" w:hAnsi="宋体" w:cs="宋体" w:hint="eastAsia"/>
        </w:rPr>
        <w:t>王劲松、刘静、何嘉、祁伟、杨经波、满润、林玉红、李元、田兴云、张旭、韩映晶、张明、樊光辉、申培增、张金建、任刚、王健、李宜秀、邹文勇</w:t>
      </w:r>
      <w:r w:rsidR="0066035C" w:rsidRPr="003D5C2C">
        <w:rPr>
          <w:rFonts w:ascii="宋体" w:hAnsi="宋体" w:cs="宋体" w:hint="eastAsia"/>
        </w:rPr>
        <w:t>、马雪。</w:t>
      </w:r>
    </w:p>
    <w:p w:rsidR="00D4133F" w:rsidRPr="003D5C2C" w:rsidRDefault="005431DB" w:rsidP="0066035C">
      <w:pPr>
        <w:pStyle w:val="1"/>
        <w:widowControl/>
        <w:spacing w:beforeLines="50" w:before="156" w:afterLines="50" w:after="156" w:line="400" w:lineRule="atLeast"/>
        <w:ind w:firstLine="560"/>
        <w:contextualSpacing/>
        <w:jc w:val="left"/>
        <w:rPr>
          <w:rFonts w:ascii="宋体" w:hAnsi="宋体" w:cs="宋体"/>
          <w:sz w:val="28"/>
          <w:szCs w:val="28"/>
        </w:rPr>
      </w:pPr>
      <w:r w:rsidRPr="003D5C2C">
        <w:rPr>
          <w:rFonts w:ascii="宋体" w:hAnsi="宋体" w:cs="宋体" w:hint="eastAsia"/>
          <w:sz w:val="28"/>
          <w:szCs w:val="28"/>
        </w:rPr>
        <w:t xml:space="preserve"> </w:t>
      </w:r>
    </w:p>
    <w:p w:rsidR="00D4133F" w:rsidRDefault="005431DB" w:rsidP="0066035C">
      <w:pPr>
        <w:pStyle w:val="1"/>
        <w:widowControl/>
        <w:spacing w:beforeLines="50" w:before="156" w:afterLines="50" w:after="156" w:line="400" w:lineRule="atLeast"/>
        <w:ind w:left="357" w:firstLineChars="0" w:firstLine="0"/>
        <w:contextualSpacing/>
        <w:rPr>
          <w:rFonts w:ascii="宋体" w:hAnsi="宋体" w:cs="宋体"/>
          <w:sz w:val="28"/>
          <w:szCs w:val="28"/>
        </w:rPr>
      </w:pPr>
      <w:r>
        <w:rPr>
          <w:rFonts w:ascii="宋体" w:hAnsi="宋体" w:cs="宋体" w:hint="eastAsia"/>
          <w:sz w:val="28"/>
          <w:szCs w:val="28"/>
        </w:rPr>
        <w:t xml:space="preserve"> </w:t>
      </w:r>
    </w:p>
    <w:p w:rsidR="00D4133F" w:rsidRDefault="005431DB" w:rsidP="0066035C">
      <w:pPr>
        <w:pStyle w:val="1"/>
        <w:widowControl/>
        <w:spacing w:beforeLines="50" w:before="156" w:afterLines="50" w:after="156" w:line="400" w:lineRule="atLeast"/>
        <w:ind w:firstLine="560"/>
        <w:contextualSpacing/>
        <w:jc w:val="left"/>
        <w:rPr>
          <w:rFonts w:ascii="宋体" w:hAnsi="宋体" w:cs="宋体"/>
          <w:sz w:val="28"/>
          <w:szCs w:val="28"/>
        </w:rPr>
      </w:pPr>
      <w:r>
        <w:rPr>
          <w:rFonts w:ascii="宋体" w:hAnsi="宋体" w:cs="宋体" w:hint="eastAsia"/>
          <w:sz w:val="28"/>
          <w:szCs w:val="28"/>
        </w:rPr>
        <w:t xml:space="preserve"> </w:t>
      </w:r>
    </w:p>
    <w:p w:rsidR="00D4133F" w:rsidRDefault="005431DB" w:rsidP="0066035C">
      <w:pPr>
        <w:pStyle w:val="1"/>
        <w:widowControl/>
        <w:spacing w:beforeLines="50" w:before="156" w:afterLines="50" w:after="156" w:line="400" w:lineRule="atLeast"/>
        <w:ind w:firstLine="560"/>
        <w:contextualSpacing/>
        <w:jc w:val="left"/>
        <w:rPr>
          <w:rFonts w:ascii="宋体" w:hAnsi="宋体" w:cs="宋体"/>
          <w:sz w:val="28"/>
          <w:szCs w:val="28"/>
        </w:rPr>
      </w:pPr>
      <w:r>
        <w:rPr>
          <w:rFonts w:ascii="宋体" w:hAnsi="宋体" w:cs="宋体" w:hint="eastAsia"/>
          <w:sz w:val="28"/>
          <w:szCs w:val="28"/>
        </w:rPr>
        <w:t xml:space="preserve"> </w:t>
      </w:r>
    </w:p>
    <w:p w:rsidR="00D4133F" w:rsidRDefault="005431DB" w:rsidP="0066035C">
      <w:pPr>
        <w:pStyle w:val="1"/>
        <w:widowControl/>
        <w:spacing w:beforeLines="50" w:before="156" w:afterLines="50" w:after="156" w:line="400" w:lineRule="atLeast"/>
        <w:ind w:firstLine="560"/>
        <w:contextualSpacing/>
        <w:jc w:val="left"/>
        <w:rPr>
          <w:rFonts w:ascii="宋体" w:hAnsi="宋体" w:cs="宋体"/>
          <w:sz w:val="28"/>
          <w:szCs w:val="28"/>
        </w:rPr>
      </w:pPr>
      <w:r>
        <w:rPr>
          <w:rFonts w:ascii="宋体" w:hAnsi="宋体" w:cs="宋体" w:hint="eastAsia"/>
          <w:sz w:val="28"/>
          <w:szCs w:val="28"/>
        </w:rPr>
        <w:t xml:space="preserve"> </w:t>
      </w:r>
    </w:p>
    <w:p w:rsidR="00D4133F" w:rsidRDefault="005431DB" w:rsidP="0066035C">
      <w:pPr>
        <w:pStyle w:val="1"/>
        <w:widowControl/>
        <w:spacing w:beforeLines="50" w:before="156" w:afterLines="50" w:after="156" w:line="400" w:lineRule="atLeast"/>
        <w:ind w:firstLine="560"/>
        <w:contextualSpacing/>
        <w:jc w:val="left"/>
        <w:rPr>
          <w:rFonts w:ascii="宋体" w:hAnsi="宋体" w:cs="宋体"/>
          <w:sz w:val="28"/>
          <w:szCs w:val="28"/>
        </w:rPr>
      </w:pPr>
      <w:r>
        <w:rPr>
          <w:rFonts w:ascii="宋体" w:hAnsi="宋体" w:cs="宋体" w:hint="eastAsia"/>
          <w:sz w:val="28"/>
          <w:szCs w:val="28"/>
        </w:rPr>
        <w:t xml:space="preserve"> </w:t>
      </w:r>
    </w:p>
    <w:p w:rsidR="003D5C2C" w:rsidRDefault="003D5C2C" w:rsidP="0066035C">
      <w:pPr>
        <w:pStyle w:val="1"/>
        <w:widowControl/>
        <w:spacing w:beforeLines="50" w:before="156" w:afterLines="50" w:after="156" w:line="400" w:lineRule="atLeast"/>
        <w:ind w:firstLine="560"/>
        <w:contextualSpacing/>
        <w:jc w:val="left"/>
        <w:rPr>
          <w:rFonts w:ascii="宋体" w:hAnsi="宋体" w:cs="宋体"/>
          <w:sz w:val="28"/>
          <w:szCs w:val="28"/>
        </w:rPr>
      </w:pPr>
    </w:p>
    <w:p w:rsidR="003D5C2C" w:rsidRDefault="003D5C2C" w:rsidP="0066035C">
      <w:pPr>
        <w:pStyle w:val="1"/>
        <w:widowControl/>
        <w:spacing w:beforeLines="50" w:before="156" w:afterLines="50" w:after="156" w:line="400" w:lineRule="atLeast"/>
        <w:ind w:firstLine="560"/>
        <w:contextualSpacing/>
        <w:jc w:val="left"/>
        <w:rPr>
          <w:rFonts w:ascii="宋体" w:hAnsi="宋体" w:cs="宋体"/>
          <w:sz w:val="28"/>
          <w:szCs w:val="28"/>
        </w:rPr>
      </w:pP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宋体" w:hint="eastAsia"/>
          <w:sz w:val="32"/>
          <w:szCs w:val="32"/>
        </w:rPr>
        <w:t xml:space="preserve"> </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cs="宋体"/>
          <w:sz w:val="32"/>
          <w:szCs w:val="32"/>
        </w:rPr>
      </w:pPr>
      <w:r>
        <w:rPr>
          <w:rFonts w:ascii="黑体" w:eastAsia="黑体" w:hAnsi="宋体" w:cs="黑体" w:hint="eastAsia"/>
          <w:sz w:val="32"/>
          <w:szCs w:val="32"/>
        </w:rPr>
        <w:lastRenderedPageBreak/>
        <w:t>一季产区</w:t>
      </w:r>
    </w:p>
    <w:p w:rsidR="00D4133F" w:rsidRDefault="005431DB" w:rsidP="0066035C">
      <w:pPr>
        <w:pStyle w:val="1"/>
        <w:widowControl/>
        <w:spacing w:beforeLines="50" w:before="156" w:afterLines="50" w:after="156" w:line="400" w:lineRule="atLeast"/>
        <w:ind w:left="357" w:firstLineChars="0" w:firstLine="0"/>
        <w:contextualSpacing/>
        <w:jc w:val="center"/>
        <w:rPr>
          <w:rFonts w:ascii="黑体" w:eastAsia="黑体" w:hAnsi="宋体"/>
          <w:sz w:val="32"/>
          <w:szCs w:val="32"/>
        </w:rPr>
      </w:pPr>
      <w:r>
        <w:rPr>
          <w:rFonts w:ascii="黑体" w:eastAsia="黑体" w:hAnsi="宋体" w:cs="黑体" w:hint="eastAsia"/>
          <w:sz w:val="32"/>
          <w:szCs w:val="32"/>
        </w:rPr>
        <w:t>绿色食品</w:t>
      </w:r>
      <w:r>
        <w:rPr>
          <w:rFonts w:ascii="黑体" w:eastAsia="黑体" w:hAnsi="宋体" w:hint="eastAsia"/>
          <w:sz w:val="32"/>
          <w:szCs w:val="32"/>
        </w:rPr>
        <w:t xml:space="preserve"> </w:t>
      </w:r>
      <w:r>
        <w:rPr>
          <w:rFonts w:ascii="黑体" w:eastAsia="黑体" w:hAnsi="宋体" w:cs="黑体" w:hint="eastAsia"/>
          <w:sz w:val="32"/>
          <w:szCs w:val="32"/>
        </w:rPr>
        <w:t>枸杞生产操作规程</w:t>
      </w:r>
    </w:p>
    <w:p w:rsidR="00D4133F" w:rsidRDefault="005431DB" w:rsidP="0066035C">
      <w:pPr>
        <w:pStyle w:val="1"/>
        <w:widowControl/>
        <w:spacing w:beforeLines="50" w:before="156" w:afterLines="50" w:after="156" w:line="400" w:lineRule="atLeast"/>
        <w:ind w:left="357" w:firstLineChars="0" w:firstLine="0"/>
        <w:contextualSpacing/>
        <w:jc w:val="center"/>
        <w:rPr>
          <w:rFonts w:ascii="宋体" w:hAnsi="宋体" w:cs="宋体"/>
          <w:sz w:val="28"/>
          <w:szCs w:val="28"/>
        </w:rPr>
      </w:pPr>
      <w:r>
        <w:rPr>
          <w:rFonts w:ascii="宋体" w:hAnsi="宋体" w:cs="宋体" w:hint="eastAsia"/>
          <w:sz w:val="28"/>
          <w:szCs w:val="28"/>
        </w:rPr>
        <w:t xml:space="preserve"> </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rPr>
      </w:pPr>
      <w:r>
        <w:rPr>
          <w:rFonts w:ascii="黑体" w:eastAsia="黑体" w:hAnsi="宋体" w:cs="黑体" w:hint="eastAsia"/>
        </w:rPr>
        <w:t>1 范围</w:t>
      </w:r>
    </w:p>
    <w:p w:rsidR="00D4133F" w:rsidRDefault="005431DB" w:rsidP="0066035C">
      <w:pPr>
        <w:pStyle w:val="1"/>
        <w:widowControl/>
        <w:spacing w:beforeLines="50" w:before="156" w:afterLines="50" w:after="156" w:line="400" w:lineRule="atLeast"/>
        <w:contextualSpacing/>
        <w:rPr>
          <w:rFonts w:ascii="宋体" w:hAnsi="宋体" w:cs="宋体"/>
        </w:rPr>
      </w:pPr>
      <w:r>
        <w:rPr>
          <w:rFonts w:ascii="宋体" w:hAnsi="宋体" w:cs="宋体" w:hint="eastAsia"/>
        </w:rPr>
        <w:t>本</w:t>
      </w:r>
      <w:r w:rsidR="003D5C2C">
        <w:rPr>
          <w:rFonts w:ascii="宋体" w:hAnsi="宋体" w:cs="宋体" w:hint="eastAsia"/>
        </w:rPr>
        <w:t>规程</w:t>
      </w:r>
      <w:r>
        <w:rPr>
          <w:rFonts w:ascii="宋体" w:hAnsi="宋体" w:cs="宋体" w:hint="eastAsia"/>
        </w:rPr>
        <w:t>规定了一季产区绿色食品枸杞的</w:t>
      </w:r>
      <w:r>
        <w:rPr>
          <w:rFonts w:ascii="宋体" w:hAnsi="宋体" w:cs="宋体" w:hint="eastAsia"/>
          <w:color w:val="000000"/>
        </w:rPr>
        <w:t>产地环境、品种与种苗选择、建园、田间管理、病虫害防治、采收、干制、</w:t>
      </w:r>
      <w:r w:rsidR="003D5C2C">
        <w:rPr>
          <w:rFonts w:ascii="宋体" w:hAnsi="宋体" w:cs="宋体" w:hint="eastAsia"/>
          <w:color w:val="000000"/>
        </w:rPr>
        <w:t>储</w:t>
      </w:r>
      <w:r>
        <w:rPr>
          <w:rFonts w:ascii="宋体" w:hAnsi="宋体" w:cs="宋体" w:hint="eastAsia"/>
          <w:color w:val="000000"/>
        </w:rPr>
        <w:t>藏运输、生产废弃物的处理和生产档案管理。</w:t>
      </w:r>
      <w:r>
        <w:rPr>
          <w:rFonts w:ascii="宋体" w:hAnsi="宋体" w:cs="宋体" w:hint="eastAsia"/>
        </w:rPr>
        <w:t>本文件适用于西藏（日喀则）、甘肃（靖远、大靖）、宁夏（兴仁、固原、海原）、青海（柴达木盆地）、新疆（阿尔泰）一季产区绿色食品枸杞的生产。</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rPr>
      </w:pPr>
      <w:r>
        <w:rPr>
          <w:rFonts w:ascii="黑体" w:eastAsia="黑体" w:hAnsi="宋体" w:cs="黑体" w:hint="eastAsia"/>
        </w:rPr>
        <w:t>2 规范性引用文件</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cs="宋体"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rPr>
        <w:t xml:space="preserve">NY/T 391  </w:t>
      </w:r>
      <w:r w:rsidRPr="001B6E89">
        <w:rPr>
          <w:rFonts w:ascii="宋体" w:hAnsi="宋体" w:cs="宋体" w:hint="eastAsia"/>
        </w:rPr>
        <w:t>绿色食品</w:t>
      </w:r>
      <w:r w:rsidRPr="001B6E89">
        <w:rPr>
          <w:rFonts w:ascii="宋体" w:hAnsi="宋体"/>
        </w:rPr>
        <w:t xml:space="preserve"> </w:t>
      </w:r>
      <w:r w:rsidRPr="001B6E89">
        <w:rPr>
          <w:rFonts w:ascii="宋体" w:hAnsi="宋体" w:cs="宋体" w:hint="eastAsia"/>
        </w:rPr>
        <w:t>产地环境质量</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hint="eastAsia"/>
        </w:rPr>
        <w:t>NY/T</w:t>
      </w:r>
      <w:r w:rsidRPr="001B6E89">
        <w:rPr>
          <w:rFonts w:ascii="宋体" w:hAnsi="宋体"/>
        </w:rPr>
        <w:t xml:space="preserve"> </w:t>
      </w:r>
      <w:r w:rsidRPr="001B6E89">
        <w:rPr>
          <w:rFonts w:ascii="宋体" w:hAnsi="宋体" w:hint="eastAsia"/>
        </w:rPr>
        <w:t xml:space="preserve">392  </w:t>
      </w:r>
      <w:r w:rsidRPr="001B6E89">
        <w:rPr>
          <w:rFonts w:ascii="宋体" w:hAnsi="宋体" w:cs="宋体" w:hint="eastAsia"/>
        </w:rPr>
        <w:t>食品添加剂使用准则</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rPr>
        <w:t xml:space="preserve">NY/T 393  </w:t>
      </w:r>
      <w:r w:rsidRPr="001B6E89">
        <w:rPr>
          <w:rFonts w:ascii="宋体" w:hAnsi="宋体" w:cs="宋体" w:hint="eastAsia"/>
        </w:rPr>
        <w:t>绿色食品</w:t>
      </w:r>
      <w:r w:rsidRPr="001B6E89">
        <w:rPr>
          <w:rFonts w:ascii="宋体" w:hAnsi="宋体"/>
        </w:rPr>
        <w:t xml:space="preserve"> </w:t>
      </w:r>
      <w:r w:rsidRPr="001B6E89">
        <w:rPr>
          <w:rFonts w:ascii="宋体" w:hAnsi="宋体" w:cs="宋体" w:hint="eastAsia"/>
        </w:rPr>
        <w:t>农药使用准则</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rPr>
        <w:t xml:space="preserve">NY/T 394  </w:t>
      </w:r>
      <w:r w:rsidRPr="001B6E89">
        <w:rPr>
          <w:rFonts w:ascii="宋体" w:hAnsi="宋体" w:cs="宋体" w:hint="eastAsia"/>
        </w:rPr>
        <w:t>绿色食品</w:t>
      </w:r>
      <w:r w:rsidRPr="001B6E89">
        <w:rPr>
          <w:rFonts w:ascii="宋体" w:hAnsi="宋体"/>
        </w:rPr>
        <w:t xml:space="preserve"> </w:t>
      </w:r>
      <w:r w:rsidRPr="001B6E89">
        <w:rPr>
          <w:rFonts w:ascii="宋体" w:hAnsi="宋体" w:cs="宋体" w:hint="eastAsia"/>
        </w:rPr>
        <w:t>肥料使用准则</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hint="eastAsia"/>
        </w:rPr>
        <w:t>NY/T</w:t>
      </w:r>
      <w:r w:rsidRPr="001B6E89">
        <w:rPr>
          <w:rFonts w:ascii="宋体" w:hAnsi="宋体"/>
        </w:rPr>
        <w:t xml:space="preserve"> </w:t>
      </w:r>
      <w:r w:rsidRPr="001B6E89">
        <w:rPr>
          <w:rFonts w:ascii="宋体" w:hAnsi="宋体" w:hint="eastAsia"/>
        </w:rPr>
        <w:t>1056</w:t>
      </w:r>
      <w:r w:rsidRPr="001B6E89">
        <w:rPr>
          <w:rFonts w:ascii="宋体" w:hAnsi="宋体"/>
        </w:rPr>
        <w:t xml:space="preserve"> </w:t>
      </w:r>
      <w:r w:rsidRPr="001B6E89">
        <w:rPr>
          <w:rFonts w:ascii="宋体" w:hAnsi="宋体" w:cs="宋体" w:hint="eastAsia"/>
        </w:rPr>
        <w:t>绿色食品</w:t>
      </w:r>
      <w:r w:rsidRPr="001B6E89">
        <w:rPr>
          <w:rFonts w:ascii="宋体" w:hAnsi="宋体" w:hint="eastAsia"/>
        </w:rPr>
        <w:t xml:space="preserve"> </w:t>
      </w:r>
      <w:r w:rsidR="003D5C2C">
        <w:rPr>
          <w:rFonts w:ascii="宋体" w:hAnsi="宋体" w:cs="宋体" w:hint="eastAsia"/>
        </w:rPr>
        <w:t>储</w:t>
      </w:r>
      <w:r w:rsidRPr="001B6E89">
        <w:rPr>
          <w:rFonts w:ascii="宋体" w:hAnsi="宋体" w:cs="宋体" w:hint="eastAsia"/>
        </w:rPr>
        <w:t>藏运输准则</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hint="eastAsia"/>
        </w:rPr>
        <w:t>NY/T</w:t>
      </w:r>
      <w:r w:rsidRPr="001B6E89">
        <w:rPr>
          <w:rFonts w:ascii="宋体" w:hAnsi="宋体"/>
        </w:rPr>
        <w:t xml:space="preserve"> </w:t>
      </w:r>
      <w:r w:rsidRPr="001B6E89">
        <w:rPr>
          <w:rFonts w:ascii="宋体" w:hAnsi="宋体" w:hint="eastAsia"/>
        </w:rPr>
        <w:t xml:space="preserve">1051 </w:t>
      </w:r>
      <w:r w:rsidRPr="001B6E89">
        <w:rPr>
          <w:rFonts w:ascii="宋体" w:hAnsi="宋体" w:cs="宋体" w:hint="eastAsia"/>
        </w:rPr>
        <w:t>绿色食品 枸杞及枸杞制品</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hint="eastAsia"/>
        </w:rPr>
        <w:t>GB</w:t>
      </w:r>
      <w:r w:rsidRPr="001B6E89">
        <w:rPr>
          <w:rFonts w:ascii="宋体" w:hAnsi="宋体"/>
        </w:rPr>
        <w:t>/</w:t>
      </w:r>
      <w:r w:rsidRPr="001B6E89">
        <w:rPr>
          <w:rFonts w:ascii="宋体" w:hAnsi="宋体" w:hint="eastAsia"/>
        </w:rPr>
        <w:t>T19116</w:t>
      </w:r>
      <w:r w:rsidRPr="001B6E89">
        <w:rPr>
          <w:rFonts w:ascii="宋体" w:hAnsi="宋体"/>
        </w:rPr>
        <w:t xml:space="preserve"> </w:t>
      </w:r>
      <w:r w:rsidRPr="001B6E89">
        <w:rPr>
          <w:rFonts w:ascii="宋体" w:hAnsi="宋体" w:cs="宋体" w:hint="eastAsia"/>
        </w:rPr>
        <w:t>枸杞</w:t>
      </w:r>
      <w:r w:rsidRPr="001B6E89">
        <w:rPr>
          <w:rFonts w:ascii="宋体" w:hAnsi="宋体" w:hint="eastAsia"/>
        </w:rPr>
        <w:t xml:space="preserve"> </w:t>
      </w:r>
      <w:r w:rsidRPr="001B6E89">
        <w:rPr>
          <w:rFonts w:ascii="宋体" w:hAnsi="宋体" w:cs="宋体" w:hint="eastAsia"/>
        </w:rPr>
        <w:t>栽培技术规程</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rPr>
        <w:t xml:space="preserve">DB 63/ T 1132 </w:t>
      </w:r>
      <w:r w:rsidRPr="001B6E89">
        <w:rPr>
          <w:rFonts w:ascii="宋体" w:hAnsi="宋体" w:cs="宋体" w:hint="eastAsia"/>
        </w:rPr>
        <w:t>柴达木绿色枸杞生产技术规程</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rPr>
      </w:pPr>
      <w:r>
        <w:rPr>
          <w:rFonts w:ascii="黑体" w:eastAsia="黑体" w:hAnsi="宋体" w:cs="黑体" w:hint="eastAsia"/>
        </w:rPr>
        <w:t>3 产地环境</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rPr>
      </w:pPr>
      <w:r>
        <w:rPr>
          <w:rFonts w:ascii="黑体" w:eastAsia="黑体" w:hAnsi="宋体" w:hint="eastAsia"/>
        </w:rPr>
        <w:t xml:space="preserve">3.1 </w:t>
      </w:r>
      <w:r>
        <w:rPr>
          <w:rFonts w:ascii="黑体" w:eastAsia="黑体" w:hAnsi="宋体" w:cs="黑体" w:hint="eastAsia"/>
        </w:rPr>
        <w:t>气温</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cs="宋体" w:hint="eastAsia"/>
        </w:rPr>
        <w:t>均气温在</w:t>
      </w:r>
      <w:r w:rsidRPr="001B6E89">
        <w:rPr>
          <w:rFonts w:ascii="宋体" w:hAnsi="宋体" w:hint="eastAsia"/>
        </w:rPr>
        <w:t>4</w:t>
      </w:r>
      <w:r w:rsidRPr="001B6E89">
        <w:rPr>
          <w:rFonts w:ascii="宋体" w:hAnsi="宋体" w:cs="宋体" w:hint="eastAsia"/>
        </w:rPr>
        <w:t>℃～</w:t>
      </w:r>
      <w:r w:rsidRPr="001B6E89">
        <w:rPr>
          <w:rFonts w:ascii="宋体" w:hAnsi="宋体"/>
        </w:rPr>
        <w:t>8.9</w:t>
      </w:r>
      <w:r w:rsidRPr="001B6E89">
        <w:rPr>
          <w:rFonts w:ascii="宋体" w:hAnsi="宋体" w:cs="宋体" w:hint="eastAsia"/>
        </w:rPr>
        <w:t>℃之间。</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rPr>
      </w:pPr>
      <w:r>
        <w:rPr>
          <w:rFonts w:ascii="黑体" w:eastAsia="黑体" w:hAnsi="宋体" w:hint="eastAsia"/>
        </w:rPr>
        <w:t xml:space="preserve">3.2 </w:t>
      </w:r>
      <w:r>
        <w:rPr>
          <w:rFonts w:ascii="黑体" w:eastAsia="黑体" w:hAnsi="宋体" w:cs="黑体" w:hint="eastAsia"/>
        </w:rPr>
        <w:t>日照</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hint="eastAsia"/>
        </w:rPr>
        <w:t>5</w:t>
      </w:r>
      <w:r w:rsidRPr="001B6E89">
        <w:rPr>
          <w:rFonts w:ascii="宋体" w:hAnsi="宋体" w:cs="宋体" w:hint="eastAsia"/>
        </w:rPr>
        <w:t>℃年有效积温在</w:t>
      </w:r>
      <w:r w:rsidRPr="001B6E89">
        <w:rPr>
          <w:rFonts w:ascii="宋体" w:hAnsi="宋体" w:hint="eastAsia"/>
        </w:rPr>
        <w:t>1550</w:t>
      </w:r>
      <w:r w:rsidRPr="001B6E89">
        <w:rPr>
          <w:rFonts w:ascii="宋体" w:hAnsi="宋体" w:cs="宋体" w:hint="eastAsia"/>
        </w:rPr>
        <w:t>℃～</w:t>
      </w:r>
      <w:r w:rsidRPr="001B6E89">
        <w:rPr>
          <w:rFonts w:ascii="宋体" w:hAnsi="宋体"/>
        </w:rPr>
        <w:t>2400</w:t>
      </w:r>
      <w:r w:rsidRPr="001B6E89">
        <w:rPr>
          <w:rFonts w:ascii="宋体" w:hAnsi="宋体" w:cs="宋体" w:hint="eastAsia"/>
        </w:rPr>
        <w:t>℃之间，且日照时数</w:t>
      </w:r>
      <w:r w:rsidRPr="001B6E89">
        <w:rPr>
          <w:rFonts w:ascii="宋体" w:hAnsi="宋体" w:hint="eastAsia"/>
        </w:rPr>
        <w:t>≥</w:t>
      </w:r>
      <w:r w:rsidRPr="001B6E89">
        <w:rPr>
          <w:rFonts w:ascii="宋体" w:hAnsi="宋体"/>
        </w:rPr>
        <w:t>1580h</w:t>
      </w:r>
      <w:r w:rsidRPr="001B6E89">
        <w:rPr>
          <w:rFonts w:ascii="宋体" w:hAnsi="宋体" w:cs="宋体" w:hint="eastAsia"/>
        </w:rPr>
        <w:t>。</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rPr>
      </w:pPr>
      <w:r>
        <w:rPr>
          <w:rFonts w:ascii="黑体" w:eastAsia="黑体" w:hAnsi="宋体" w:hint="eastAsia"/>
        </w:rPr>
        <w:t xml:space="preserve">3.3 </w:t>
      </w:r>
      <w:r>
        <w:rPr>
          <w:rFonts w:ascii="黑体" w:eastAsia="黑体" w:hAnsi="宋体" w:cs="黑体" w:hint="eastAsia"/>
        </w:rPr>
        <w:t>降水量</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cs="宋体" w:hint="eastAsia"/>
        </w:rPr>
        <w:t>年有效降水</w:t>
      </w:r>
      <w:r w:rsidRPr="001B6E89">
        <w:rPr>
          <w:rFonts w:ascii="宋体" w:hAnsi="宋体" w:hint="eastAsia"/>
        </w:rPr>
        <w:t>≤</w:t>
      </w:r>
      <w:r w:rsidRPr="001B6E89">
        <w:rPr>
          <w:rFonts w:ascii="宋体" w:hAnsi="宋体"/>
        </w:rPr>
        <w:t>400</w:t>
      </w:r>
      <w:r w:rsidRPr="001B6E89">
        <w:rPr>
          <w:rFonts w:ascii="宋体" w:hAnsi="宋体" w:cs="宋体" w:hint="eastAsia"/>
        </w:rPr>
        <w:t>㎜。</w:t>
      </w:r>
      <w:r w:rsidRPr="001B6E89">
        <w:rPr>
          <w:rFonts w:ascii="宋体" w:hAnsi="宋体" w:hint="eastAsia"/>
        </w:rPr>
        <w:t xml:space="preserve"> </w:t>
      </w:r>
    </w:p>
    <w:p w:rsidR="00D4133F" w:rsidRDefault="005431DB" w:rsidP="0066035C">
      <w:pPr>
        <w:pStyle w:val="1"/>
        <w:widowControl/>
        <w:spacing w:beforeLines="50" w:before="156" w:afterLines="50" w:after="156" w:line="400" w:lineRule="atLeast"/>
        <w:ind w:firstLineChars="50" w:firstLine="105"/>
        <w:contextualSpacing/>
        <w:rPr>
          <w:rFonts w:ascii="黑体" w:eastAsia="黑体" w:hAnsi="宋体"/>
        </w:rPr>
      </w:pPr>
      <w:r>
        <w:rPr>
          <w:rFonts w:ascii="黑体" w:eastAsia="黑体" w:hAnsi="宋体" w:hint="eastAsia"/>
        </w:rPr>
        <w:t xml:space="preserve">3.4 </w:t>
      </w:r>
      <w:r>
        <w:rPr>
          <w:rFonts w:ascii="黑体" w:eastAsia="黑体" w:hAnsi="宋体" w:cs="黑体" w:hint="eastAsia"/>
        </w:rPr>
        <w:t>土壤条件</w:t>
      </w:r>
      <w:r>
        <w:rPr>
          <w:rFonts w:ascii="黑体" w:eastAsia="黑体" w:hAnsi="宋体" w:hint="eastAsia"/>
        </w:rPr>
        <w:t xml:space="preserve"> </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cs="宋体" w:hint="eastAsia"/>
        </w:rPr>
        <w:t>选择土层深厚、土壤疏松、有排灌条件的轻</w:t>
      </w:r>
      <w:proofErr w:type="gramStart"/>
      <w:r w:rsidRPr="001B6E89">
        <w:rPr>
          <w:rFonts w:ascii="宋体" w:hAnsi="宋体" w:cs="宋体" w:hint="eastAsia"/>
        </w:rPr>
        <w:t>壤</w:t>
      </w:r>
      <w:proofErr w:type="gramEnd"/>
      <w:r w:rsidRPr="001B6E89">
        <w:rPr>
          <w:rFonts w:ascii="宋体" w:hAnsi="宋体" w:cs="宋体" w:hint="eastAsia"/>
        </w:rPr>
        <w:t>或中壤土。土壤含盐量＜</w:t>
      </w:r>
      <w:r w:rsidRPr="001B6E89">
        <w:rPr>
          <w:rFonts w:ascii="宋体" w:hAnsi="宋体"/>
        </w:rPr>
        <w:t>0.5%</w:t>
      </w:r>
      <w:r w:rsidRPr="001B6E89">
        <w:rPr>
          <w:rFonts w:ascii="宋体" w:hAnsi="宋体" w:cs="宋体" w:hint="eastAsia"/>
        </w:rPr>
        <w:t>。</w:t>
      </w:r>
      <w:r w:rsidRPr="001B6E89">
        <w:rPr>
          <w:rFonts w:ascii="宋体" w:hAnsi="宋体"/>
        </w:rPr>
        <w:t>pH</w:t>
      </w:r>
      <w:r w:rsidRPr="001B6E89">
        <w:rPr>
          <w:rFonts w:ascii="宋体" w:hAnsi="宋体" w:cs="宋体" w:hint="eastAsia"/>
        </w:rPr>
        <w:t>值</w:t>
      </w:r>
      <w:r w:rsidRPr="001B6E89">
        <w:rPr>
          <w:rFonts w:ascii="宋体" w:hAnsi="宋体"/>
        </w:rPr>
        <w:t>7.5</w:t>
      </w:r>
      <w:r w:rsidRPr="001B6E89">
        <w:rPr>
          <w:rFonts w:ascii="宋体" w:hAnsi="宋体" w:cs="宋体" w:hint="eastAsia"/>
        </w:rPr>
        <w:t>～</w:t>
      </w:r>
      <w:r w:rsidRPr="001B6E89">
        <w:rPr>
          <w:rFonts w:ascii="宋体" w:hAnsi="宋体"/>
        </w:rPr>
        <w:t>8.5</w:t>
      </w:r>
      <w:r w:rsidRPr="001B6E89">
        <w:rPr>
          <w:rFonts w:ascii="宋体" w:hAnsi="宋体" w:cs="宋体" w:hint="eastAsia"/>
        </w:rPr>
        <w:t>，活土层＞</w:t>
      </w:r>
      <w:r w:rsidRPr="001B6E89">
        <w:rPr>
          <w:rFonts w:ascii="宋体" w:hAnsi="宋体"/>
        </w:rPr>
        <w:t xml:space="preserve"> 30 cm</w:t>
      </w:r>
      <w:r w:rsidRPr="001B6E89">
        <w:rPr>
          <w:rFonts w:ascii="宋体" w:hAnsi="宋体" w:cs="宋体" w:hint="eastAsia"/>
        </w:rPr>
        <w:t>，土层深度＞</w:t>
      </w:r>
      <w:r w:rsidRPr="001B6E89">
        <w:rPr>
          <w:rFonts w:ascii="宋体" w:hAnsi="宋体"/>
        </w:rPr>
        <w:t>1</w:t>
      </w:r>
      <w:r w:rsidRPr="001B6E89">
        <w:rPr>
          <w:rFonts w:ascii="宋体" w:hAnsi="宋体" w:hint="eastAsia"/>
        </w:rPr>
        <w:t>m</w:t>
      </w:r>
      <w:r w:rsidRPr="001B6E89">
        <w:rPr>
          <w:rFonts w:ascii="宋体" w:hAnsi="宋体" w:cs="宋体" w:hint="eastAsia"/>
        </w:rPr>
        <w:t>，地下水位＞</w:t>
      </w:r>
      <w:r w:rsidRPr="001B6E89">
        <w:rPr>
          <w:rFonts w:ascii="宋体" w:hAnsi="宋体"/>
        </w:rPr>
        <w:t>2</w:t>
      </w:r>
      <w:r w:rsidRPr="001B6E89">
        <w:rPr>
          <w:rFonts w:ascii="宋体" w:hAnsi="宋体" w:hint="eastAsia"/>
        </w:rPr>
        <w:t>m</w:t>
      </w:r>
      <w:r w:rsidRPr="001B6E89">
        <w:rPr>
          <w:rFonts w:ascii="宋体" w:hAnsi="宋体" w:cs="宋体" w:hint="eastAsia"/>
        </w:rPr>
        <w:t>。</w:t>
      </w:r>
      <w:r w:rsidRPr="001B6E89">
        <w:rPr>
          <w:rFonts w:ascii="宋体" w:hAnsi="宋体"/>
        </w:rPr>
        <w:t xml:space="preserve"> </w:t>
      </w:r>
    </w:p>
    <w:p w:rsidR="00D4133F" w:rsidRDefault="005431DB" w:rsidP="0066035C">
      <w:pPr>
        <w:pStyle w:val="1"/>
        <w:widowControl/>
        <w:spacing w:beforeLines="50" w:before="156" w:afterLines="50" w:after="156" w:line="400" w:lineRule="atLeast"/>
        <w:ind w:firstLineChars="0" w:firstLine="0"/>
        <w:contextualSpacing/>
      </w:pPr>
      <w:r>
        <w:rPr>
          <w:rFonts w:ascii="黑体" w:eastAsia="黑体" w:hAnsi="宋体" w:hint="eastAsia"/>
        </w:rPr>
        <w:t>3.5</w:t>
      </w:r>
      <w:r>
        <w:rPr>
          <w:rFonts w:ascii="黑体" w:eastAsia="黑体" w:hAnsi="宋体" w:cs="黑体" w:hint="eastAsia"/>
        </w:rPr>
        <w:t>环境质量</w:t>
      </w:r>
      <w:r>
        <w:t xml:space="preserve"> </w:t>
      </w:r>
    </w:p>
    <w:p w:rsidR="00D4133F" w:rsidRPr="001B6E89" w:rsidRDefault="005431DB" w:rsidP="0066035C">
      <w:pPr>
        <w:pStyle w:val="1"/>
        <w:widowControl/>
        <w:spacing w:beforeLines="50" w:before="156" w:afterLines="50" w:after="156" w:line="400" w:lineRule="atLeast"/>
        <w:contextualSpacing/>
        <w:rPr>
          <w:rFonts w:ascii="宋体" w:hAnsi="宋体"/>
        </w:rPr>
      </w:pPr>
      <w:r w:rsidRPr="001B6E89">
        <w:rPr>
          <w:rFonts w:ascii="宋体" w:hAnsi="宋体" w:cs="宋体" w:hint="eastAsia"/>
        </w:rPr>
        <w:t>建立绿色枸杞生产基地，应远离城市和工矿区，集中连片，距离交通主干道</w:t>
      </w:r>
      <w:r w:rsidRPr="001B6E89">
        <w:rPr>
          <w:rFonts w:ascii="宋体" w:hAnsi="宋体"/>
        </w:rPr>
        <w:t>200</w:t>
      </w:r>
      <w:r w:rsidRPr="001B6E89">
        <w:rPr>
          <w:rFonts w:ascii="宋体" w:hAnsi="宋体" w:hint="eastAsia"/>
        </w:rPr>
        <w:t>m</w:t>
      </w:r>
      <w:r w:rsidRPr="001B6E89">
        <w:rPr>
          <w:rFonts w:ascii="宋体" w:hAnsi="宋体" w:cs="宋体" w:hint="eastAsia"/>
        </w:rPr>
        <w:t>以上，周围</w:t>
      </w:r>
      <w:r w:rsidRPr="001B6E89">
        <w:rPr>
          <w:rFonts w:ascii="宋体" w:hAnsi="宋体"/>
        </w:rPr>
        <w:t>20</w:t>
      </w:r>
      <w:r w:rsidRPr="001B6E89">
        <w:rPr>
          <w:rFonts w:ascii="宋体" w:hAnsi="宋体" w:hint="eastAsia"/>
        </w:rPr>
        <w:t>k</w:t>
      </w:r>
      <w:r w:rsidRPr="001B6E89">
        <w:rPr>
          <w:rFonts w:ascii="宋体" w:hAnsi="宋体"/>
        </w:rPr>
        <w:t>m</w:t>
      </w:r>
      <w:r w:rsidRPr="001B6E89">
        <w:rPr>
          <w:rFonts w:ascii="宋体" w:hAnsi="宋体" w:cs="宋体" w:hint="eastAsia"/>
        </w:rPr>
        <w:t>内无工矿业污染源。</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rPr>
      </w:pPr>
      <w:r>
        <w:rPr>
          <w:rFonts w:ascii="黑体" w:eastAsia="黑体" w:hAnsi="宋体" w:hint="eastAsia"/>
        </w:rPr>
        <w:lastRenderedPageBreak/>
        <w:t xml:space="preserve">3.6 </w:t>
      </w:r>
      <w:r>
        <w:rPr>
          <w:rFonts w:ascii="黑体" w:eastAsia="黑体" w:hAnsi="宋体" w:cs="黑体" w:hint="eastAsia"/>
        </w:rPr>
        <w:t>水质</w:t>
      </w:r>
      <w:r>
        <w:rPr>
          <w:rFonts w:ascii="黑体" w:eastAsia="黑体" w:hAnsi="宋体" w:hint="eastAsia"/>
        </w:rPr>
        <w:t xml:space="preserve"> </w:t>
      </w:r>
    </w:p>
    <w:p w:rsidR="00D4133F" w:rsidRPr="001B6E89" w:rsidRDefault="005431DB" w:rsidP="0066035C">
      <w:pPr>
        <w:pStyle w:val="1"/>
        <w:widowControl/>
        <w:spacing w:beforeLines="50" w:before="156" w:afterLines="50" w:after="156" w:line="400" w:lineRule="atLeast"/>
        <w:contextualSpacing/>
        <w:rPr>
          <w:rFonts w:ascii="宋体" w:hAnsi="宋体"/>
          <w:sz w:val="20"/>
          <w:szCs w:val="20"/>
        </w:rPr>
      </w:pPr>
      <w:r w:rsidRPr="001B6E89">
        <w:rPr>
          <w:rFonts w:ascii="宋体" w:hAnsi="宋体" w:cs="宋体" w:hint="eastAsia"/>
          <w:color w:val="000000"/>
        </w:rPr>
        <w:t>水质标准应符合</w:t>
      </w:r>
      <w:r w:rsidRPr="001B6E89">
        <w:rPr>
          <w:rFonts w:ascii="宋体" w:hAnsi="宋体" w:hint="eastAsia"/>
          <w:color w:val="000000"/>
        </w:rPr>
        <w:t>NY/T391</w:t>
      </w:r>
      <w:r w:rsidRPr="001B6E89">
        <w:rPr>
          <w:rFonts w:ascii="宋体" w:hAnsi="宋体" w:cs="宋体" w:hint="eastAsia"/>
          <w:color w:val="000000"/>
        </w:rPr>
        <w:t>规定。</w:t>
      </w:r>
      <w:r w:rsidRPr="001B6E89">
        <w:rPr>
          <w:rFonts w:ascii="宋体" w:hAnsi="宋体"/>
          <w:sz w:val="20"/>
          <w:szCs w:val="20"/>
        </w:rPr>
        <w:t xml:space="preserve"> </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rPr>
      </w:pPr>
      <w:r>
        <w:rPr>
          <w:rFonts w:ascii="黑体" w:eastAsia="黑体" w:hAnsi="宋体" w:hint="eastAsia"/>
        </w:rPr>
        <w:t xml:space="preserve">3.7 </w:t>
      </w:r>
      <w:r>
        <w:rPr>
          <w:rFonts w:ascii="黑体" w:eastAsia="黑体" w:hAnsi="宋体" w:cs="黑体" w:hint="eastAsia"/>
        </w:rPr>
        <w:t>大气环境</w:t>
      </w:r>
      <w:r>
        <w:rPr>
          <w:rFonts w:ascii="黑体" w:eastAsia="黑体" w:hAnsi="宋体" w:hint="eastAsia"/>
        </w:rPr>
        <w:t xml:space="preserve"> </w:t>
      </w:r>
    </w:p>
    <w:p w:rsidR="00D4133F" w:rsidRPr="00EA56F4" w:rsidRDefault="005431DB" w:rsidP="0066035C">
      <w:pPr>
        <w:pStyle w:val="1"/>
        <w:widowControl/>
        <w:spacing w:beforeLines="50" w:before="156" w:afterLines="50" w:after="156" w:line="400" w:lineRule="atLeast"/>
        <w:contextualSpacing/>
        <w:rPr>
          <w:rFonts w:ascii="宋体" w:hAnsi="宋体" w:cs="宋体"/>
          <w:color w:val="000000"/>
        </w:rPr>
      </w:pPr>
      <w:r w:rsidRPr="00EA56F4">
        <w:rPr>
          <w:rFonts w:ascii="宋体" w:hAnsi="宋体" w:cs="宋体" w:hint="eastAsia"/>
          <w:color w:val="000000"/>
        </w:rPr>
        <w:t>基地周围大气环境达到国家环境空气质量</w:t>
      </w:r>
      <w:r w:rsidRPr="00EA56F4">
        <w:rPr>
          <w:rFonts w:ascii="宋体" w:hAnsi="宋体" w:cs="宋体"/>
          <w:color w:val="000000"/>
        </w:rPr>
        <w:t xml:space="preserve">GB 3095 </w:t>
      </w:r>
      <w:r w:rsidRPr="00EA56F4">
        <w:rPr>
          <w:rFonts w:ascii="宋体" w:hAnsi="宋体" w:cs="宋体" w:hint="eastAsia"/>
          <w:color w:val="000000"/>
        </w:rPr>
        <w:t>二级以上标准。包括对基地选址、地形地势、土壤条件、气候条件等方面的要求。</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rPr>
      </w:pPr>
      <w:r>
        <w:rPr>
          <w:rFonts w:ascii="黑体" w:eastAsia="黑体" w:hAnsi="宋体" w:hint="eastAsia"/>
        </w:rPr>
        <w:t>3.8防护林带</w:t>
      </w:r>
    </w:p>
    <w:p w:rsidR="00D4133F" w:rsidRPr="00EA56F4" w:rsidRDefault="005431DB" w:rsidP="0066035C">
      <w:pPr>
        <w:pStyle w:val="1"/>
        <w:widowControl/>
        <w:spacing w:beforeLines="50" w:before="156" w:afterLines="50" w:after="156" w:line="400" w:lineRule="atLeast"/>
        <w:contextualSpacing/>
        <w:rPr>
          <w:rFonts w:ascii="宋体" w:hAnsi="宋体" w:cs="宋体"/>
          <w:color w:val="000000"/>
        </w:rPr>
      </w:pPr>
      <w:r w:rsidRPr="00EA56F4">
        <w:rPr>
          <w:rFonts w:ascii="宋体" w:hAnsi="宋体" w:cs="宋体" w:hint="eastAsia"/>
          <w:color w:val="000000"/>
        </w:rPr>
        <w:t>基地防护林带禁用国槐、紫穗槐。</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rPr>
      </w:pPr>
      <w:r>
        <w:rPr>
          <w:rFonts w:ascii="黑体" w:eastAsia="黑体" w:hAnsi="宋体" w:hint="eastAsia"/>
        </w:rPr>
        <w:t>4 品种（苗木）选择</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rPr>
      </w:pPr>
      <w:r>
        <w:rPr>
          <w:rFonts w:ascii="黑体" w:eastAsia="黑体" w:hAnsi="宋体" w:hint="eastAsia"/>
        </w:rPr>
        <w:t>4.1品种选择</w:t>
      </w:r>
    </w:p>
    <w:p w:rsidR="00D4133F" w:rsidRPr="001B6E89" w:rsidRDefault="005431DB" w:rsidP="0066035C">
      <w:pPr>
        <w:pStyle w:val="1"/>
        <w:widowControl/>
        <w:spacing w:beforeLines="50" w:before="156" w:afterLines="50" w:after="156" w:line="400" w:lineRule="atLeast"/>
        <w:ind w:left="-1"/>
        <w:contextualSpacing/>
        <w:rPr>
          <w:rFonts w:ascii="宋体" w:hAnsi="宋体" w:cs="宋体"/>
        </w:rPr>
      </w:pPr>
      <w:r w:rsidRPr="001B6E89">
        <w:rPr>
          <w:rFonts w:ascii="宋体" w:hAnsi="宋体" w:cs="宋体" w:hint="eastAsia"/>
        </w:rPr>
        <w:t>选用审定登记的耐寒优良品种。如宁</w:t>
      </w:r>
      <w:proofErr w:type="gramStart"/>
      <w:r w:rsidRPr="001B6E89">
        <w:rPr>
          <w:rFonts w:ascii="宋体" w:hAnsi="宋体" w:cs="宋体" w:hint="eastAsia"/>
        </w:rPr>
        <w:t>杞</w:t>
      </w:r>
      <w:proofErr w:type="gramEnd"/>
      <w:r w:rsidRPr="001B6E89">
        <w:rPr>
          <w:rFonts w:ascii="宋体" w:hAnsi="宋体" w:hint="eastAsia"/>
        </w:rPr>
        <w:t>1</w:t>
      </w:r>
      <w:r w:rsidRPr="001B6E89">
        <w:rPr>
          <w:rFonts w:ascii="宋体" w:hAnsi="宋体" w:cs="宋体" w:hint="eastAsia"/>
        </w:rPr>
        <w:t>号、宁</w:t>
      </w:r>
      <w:proofErr w:type="gramStart"/>
      <w:r w:rsidRPr="001B6E89">
        <w:rPr>
          <w:rFonts w:ascii="宋体" w:hAnsi="宋体" w:cs="宋体" w:hint="eastAsia"/>
        </w:rPr>
        <w:t>杞</w:t>
      </w:r>
      <w:proofErr w:type="gramEnd"/>
      <w:r w:rsidRPr="001B6E89">
        <w:rPr>
          <w:rFonts w:ascii="宋体" w:hAnsi="宋体" w:hint="eastAsia"/>
        </w:rPr>
        <w:t>5</w:t>
      </w:r>
      <w:r w:rsidRPr="001B6E89">
        <w:rPr>
          <w:rFonts w:ascii="宋体" w:hAnsi="宋体" w:cs="宋体" w:hint="eastAsia"/>
        </w:rPr>
        <w:t>号、宁</w:t>
      </w:r>
      <w:proofErr w:type="gramStart"/>
      <w:r w:rsidRPr="001B6E89">
        <w:rPr>
          <w:rFonts w:ascii="宋体" w:hAnsi="宋体" w:cs="宋体" w:hint="eastAsia"/>
        </w:rPr>
        <w:t>杞</w:t>
      </w:r>
      <w:proofErr w:type="gramEnd"/>
      <w:r w:rsidRPr="001B6E89">
        <w:rPr>
          <w:rFonts w:ascii="宋体" w:hAnsi="宋体" w:hint="eastAsia"/>
        </w:rPr>
        <w:t>7</w:t>
      </w:r>
      <w:r w:rsidRPr="001B6E89">
        <w:rPr>
          <w:rFonts w:ascii="宋体" w:hAnsi="宋体" w:cs="宋体" w:hint="eastAsia"/>
        </w:rPr>
        <w:t>号、宁</w:t>
      </w:r>
      <w:proofErr w:type="gramStart"/>
      <w:r w:rsidRPr="001B6E89">
        <w:rPr>
          <w:rFonts w:ascii="宋体" w:hAnsi="宋体" w:cs="宋体" w:hint="eastAsia"/>
        </w:rPr>
        <w:t>杞</w:t>
      </w:r>
      <w:proofErr w:type="gramEnd"/>
      <w:r w:rsidRPr="001B6E89">
        <w:rPr>
          <w:rFonts w:ascii="宋体" w:hAnsi="宋体" w:hint="eastAsia"/>
        </w:rPr>
        <w:t>10</w:t>
      </w:r>
      <w:r w:rsidRPr="001B6E89">
        <w:rPr>
          <w:rFonts w:ascii="宋体" w:hAnsi="宋体" w:cs="宋体" w:hint="eastAsia"/>
        </w:rPr>
        <w:t>号、甘</w:t>
      </w:r>
      <w:proofErr w:type="gramStart"/>
      <w:r w:rsidRPr="001B6E89">
        <w:rPr>
          <w:rFonts w:ascii="宋体" w:hAnsi="宋体" w:cs="宋体" w:hint="eastAsia"/>
        </w:rPr>
        <w:t>杞</w:t>
      </w:r>
      <w:proofErr w:type="gramEnd"/>
      <w:r w:rsidRPr="001B6E89">
        <w:rPr>
          <w:rFonts w:ascii="宋体" w:hAnsi="宋体" w:hint="eastAsia"/>
        </w:rPr>
        <w:t>2</w:t>
      </w:r>
      <w:r w:rsidRPr="001B6E89">
        <w:rPr>
          <w:rFonts w:ascii="宋体" w:hAnsi="宋体" w:cs="宋体" w:hint="eastAsia"/>
        </w:rPr>
        <w:t>号等。禁止使用基因工程方法选育的品种。</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rPr>
      </w:pPr>
      <w:r>
        <w:rPr>
          <w:rFonts w:ascii="黑体" w:eastAsia="黑体" w:hAnsi="宋体" w:cs="黑体" w:hint="eastAsia"/>
        </w:rPr>
        <w:t>4.2种苗</w:t>
      </w:r>
    </w:p>
    <w:tbl>
      <w:tblPr>
        <w:tblW w:w="8143" w:type="dxa"/>
        <w:jc w:val="center"/>
        <w:tblLayout w:type="fixed"/>
        <w:tblLook w:val="04A0" w:firstRow="1" w:lastRow="0" w:firstColumn="1" w:lastColumn="0" w:noHBand="0" w:noVBand="1"/>
      </w:tblPr>
      <w:tblGrid>
        <w:gridCol w:w="1630"/>
        <w:gridCol w:w="1955"/>
        <w:gridCol w:w="2279"/>
        <w:gridCol w:w="2279"/>
      </w:tblGrid>
      <w:tr w:rsidR="00D4133F">
        <w:trPr>
          <w:trHeight w:val="451"/>
          <w:jc w:val="center"/>
        </w:trPr>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等  级</w:t>
            </w:r>
          </w:p>
        </w:tc>
        <w:tc>
          <w:tcPr>
            <w:tcW w:w="1955"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株高（㎝）</w:t>
            </w:r>
          </w:p>
        </w:tc>
        <w:tc>
          <w:tcPr>
            <w:tcW w:w="2279"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地径粗（㎝）</w:t>
            </w:r>
          </w:p>
        </w:tc>
        <w:tc>
          <w:tcPr>
            <w:tcW w:w="2279"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须根长（㎝）</w:t>
            </w:r>
          </w:p>
        </w:tc>
      </w:tr>
      <w:tr w:rsidR="00D4133F">
        <w:trPr>
          <w:trHeight w:val="451"/>
          <w:jc w:val="center"/>
        </w:trPr>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一级种苗</w:t>
            </w:r>
          </w:p>
        </w:tc>
        <w:tc>
          <w:tcPr>
            <w:tcW w:w="1955"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≥50</w:t>
            </w:r>
          </w:p>
        </w:tc>
        <w:tc>
          <w:tcPr>
            <w:tcW w:w="2279"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≥0.7</w:t>
            </w:r>
          </w:p>
        </w:tc>
        <w:tc>
          <w:tcPr>
            <w:tcW w:w="2279"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≥20</w:t>
            </w:r>
          </w:p>
        </w:tc>
      </w:tr>
      <w:tr w:rsidR="00D4133F">
        <w:trPr>
          <w:trHeight w:val="464"/>
          <w:jc w:val="center"/>
        </w:trPr>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二级种苗</w:t>
            </w:r>
          </w:p>
        </w:tc>
        <w:tc>
          <w:tcPr>
            <w:tcW w:w="1955"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40～50</w:t>
            </w:r>
          </w:p>
        </w:tc>
        <w:tc>
          <w:tcPr>
            <w:tcW w:w="2279"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0.5～0.7</w:t>
            </w:r>
          </w:p>
        </w:tc>
        <w:tc>
          <w:tcPr>
            <w:tcW w:w="2279"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15～20</w:t>
            </w:r>
          </w:p>
        </w:tc>
      </w:tr>
      <w:tr w:rsidR="00D4133F">
        <w:trPr>
          <w:trHeight w:val="464"/>
          <w:jc w:val="center"/>
        </w:trPr>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三级种苗</w:t>
            </w:r>
          </w:p>
        </w:tc>
        <w:tc>
          <w:tcPr>
            <w:tcW w:w="1955"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≤40</w:t>
            </w:r>
          </w:p>
        </w:tc>
        <w:tc>
          <w:tcPr>
            <w:tcW w:w="2279"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≤0.5</w:t>
            </w:r>
          </w:p>
        </w:tc>
        <w:tc>
          <w:tcPr>
            <w:tcW w:w="2279" w:type="dxa"/>
            <w:tcBorders>
              <w:top w:val="single" w:sz="4" w:space="0" w:color="auto"/>
              <w:left w:val="nil"/>
              <w:bottom w:val="single" w:sz="4" w:space="0" w:color="auto"/>
              <w:right w:val="single" w:sz="4" w:space="0" w:color="auto"/>
            </w:tcBorders>
            <w:shd w:val="clear" w:color="auto" w:fill="auto"/>
            <w:vAlign w:val="center"/>
          </w:tcPr>
          <w:p w:rsidR="00D4133F" w:rsidRDefault="005431DB">
            <w:pPr>
              <w:pStyle w:val="a3"/>
              <w:spacing w:line="360" w:lineRule="auto"/>
              <w:ind w:firstLineChars="0" w:firstLine="0"/>
              <w:jc w:val="center"/>
              <w:rPr>
                <w:rFonts w:hint="default"/>
                <w:color w:val="000000"/>
              </w:rPr>
            </w:pPr>
            <w:r>
              <w:rPr>
                <w:rFonts w:cs="宋体"/>
                <w:color w:val="000000"/>
              </w:rPr>
              <w:t>≥15</w:t>
            </w:r>
          </w:p>
        </w:tc>
      </w:tr>
    </w:tbl>
    <w:p w:rsidR="00D4133F" w:rsidRPr="001B6E89" w:rsidRDefault="005431DB" w:rsidP="0066035C">
      <w:pPr>
        <w:pStyle w:val="1"/>
        <w:widowControl/>
        <w:spacing w:beforeLines="50" w:before="156" w:afterLines="50" w:after="156" w:line="400" w:lineRule="atLeast"/>
        <w:contextualSpacing/>
        <w:rPr>
          <w:rFonts w:ascii="宋体" w:hAnsi="宋体"/>
          <w:color w:val="000000"/>
        </w:rPr>
      </w:pPr>
      <w:r w:rsidRPr="001B6E89">
        <w:rPr>
          <w:rFonts w:ascii="宋体" w:hAnsi="宋体" w:cs="宋体" w:hint="eastAsia"/>
          <w:color w:val="000000"/>
        </w:rPr>
        <w:t>要求主根完整，根部无表皮损伤。</w:t>
      </w:r>
      <w:r w:rsidRPr="001B6E89">
        <w:rPr>
          <w:rFonts w:ascii="宋体" w:hAnsi="宋体"/>
          <w:color w:val="000000"/>
        </w:rPr>
        <w:t>50</w:t>
      </w:r>
      <w:r w:rsidRPr="001B6E89">
        <w:rPr>
          <w:rFonts w:ascii="宋体" w:hAnsi="宋体" w:cs="宋体" w:hint="eastAsia"/>
          <w:color w:val="000000"/>
        </w:rPr>
        <w:t>株为一捆，根系沾泥浆，用草袋等无害材料包裹，洒水捆好。外挂标签，写明品种、规格、数量、出圃日期。同时附产地证、种苗合格证、苗木检疫证书。</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olor w:val="000000"/>
        </w:rPr>
      </w:pPr>
      <w:r>
        <w:rPr>
          <w:rFonts w:ascii="黑体" w:eastAsia="黑体" w:hAnsi="宋体" w:hint="eastAsia"/>
          <w:color w:val="000000"/>
        </w:rPr>
        <w:t>5 建园</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olor w:val="000000"/>
        </w:rPr>
      </w:pPr>
      <w:r>
        <w:rPr>
          <w:rFonts w:ascii="黑体" w:eastAsia="黑体" w:hAnsi="宋体" w:hint="eastAsia"/>
          <w:color w:val="000000"/>
        </w:rPr>
        <w:t>5.1 园址选择与规划</w:t>
      </w:r>
    </w:p>
    <w:p w:rsidR="00D4133F" w:rsidRPr="001B6E89" w:rsidRDefault="005431DB" w:rsidP="0066035C">
      <w:pPr>
        <w:pStyle w:val="1"/>
        <w:widowControl/>
        <w:spacing w:beforeLines="50" w:before="156" w:afterLines="50" w:after="156" w:line="400" w:lineRule="atLeast"/>
        <w:contextualSpacing/>
        <w:rPr>
          <w:rFonts w:ascii="宋体" w:hAnsi="宋体"/>
          <w:color w:val="000000"/>
        </w:rPr>
      </w:pPr>
      <w:r w:rsidRPr="001B6E89">
        <w:rPr>
          <w:rFonts w:ascii="宋体" w:hAnsi="宋体" w:cs="宋体" w:hint="eastAsia"/>
          <w:color w:val="000000"/>
        </w:rPr>
        <w:t>选择地势平坦，有排灌条件，可连片种植区域作为园址。园址应科学规划种植区、道路、沟渠及加工区域，合理分布排灌系统和防护林带。应符合</w:t>
      </w:r>
      <w:r w:rsidRPr="001B6E89">
        <w:rPr>
          <w:rFonts w:ascii="宋体" w:hAnsi="宋体"/>
          <w:color w:val="000000"/>
        </w:rPr>
        <w:t>NY/T</w:t>
      </w:r>
      <w:r w:rsidRPr="001B6E89">
        <w:rPr>
          <w:rFonts w:ascii="宋体" w:hAnsi="宋体" w:hint="eastAsia"/>
          <w:color w:val="000000"/>
        </w:rPr>
        <w:t xml:space="preserve"> </w:t>
      </w:r>
      <w:r w:rsidRPr="001B6E89">
        <w:rPr>
          <w:rFonts w:ascii="宋体" w:hAnsi="宋体"/>
          <w:color w:val="000000"/>
        </w:rPr>
        <w:t>391</w:t>
      </w:r>
      <w:r w:rsidRPr="001B6E89">
        <w:rPr>
          <w:rFonts w:ascii="宋体" w:hAnsi="宋体" w:cs="宋体" w:hint="eastAsia"/>
          <w:color w:val="000000"/>
        </w:rPr>
        <w:t>规定。</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olor w:val="000000"/>
        </w:rPr>
      </w:pPr>
      <w:r>
        <w:rPr>
          <w:rFonts w:ascii="黑体" w:eastAsia="黑体" w:hAnsi="宋体" w:hint="eastAsia"/>
          <w:color w:val="000000"/>
        </w:rPr>
        <w:t>5.2 整地与土壤消毒</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olor w:val="000000"/>
        </w:rPr>
      </w:pPr>
      <w:r>
        <w:rPr>
          <w:rFonts w:ascii="黑体" w:eastAsia="黑体" w:hAnsi="宋体" w:hint="eastAsia"/>
          <w:color w:val="000000"/>
        </w:rPr>
        <w:t>5.2.1 整地</w:t>
      </w:r>
    </w:p>
    <w:p w:rsidR="00D4133F" w:rsidRPr="001B6E89" w:rsidRDefault="005431DB" w:rsidP="0066035C">
      <w:pPr>
        <w:pStyle w:val="1"/>
        <w:widowControl/>
        <w:spacing w:beforeLines="50" w:before="156" w:afterLines="50" w:after="156" w:line="400" w:lineRule="atLeast"/>
        <w:ind w:firstLineChars="150" w:firstLine="315"/>
        <w:contextualSpacing/>
        <w:rPr>
          <w:rFonts w:ascii="宋体" w:hAnsi="宋体"/>
          <w:color w:val="000000"/>
        </w:rPr>
      </w:pPr>
      <w:r w:rsidRPr="001B6E89">
        <w:rPr>
          <w:rFonts w:ascii="宋体" w:hAnsi="宋体" w:cs="宋体" w:hint="eastAsia"/>
          <w:color w:val="000000"/>
        </w:rPr>
        <w:t>深耕整地，深耕深度</w:t>
      </w:r>
      <w:r w:rsidRPr="001B6E89">
        <w:rPr>
          <w:rFonts w:ascii="宋体" w:hAnsi="宋体" w:hint="eastAsia"/>
          <w:color w:val="000000"/>
        </w:rPr>
        <w:t>30</w:t>
      </w:r>
      <w:r w:rsidRPr="001B6E89">
        <w:rPr>
          <w:rFonts w:ascii="宋体" w:hAnsi="宋体" w:cs="宋体" w:hint="eastAsia"/>
          <w:color w:val="000000"/>
        </w:rPr>
        <w:t>～</w:t>
      </w:r>
      <w:r w:rsidRPr="001B6E89">
        <w:rPr>
          <w:rFonts w:ascii="宋体" w:hAnsi="宋体"/>
          <w:color w:val="000000"/>
        </w:rPr>
        <w:t>40</w:t>
      </w:r>
      <w:r w:rsidRPr="001B6E89">
        <w:rPr>
          <w:rFonts w:ascii="宋体" w:hAnsi="宋体" w:cs="宋体" w:hint="eastAsia"/>
          <w:color w:val="000000"/>
        </w:rPr>
        <w:t>㎝。深耕后及时耙</w:t>
      </w:r>
      <w:proofErr w:type="gramStart"/>
      <w:r w:rsidRPr="001B6E89">
        <w:rPr>
          <w:rFonts w:ascii="宋体" w:hAnsi="宋体" w:cs="宋体" w:hint="eastAsia"/>
          <w:color w:val="000000"/>
        </w:rPr>
        <w:t>耱</w:t>
      </w:r>
      <w:proofErr w:type="gramEnd"/>
      <w:r w:rsidRPr="001B6E89">
        <w:rPr>
          <w:rFonts w:ascii="宋体" w:hAnsi="宋体" w:cs="宋体" w:hint="eastAsia"/>
          <w:color w:val="000000"/>
        </w:rPr>
        <w:t xml:space="preserve">平整。同时以 </w:t>
      </w:r>
      <w:r w:rsidRPr="001B6E89">
        <w:rPr>
          <w:rFonts w:ascii="宋体" w:hAnsi="宋体"/>
          <w:color w:val="000000"/>
        </w:rPr>
        <w:t xml:space="preserve">1 </w:t>
      </w:r>
      <w:r w:rsidRPr="001B6E89">
        <w:rPr>
          <w:rFonts w:ascii="宋体" w:hAnsi="宋体" w:cs="宋体" w:hint="eastAsia"/>
          <w:color w:val="000000"/>
        </w:rPr>
        <w:t>亩为一区，做好隔水梗。</w:t>
      </w:r>
    </w:p>
    <w:p w:rsidR="00D4133F" w:rsidRDefault="005431DB" w:rsidP="0066035C">
      <w:pPr>
        <w:pStyle w:val="1"/>
        <w:widowControl/>
        <w:spacing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5.2.2 土壤消毒</w:t>
      </w:r>
    </w:p>
    <w:p w:rsidR="00D4133F" w:rsidRPr="001B6E89" w:rsidRDefault="005431DB" w:rsidP="0066035C">
      <w:pPr>
        <w:pStyle w:val="1"/>
        <w:widowControl/>
        <w:spacing w:afterLines="50" w:after="156" w:line="400" w:lineRule="atLeast"/>
        <w:contextualSpacing/>
        <w:rPr>
          <w:rFonts w:ascii="宋体" w:hAnsi="宋体" w:cs="黑体"/>
          <w:color w:val="000000"/>
        </w:rPr>
      </w:pPr>
      <w:r w:rsidRPr="001B6E89">
        <w:rPr>
          <w:rFonts w:ascii="宋体" w:hAnsi="宋体" w:cs="宋体" w:hint="eastAsia"/>
          <w:color w:val="000000"/>
        </w:rPr>
        <w:t>每亩用</w:t>
      </w:r>
      <w:r w:rsidRPr="001B6E89">
        <w:rPr>
          <w:rFonts w:ascii="宋体" w:hAnsi="宋体" w:hint="eastAsia"/>
          <w:color w:val="000000"/>
        </w:rPr>
        <w:t>3%</w:t>
      </w:r>
      <w:r w:rsidRPr="001B6E89">
        <w:rPr>
          <w:rFonts w:ascii="宋体" w:hAnsi="宋体" w:cs="宋体" w:hint="eastAsia"/>
          <w:color w:val="000000"/>
        </w:rPr>
        <w:t>辛硫磷颗粒剂</w:t>
      </w:r>
      <w:r w:rsidRPr="001B6E89">
        <w:rPr>
          <w:rFonts w:ascii="宋体" w:hAnsi="宋体"/>
          <w:color w:val="000000"/>
        </w:rPr>
        <w:t>4</w:t>
      </w:r>
      <w:r w:rsidRPr="001B6E89">
        <w:rPr>
          <w:rFonts w:ascii="宋体" w:hAnsi="宋体" w:cs="宋体" w:hint="eastAsia"/>
          <w:color w:val="000000"/>
        </w:rPr>
        <w:t>㎏～</w:t>
      </w:r>
      <w:r w:rsidRPr="001B6E89">
        <w:rPr>
          <w:rFonts w:ascii="宋体" w:hAnsi="宋体" w:hint="eastAsia"/>
          <w:color w:val="000000"/>
        </w:rPr>
        <w:t>6</w:t>
      </w:r>
      <w:r w:rsidRPr="001B6E89">
        <w:rPr>
          <w:rFonts w:ascii="宋体" w:hAnsi="宋体" w:cs="宋体" w:hint="eastAsia"/>
          <w:color w:val="000000"/>
        </w:rPr>
        <w:t>㎏，</w:t>
      </w:r>
      <w:r w:rsidRPr="001B6E89">
        <w:rPr>
          <w:rFonts w:ascii="宋体" w:hAnsi="宋体"/>
          <w:color w:val="000000"/>
        </w:rPr>
        <w:t>50%</w:t>
      </w:r>
      <w:r w:rsidRPr="001B6E89">
        <w:rPr>
          <w:rFonts w:ascii="宋体" w:hAnsi="宋体" w:cs="宋体" w:hint="eastAsia"/>
          <w:color w:val="000000"/>
        </w:rPr>
        <w:t>多菌灵可湿性粉剂</w:t>
      </w:r>
      <w:r w:rsidRPr="001B6E89">
        <w:rPr>
          <w:rFonts w:ascii="宋体" w:hAnsi="宋体"/>
          <w:color w:val="000000"/>
        </w:rPr>
        <w:t>4</w:t>
      </w:r>
      <w:r w:rsidRPr="001B6E89">
        <w:rPr>
          <w:rFonts w:ascii="宋体" w:hAnsi="宋体" w:cs="宋体" w:hint="eastAsia"/>
          <w:color w:val="000000"/>
        </w:rPr>
        <w:t>㎏～</w:t>
      </w:r>
      <w:r w:rsidRPr="001B6E89">
        <w:rPr>
          <w:rFonts w:ascii="宋体" w:hAnsi="宋体" w:hint="eastAsia"/>
          <w:color w:val="000000"/>
        </w:rPr>
        <w:t>5</w:t>
      </w:r>
      <w:r w:rsidRPr="001B6E89">
        <w:rPr>
          <w:rFonts w:ascii="宋体" w:hAnsi="宋体" w:cs="宋体" w:hint="eastAsia"/>
          <w:color w:val="000000"/>
        </w:rPr>
        <w:t>㎏，结合整地，土壤耕翻全耕层施入。农药使用应符合</w:t>
      </w:r>
      <w:r w:rsidRPr="001B6E89">
        <w:rPr>
          <w:rFonts w:ascii="宋体" w:hAnsi="宋体"/>
          <w:color w:val="000000"/>
        </w:rPr>
        <w:t xml:space="preserve"> NY/T 393 </w:t>
      </w:r>
      <w:r w:rsidRPr="001B6E89">
        <w:rPr>
          <w:rFonts w:ascii="宋体" w:hAnsi="宋体" w:cs="宋体" w:hint="eastAsia"/>
          <w:color w:val="000000"/>
        </w:rPr>
        <w:t>的要求。</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5.3 施肥</w:t>
      </w:r>
    </w:p>
    <w:p w:rsidR="00D4133F" w:rsidRDefault="005431DB" w:rsidP="0066035C">
      <w:pPr>
        <w:pStyle w:val="1"/>
        <w:widowControl/>
        <w:spacing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5.3.1要求</w:t>
      </w:r>
    </w:p>
    <w:p w:rsidR="00D4133F" w:rsidRPr="001B6E89" w:rsidRDefault="005431DB" w:rsidP="0066035C">
      <w:pPr>
        <w:pStyle w:val="1"/>
        <w:widowControl/>
        <w:spacing w:afterLines="50" w:after="156" w:line="400" w:lineRule="atLeast"/>
        <w:ind w:firstLineChars="0"/>
        <w:contextualSpacing/>
        <w:rPr>
          <w:rFonts w:ascii="宋体" w:hAnsi="宋体"/>
          <w:color w:val="000000"/>
        </w:rPr>
      </w:pPr>
      <w:r w:rsidRPr="001B6E89">
        <w:rPr>
          <w:rFonts w:ascii="宋体" w:hAnsi="宋体" w:cs="宋体" w:hint="eastAsia"/>
          <w:color w:val="000000"/>
        </w:rPr>
        <w:lastRenderedPageBreak/>
        <w:t>施用经过无害化处理后的腐熟有机粪肥或合格商品有机肥，采用有机与无机相结合方式，科学平衡施肥。肥料使用应符合</w:t>
      </w:r>
      <w:r w:rsidRPr="001B6E89">
        <w:rPr>
          <w:rFonts w:ascii="宋体" w:hAnsi="宋体"/>
          <w:color w:val="000000"/>
        </w:rPr>
        <w:t>NY/T 394</w:t>
      </w:r>
      <w:r w:rsidRPr="001B6E89">
        <w:rPr>
          <w:rFonts w:ascii="宋体" w:hAnsi="宋体" w:hint="eastAsia"/>
          <w:color w:val="000000"/>
        </w:rPr>
        <w:t xml:space="preserve"> </w:t>
      </w:r>
      <w:r w:rsidRPr="001B6E89">
        <w:rPr>
          <w:rFonts w:ascii="宋体" w:hAnsi="宋体" w:cs="宋体" w:hint="eastAsia"/>
          <w:color w:val="000000"/>
        </w:rPr>
        <w:t>规定。</w:t>
      </w:r>
    </w:p>
    <w:p w:rsidR="00D4133F" w:rsidRDefault="005431DB" w:rsidP="0066035C">
      <w:pPr>
        <w:pStyle w:val="1"/>
        <w:widowControl/>
        <w:spacing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5.3.2基肥</w:t>
      </w:r>
    </w:p>
    <w:p w:rsidR="00D4133F" w:rsidRPr="001B6E89" w:rsidRDefault="005431DB" w:rsidP="0066035C">
      <w:pPr>
        <w:pStyle w:val="1"/>
        <w:widowControl/>
        <w:spacing w:afterLines="50" w:after="156" w:line="400" w:lineRule="atLeast"/>
        <w:ind w:firstLineChars="0"/>
        <w:contextualSpacing/>
        <w:rPr>
          <w:rFonts w:ascii="宋体" w:hAnsi="宋体"/>
          <w:color w:val="000000"/>
        </w:rPr>
      </w:pPr>
      <w:r w:rsidRPr="001B6E89">
        <w:rPr>
          <w:rFonts w:ascii="宋体" w:hAnsi="宋体" w:cs="宋体" w:hint="eastAsia"/>
          <w:color w:val="000000"/>
        </w:rPr>
        <w:t>结合整地，将土壤消毒药剂与腐熟有机粪肥</w:t>
      </w:r>
      <w:r w:rsidRPr="001B6E89">
        <w:rPr>
          <w:rFonts w:ascii="宋体" w:hAnsi="宋体" w:cs="宋体" w:hint="eastAsia"/>
        </w:rPr>
        <w:t>每亩</w:t>
      </w:r>
      <w:r w:rsidRPr="001B6E89">
        <w:rPr>
          <w:rFonts w:ascii="宋体" w:hAnsi="宋体" w:hint="eastAsia"/>
          <w:color w:val="000000"/>
        </w:rPr>
        <w:t>1000</w:t>
      </w:r>
      <w:r w:rsidRPr="001B6E89">
        <w:rPr>
          <w:rFonts w:ascii="宋体" w:hAnsi="宋体" w:cs="宋体" w:hint="eastAsia"/>
          <w:color w:val="000000"/>
        </w:rPr>
        <w:t>㎏～</w:t>
      </w:r>
      <w:r w:rsidRPr="001B6E89">
        <w:rPr>
          <w:rFonts w:ascii="宋体" w:hAnsi="宋体"/>
          <w:color w:val="000000"/>
        </w:rPr>
        <w:t>2000</w:t>
      </w:r>
      <w:r w:rsidRPr="001B6E89">
        <w:rPr>
          <w:rFonts w:ascii="宋体" w:hAnsi="宋体" w:cs="宋体" w:hint="eastAsia"/>
          <w:color w:val="000000"/>
        </w:rPr>
        <w:t>㎏，或商品有机肥</w:t>
      </w:r>
      <w:r w:rsidRPr="001B6E89">
        <w:rPr>
          <w:rFonts w:ascii="宋体" w:hAnsi="宋体" w:cs="宋体" w:hint="eastAsia"/>
        </w:rPr>
        <w:t>每亩</w:t>
      </w:r>
      <w:r w:rsidRPr="001B6E89">
        <w:rPr>
          <w:rFonts w:ascii="宋体" w:hAnsi="宋体" w:hint="eastAsia"/>
          <w:color w:val="000000"/>
        </w:rPr>
        <w:t>200</w:t>
      </w:r>
      <w:r w:rsidRPr="001B6E89">
        <w:rPr>
          <w:rFonts w:ascii="宋体" w:hAnsi="宋体" w:cs="宋体" w:hint="eastAsia"/>
          <w:color w:val="000000"/>
        </w:rPr>
        <w:t>㎏～</w:t>
      </w:r>
      <w:r w:rsidRPr="001B6E89">
        <w:rPr>
          <w:rFonts w:ascii="宋体" w:hAnsi="宋体"/>
          <w:color w:val="000000"/>
        </w:rPr>
        <w:t>400</w:t>
      </w:r>
      <w:r w:rsidRPr="001B6E89">
        <w:rPr>
          <w:rFonts w:ascii="宋体" w:hAnsi="宋体" w:cs="宋体" w:hint="eastAsia"/>
          <w:color w:val="000000"/>
        </w:rPr>
        <w:t>㎏混合均匀后，撒施地表，深翻后及时耙</w:t>
      </w:r>
      <w:proofErr w:type="gramStart"/>
      <w:r w:rsidRPr="001B6E89">
        <w:rPr>
          <w:rFonts w:ascii="宋体" w:hAnsi="宋体" w:cs="宋体" w:hint="eastAsia"/>
          <w:color w:val="000000"/>
        </w:rPr>
        <w:t>耱</w:t>
      </w:r>
      <w:proofErr w:type="gramEnd"/>
      <w:r w:rsidRPr="001B6E89">
        <w:rPr>
          <w:rFonts w:ascii="宋体" w:hAnsi="宋体" w:cs="宋体" w:hint="eastAsia"/>
          <w:color w:val="000000"/>
        </w:rPr>
        <w:t>平整。</w:t>
      </w:r>
    </w:p>
    <w:p w:rsidR="00D4133F" w:rsidRDefault="005431DB" w:rsidP="0066035C">
      <w:pPr>
        <w:pStyle w:val="1"/>
        <w:widowControl/>
        <w:spacing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5.3.3追肥</w:t>
      </w:r>
    </w:p>
    <w:p w:rsidR="00D4133F" w:rsidRPr="001B6E89" w:rsidRDefault="005431DB" w:rsidP="0066035C">
      <w:pPr>
        <w:pStyle w:val="1"/>
        <w:widowControl/>
        <w:spacing w:afterLines="50" w:after="156" w:line="400" w:lineRule="atLeast"/>
        <w:contextualSpacing/>
        <w:rPr>
          <w:rFonts w:ascii="宋体" w:hAnsi="宋体" w:cs="黑体"/>
          <w:color w:val="000000"/>
        </w:rPr>
      </w:pPr>
      <w:r w:rsidRPr="001B6E89">
        <w:rPr>
          <w:rFonts w:ascii="宋体" w:hAnsi="宋体" w:cs="宋体" w:hint="eastAsia"/>
        </w:rPr>
        <w:t>根据树龄大小，每一生长季，在施肥总量控制下，按当年生长发育规律，采用开沟深施的方法，分次追施腐熟有机肥料和无机肥料。同时也可喷施叶面肥。</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5.4 灌溉</w:t>
      </w:r>
    </w:p>
    <w:p w:rsidR="00D4133F" w:rsidRPr="001B6E89" w:rsidRDefault="005431DB" w:rsidP="0066035C">
      <w:pPr>
        <w:pStyle w:val="1"/>
        <w:widowControl/>
        <w:spacing w:beforeLines="50" w:before="156" w:afterLines="50" w:after="156" w:line="400" w:lineRule="atLeast"/>
        <w:contextualSpacing/>
        <w:rPr>
          <w:rFonts w:ascii="宋体" w:hAnsi="宋体" w:cs="黑体"/>
          <w:color w:val="000000"/>
        </w:rPr>
      </w:pPr>
      <w:r w:rsidRPr="001B6E89">
        <w:rPr>
          <w:rFonts w:ascii="宋体" w:hAnsi="宋体" w:cs="宋体" w:hint="eastAsia"/>
          <w:color w:val="000000"/>
        </w:rPr>
        <w:t>根据生长发育时期和园地春冬季水分需求，采用滴灌、微喷灌、渗灌或沟灌的节水灌溉方法灌溉，避免大水漫灌。水质标准应符合</w:t>
      </w:r>
      <w:r w:rsidRPr="001B6E89">
        <w:rPr>
          <w:rFonts w:ascii="宋体" w:hAnsi="宋体" w:hint="eastAsia"/>
          <w:color w:val="000000"/>
        </w:rPr>
        <w:t>NY/T391</w:t>
      </w:r>
      <w:r w:rsidRPr="001B6E89">
        <w:rPr>
          <w:rFonts w:ascii="宋体" w:hAnsi="宋体" w:cs="宋体" w:hint="eastAsia"/>
          <w:color w:val="000000"/>
        </w:rPr>
        <w:t>规定。</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5.5 栽植</w:t>
      </w:r>
    </w:p>
    <w:p w:rsidR="00D4133F" w:rsidRDefault="005431DB" w:rsidP="0066035C">
      <w:pPr>
        <w:pStyle w:val="1"/>
        <w:widowControl/>
        <w:spacing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5.5.1时间</w:t>
      </w:r>
    </w:p>
    <w:p w:rsidR="00D4133F" w:rsidRDefault="005431DB" w:rsidP="0066035C">
      <w:pPr>
        <w:pStyle w:val="1"/>
        <w:widowControl/>
        <w:spacing w:afterLines="50" w:after="156" w:line="400" w:lineRule="atLeast"/>
        <w:contextualSpacing/>
        <w:rPr>
          <w:rFonts w:ascii="黑体" w:eastAsia="黑体" w:hAnsi="宋体" w:cs="黑体"/>
          <w:color w:val="000000"/>
        </w:rPr>
      </w:pPr>
      <w:r>
        <w:rPr>
          <w:rFonts w:ascii="宋体" w:hAnsi="宋体" w:cs="宋体" w:hint="eastAsia"/>
          <w:color w:val="000000"/>
        </w:rPr>
        <w:t>春季，种苗萌芽前。</w:t>
      </w:r>
    </w:p>
    <w:p w:rsidR="00D4133F" w:rsidRDefault="005431DB" w:rsidP="0066035C">
      <w:pPr>
        <w:pStyle w:val="1"/>
        <w:widowControl/>
        <w:spacing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5.5.2密度</w:t>
      </w:r>
    </w:p>
    <w:p w:rsidR="00D4133F" w:rsidRPr="001B6E89" w:rsidRDefault="005431DB" w:rsidP="0066035C">
      <w:pPr>
        <w:pStyle w:val="1"/>
        <w:widowControl/>
        <w:spacing w:afterLines="50" w:after="156" w:line="400" w:lineRule="atLeast"/>
        <w:contextualSpacing/>
        <w:rPr>
          <w:rFonts w:ascii="宋体" w:hAnsi="宋体" w:cs="黑体"/>
          <w:color w:val="000000"/>
        </w:rPr>
      </w:pPr>
      <w:r w:rsidRPr="001B6E89">
        <w:rPr>
          <w:rFonts w:ascii="宋体" w:hAnsi="宋体" w:cs="宋体" w:hint="eastAsia"/>
          <w:color w:val="000000"/>
        </w:rPr>
        <w:t>株行距</w:t>
      </w:r>
      <w:r w:rsidRPr="001B6E89">
        <w:rPr>
          <w:rFonts w:ascii="宋体" w:hAnsi="宋体"/>
          <w:color w:val="000000"/>
        </w:rPr>
        <w:t>1m×3m</w:t>
      </w:r>
      <w:r w:rsidRPr="001B6E89">
        <w:rPr>
          <w:rFonts w:ascii="宋体" w:hAnsi="宋体" w:cs="宋体" w:hint="eastAsia"/>
          <w:color w:val="000000"/>
        </w:rPr>
        <w:t>，每亩栽植</w:t>
      </w:r>
      <w:r w:rsidRPr="001B6E89">
        <w:rPr>
          <w:rFonts w:ascii="宋体" w:hAnsi="宋体"/>
          <w:color w:val="000000"/>
        </w:rPr>
        <w:t>222</w:t>
      </w:r>
      <w:r w:rsidRPr="001B6E89">
        <w:rPr>
          <w:rFonts w:ascii="宋体" w:hAnsi="宋体" w:hint="eastAsia"/>
          <w:color w:val="000000"/>
        </w:rPr>
        <w:t xml:space="preserve"> </w:t>
      </w:r>
      <w:r w:rsidRPr="001B6E89">
        <w:rPr>
          <w:rFonts w:ascii="宋体" w:hAnsi="宋体" w:cs="宋体" w:hint="eastAsia"/>
          <w:color w:val="000000"/>
        </w:rPr>
        <w:t>株。</w:t>
      </w:r>
      <w:proofErr w:type="gramStart"/>
      <w:r w:rsidRPr="001B6E89">
        <w:rPr>
          <w:rFonts w:ascii="宋体" w:hAnsi="宋体" w:cs="宋体" w:hint="eastAsia"/>
          <w:color w:val="000000"/>
        </w:rPr>
        <w:t>或株行距</w:t>
      </w:r>
      <w:proofErr w:type="gramEnd"/>
      <w:r w:rsidRPr="001B6E89">
        <w:rPr>
          <w:rFonts w:ascii="宋体" w:hAnsi="宋体" w:hint="eastAsia"/>
          <w:color w:val="000000"/>
        </w:rPr>
        <w:t>1.5</w:t>
      </w:r>
      <w:r w:rsidRPr="001B6E89">
        <w:rPr>
          <w:rFonts w:ascii="宋体" w:hAnsi="宋体"/>
          <w:color w:val="000000"/>
        </w:rPr>
        <w:t>m×</w:t>
      </w:r>
      <w:r w:rsidRPr="001B6E89">
        <w:rPr>
          <w:rFonts w:ascii="宋体" w:hAnsi="宋体" w:hint="eastAsia"/>
          <w:color w:val="000000"/>
        </w:rPr>
        <w:t>2</w:t>
      </w:r>
      <w:r w:rsidRPr="001B6E89">
        <w:rPr>
          <w:rFonts w:ascii="宋体" w:hAnsi="宋体"/>
          <w:color w:val="000000"/>
        </w:rPr>
        <w:t>m</w:t>
      </w:r>
      <w:r w:rsidRPr="001B6E89">
        <w:rPr>
          <w:rFonts w:ascii="宋体" w:hAnsi="宋体" w:cs="宋体" w:hint="eastAsia"/>
          <w:color w:val="000000"/>
        </w:rPr>
        <w:t>，每亩栽植</w:t>
      </w:r>
      <w:r w:rsidRPr="001B6E89">
        <w:rPr>
          <w:rFonts w:ascii="宋体" w:hAnsi="宋体" w:hint="eastAsia"/>
          <w:color w:val="000000"/>
        </w:rPr>
        <w:t xml:space="preserve">222 </w:t>
      </w:r>
      <w:r w:rsidRPr="001B6E89">
        <w:rPr>
          <w:rFonts w:ascii="宋体" w:hAnsi="宋体" w:cs="宋体" w:hint="eastAsia"/>
          <w:color w:val="000000"/>
        </w:rPr>
        <w:t>株。</w:t>
      </w:r>
    </w:p>
    <w:p w:rsidR="00D4133F" w:rsidRDefault="005431DB" w:rsidP="0066035C">
      <w:pPr>
        <w:pStyle w:val="1"/>
        <w:widowControl/>
        <w:spacing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5.5.3方法</w:t>
      </w:r>
    </w:p>
    <w:p w:rsidR="00D4133F" w:rsidRPr="001B6E89" w:rsidRDefault="005431DB">
      <w:pPr>
        <w:pStyle w:val="1"/>
        <w:widowControl/>
        <w:spacing w:line="360" w:lineRule="auto"/>
        <w:ind w:firstLineChars="0"/>
        <w:contextualSpacing/>
        <w:rPr>
          <w:rFonts w:ascii="宋体" w:hAnsi="宋体"/>
          <w:color w:val="000000"/>
        </w:rPr>
      </w:pPr>
      <w:proofErr w:type="gramStart"/>
      <w:r w:rsidRPr="001B6E89">
        <w:rPr>
          <w:rFonts w:ascii="宋体" w:hAnsi="宋体" w:cs="宋体" w:hint="eastAsia"/>
          <w:color w:val="000000"/>
        </w:rPr>
        <w:t>按株行距</w:t>
      </w:r>
      <w:proofErr w:type="gramEnd"/>
      <w:r w:rsidRPr="001B6E89">
        <w:rPr>
          <w:rFonts w:ascii="宋体" w:hAnsi="宋体" w:cs="宋体" w:hint="eastAsia"/>
          <w:color w:val="000000"/>
        </w:rPr>
        <w:t>定植点挖坑，规格长</w:t>
      </w:r>
      <w:r w:rsidRPr="001B6E89">
        <w:rPr>
          <w:rFonts w:ascii="宋体" w:hAnsi="宋体" w:hint="eastAsia"/>
          <w:color w:val="000000"/>
        </w:rPr>
        <w:t>×</w:t>
      </w:r>
      <w:r w:rsidRPr="001B6E89">
        <w:rPr>
          <w:rFonts w:ascii="宋体" w:hAnsi="宋体" w:cs="宋体" w:hint="eastAsia"/>
          <w:color w:val="000000"/>
        </w:rPr>
        <w:t>宽</w:t>
      </w:r>
      <w:r w:rsidRPr="001B6E89">
        <w:rPr>
          <w:rFonts w:ascii="宋体" w:hAnsi="宋体" w:hint="eastAsia"/>
          <w:color w:val="000000"/>
        </w:rPr>
        <w:t>×</w:t>
      </w:r>
      <w:r w:rsidRPr="001B6E89">
        <w:rPr>
          <w:rFonts w:ascii="宋体" w:hAnsi="宋体" w:cs="宋体" w:hint="eastAsia"/>
          <w:color w:val="000000"/>
        </w:rPr>
        <w:t>深</w:t>
      </w:r>
      <w:r w:rsidR="00EA56F4">
        <w:rPr>
          <w:rFonts w:ascii="宋体" w:hAnsi="宋体" w:hint="eastAsia"/>
          <w:color w:val="000000"/>
        </w:rPr>
        <w:t>=</w:t>
      </w:r>
      <w:proofErr w:type="gramStart"/>
      <w:r w:rsidR="00EA56F4">
        <w:rPr>
          <w:rFonts w:ascii="宋体" w:hAnsi="宋体" w:hint="eastAsia"/>
          <w:color w:val="000000"/>
        </w:rPr>
        <w:t>40</w:t>
      </w:r>
      <w:r w:rsidRPr="001B6E89">
        <w:rPr>
          <w:rFonts w:ascii="宋体" w:hAnsi="宋体" w:cs="宋体" w:hint="eastAsia"/>
          <w:color w:val="000000"/>
        </w:rPr>
        <w:t>㎝</w:t>
      </w:r>
      <w:r w:rsidRPr="001B6E89">
        <w:rPr>
          <w:rFonts w:ascii="宋体" w:hAnsi="宋体" w:hint="eastAsia"/>
          <w:color w:val="000000"/>
        </w:rPr>
        <w:t>×</w:t>
      </w:r>
      <w:r w:rsidR="00EA56F4">
        <w:rPr>
          <w:rFonts w:ascii="宋体" w:hAnsi="宋体" w:hint="eastAsia"/>
          <w:color w:val="000000"/>
        </w:rPr>
        <w:t>40</w:t>
      </w:r>
      <w:r w:rsidRPr="001B6E89">
        <w:rPr>
          <w:rFonts w:ascii="宋体" w:hAnsi="宋体" w:hint="eastAsia"/>
          <w:color w:val="000000"/>
        </w:rPr>
        <w:t>㎝×</w:t>
      </w:r>
      <w:proofErr w:type="gramEnd"/>
      <w:r w:rsidR="00EA56F4">
        <w:rPr>
          <w:rFonts w:ascii="宋体" w:hAnsi="宋体" w:cs="宋体" w:hint="eastAsia"/>
          <w:color w:val="000000"/>
        </w:rPr>
        <w:t>50</w:t>
      </w:r>
      <w:r w:rsidRPr="001B6E89">
        <w:rPr>
          <w:rFonts w:ascii="宋体" w:hAnsi="宋体" w:cs="宋体" w:hint="eastAsia"/>
          <w:color w:val="000000"/>
        </w:rPr>
        <w:t>㎝。将表土与底土分放，表土与腐熟有机肥和无机肥料混合均匀，</w:t>
      </w:r>
      <w:proofErr w:type="gramStart"/>
      <w:r w:rsidRPr="001B6E89">
        <w:rPr>
          <w:rFonts w:ascii="宋体" w:hAnsi="宋体" w:cs="宋体" w:hint="eastAsia"/>
          <w:color w:val="000000"/>
        </w:rPr>
        <w:t>填人坑底</w:t>
      </w:r>
      <w:proofErr w:type="gramEnd"/>
      <w:r w:rsidRPr="001B6E89">
        <w:rPr>
          <w:rFonts w:ascii="宋体" w:hAnsi="宋体" w:cs="宋体" w:hint="eastAsia"/>
          <w:color w:val="000000"/>
        </w:rPr>
        <w:t>。放入种苗，当填土约一半时，向上轻提种苗，踏实，再填土至苗木基茎处，再踏实，覆土略高于地面。栽植完毕及时灌水。</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rPr>
      </w:pPr>
      <w:r>
        <w:rPr>
          <w:rFonts w:ascii="黑体" w:eastAsia="黑体" w:hAnsi="宋体" w:cs="黑体" w:hint="eastAsia"/>
        </w:rPr>
        <w:t xml:space="preserve">5.6 田间管理 </w:t>
      </w:r>
    </w:p>
    <w:p w:rsidR="00D4133F" w:rsidRDefault="005431DB">
      <w:pPr>
        <w:pStyle w:val="1"/>
        <w:widowControl/>
        <w:spacing w:line="360" w:lineRule="auto"/>
        <w:ind w:firstLineChars="0" w:firstLine="0"/>
        <w:contextualSpacing/>
        <w:rPr>
          <w:rFonts w:ascii="宋体"/>
          <w:color w:val="000000"/>
        </w:rPr>
      </w:pPr>
      <w:r>
        <w:rPr>
          <w:rFonts w:ascii="黑体" w:eastAsia="黑体" w:hAnsi="宋体" w:cs="黑体" w:hint="eastAsia"/>
          <w:color w:val="000000"/>
        </w:rPr>
        <w:t>5.6.1中耕除草</w:t>
      </w:r>
      <w:r>
        <w:rPr>
          <w:rFonts w:ascii="宋体" w:hint="eastAsia"/>
          <w:color w:val="000000"/>
        </w:rPr>
        <w:t xml:space="preserve">  </w:t>
      </w:r>
    </w:p>
    <w:p w:rsidR="00D4133F" w:rsidRPr="001B6E89" w:rsidRDefault="005431DB">
      <w:pPr>
        <w:pStyle w:val="1"/>
        <w:widowControl/>
        <w:spacing w:line="360" w:lineRule="auto"/>
        <w:ind w:firstLineChars="250" w:firstLine="525"/>
        <w:contextualSpacing/>
        <w:rPr>
          <w:rFonts w:ascii="宋体" w:hAnsi="宋体"/>
          <w:color w:val="000000"/>
        </w:rPr>
      </w:pPr>
      <w:r w:rsidRPr="001B6E89">
        <w:rPr>
          <w:rFonts w:ascii="宋体" w:hAnsi="宋体" w:cs="宋体" w:hint="eastAsia"/>
          <w:color w:val="000000"/>
        </w:rPr>
        <w:t>一年</w:t>
      </w:r>
      <w:r w:rsidRPr="001B6E89">
        <w:rPr>
          <w:rFonts w:ascii="宋体" w:hAnsi="宋体" w:hint="eastAsia"/>
          <w:color w:val="000000"/>
        </w:rPr>
        <w:t>4次，中耕深度15</w:t>
      </w:r>
      <w:r w:rsidRPr="001B6E89">
        <w:rPr>
          <w:rFonts w:ascii="宋体" w:hAnsi="宋体" w:cs="宋体" w:hint="eastAsia"/>
          <w:color w:val="000000"/>
        </w:rPr>
        <w:t>㎝～</w:t>
      </w:r>
      <w:r w:rsidRPr="001B6E89">
        <w:rPr>
          <w:rFonts w:ascii="宋体" w:hAnsi="宋体" w:hint="eastAsia"/>
          <w:color w:val="000000"/>
        </w:rPr>
        <w:t>20</w:t>
      </w:r>
      <w:r w:rsidRPr="001B6E89">
        <w:rPr>
          <w:rFonts w:ascii="宋体" w:hAnsi="宋体" w:cs="宋体" w:hint="eastAsia"/>
          <w:color w:val="000000"/>
        </w:rPr>
        <w:t>㎝，树冠下</w:t>
      </w:r>
      <w:r w:rsidRPr="001B6E89">
        <w:rPr>
          <w:rFonts w:ascii="宋体" w:hAnsi="宋体" w:hint="eastAsia"/>
          <w:color w:val="000000"/>
        </w:rPr>
        <w:t>15</w:t>
      </w:r>
      <w:r w:rsidRPr="001B6E89">
        <w:rPr>
          <w:rFonts w:ascii="宋体" w:hAnsi="宋体" w:cs="宋体" w:hint="eastAsia"/>
          <w:color w:val="000000"/>
        </w:rPr>
        <w:t>㎝，小心不要碰伤植株茎基部。春夏浅翻，深度</w:t>
      </w:r>
      <w:r w:rsidRPr="001B6E89">
        <w:rPr>
          <w:rFonts w:ascii="宋体" w:hAnsi="宋体" w:hint="eastAsia"/>
          <w:color w:val="000000"/>
        </w:rPr>
        <w:t>15cm</w:t>
      </w:r>
      <w:r w:rsidRPr="001B6E89">
        <w:rPr>
          <w:rFonts w:ascii="宋体" w:hAnsi="宋体" w:cs="宋体" w:hint="eastAsia"/>
          <w:color w:val="000000"/>
        </w:rPr>
        <w:t>；白露前深翻，深度</w:t>
      </w:r>
      <w:r w:rsidRPr="001B6E89">
        <w:rPr>
          <w:rFonts w:ascii="宋体" w:hAnsi="宋体" w:hint="eastAsia"/>
          <w:color w:val="000000"/>
        </w:rPr>
        <w:t>25</w:t>
      </w:r>
      <w:r w:rsidRPr="001B6E89">
        <w:rPr>
          <w:rFonts w:ascii="宋体" w:hAnsi="宋体" w:cs="宋体" w:hint="eastAsia"/>
          <w:color w:val="000000"/>
        </w:rPr>
        <w:t>㎝。</w:t>
      </w:r>
    </w:p>
    <w:p w:rsidR="00D4133F" w:rsidRDefault="005431DB">
      <w:pPr>
        <w:pStyle w:val="1"/>
        <w:widowControl/>
        <w:spacing w:line="360" w:lineRule="auto"/>
        <w:ind w:firstLineChars="0" w:firstLine="0"/>
        <w:contextualSpacing/>
        <w:rPr>
          <w:rFonts w:ascii="黑体" w:eastAsia="黑体" w:hAnsi="宋体" w:cs="黑体"/>
          <w:color w:val="000000"/>
        </w:rPr>
      </w:pPr>
      <w:r>
        <w:rPr>
          <w:rFonts w:ascii="黑体" w:eastAsia="黑体" w:hAnsi="宋体" w:cs="黑体" w:hint="eastAsia"/>
          <w:color w:val="000000"/>
        </w:rPr>
        <w:t xml:space="preserve">5.6.2灌水 </w:t>
      </w:r>
    </w:p>
    <w:p w:rsidR="00D4133F" w:rsidRPr="001B6E89" w:rsidRDefault="005431DB">
      <w:pPr>
        <w:pStyle w:val="1"/>
        <w:widowControl/>
        <w:spacing w:line="360" w:lineRule="auto"/>
        <w:ind w:firstLineChars="250" w:firstLine="525"/>
        <w:contextualSpacing/>
        <w:rPr>
          <w:rFonts w:ascii="宋体" w:hAnsi="宋体"/>
          <w:color w:val="000000"/>
        </w:rPr>
      </w:pPr>
      <w:r w:rsidRPr="001B6E89">
        <w:rPr>
          <w:rFonts w:ascii="宋体" w:hAnsi="宋体" w:cs="宋体" w:hint="eastAsia"/>
          <w:color w:val="000000"/>
        </w:rPr>
        <w:t>当年生长期内土壤含水量</w:t>
      </w:r>
      <w:r w:rsidRPr="001B6E89">
        <w:rPr>
          <w:rFonts w:ascii="宋体" w:hAnsi="宋体" w:hint="eastAsia"/>
          <w:color w:val="000000"/>
        </w:rPr>
        <w:t xml:space="preserve"> ≤18%及时灌水。灌白露</w:t>
      </w:r>
      <w:proofErr w:type="gramStart"/>
      <w:r w:rsidRPr="001B6E89">
        <w:rPr>
          <w:rFonts w:ascii="宋体" w:hAnsi="宋体" w:hint="eastAsia"/>
          <w:color w:val="000000"/>
        </w:rPr>
        <w:t>水促秋</w:t>
      </w:r>
      <w:proofErr w:type="gramEnd"/>
      <w:r w:rsidRPr="001B6E89">
        <w:rPr>
          <w:rFonts w:ascii="宋体" w:hAnsi="宋体" w:hint="eastAsia"/>
          <w:color w:val="000000"/>
        </w:rPr>
        <w:t>枝，冬春两季灌水量大于生长期内灌水量。</w:t>
      </w:r>
    </w:p>
    <w:p w:rsidR="00D4133F" w:rsidRDefault="005431DB">
      <w:pPr>
        <w:pStyle w:val="1"/>
        <w:widowControl/>
        <w:spacing w:line="360" w:lineRule="auto"/>
        <w:ind w:firstLineChars="0" w:firstLine="0"/>
        <w:contextualSpacing/>
        <w:rPr>
          <w:rFonts w:ascii="黑体" w:eastAsia="黑体" w:hAnsi="宋体" w:cs="黑体"/>
          <w:color w:val="000000"/>
        </w:rPr>
      </w:pPr>
      <w:r>
        <w:rPr>
          <w:rFonts w:ascii="黑体" w:eastAsia="黑体" w:hAnsi="宋体" w:cs="黑体" w:hint="eastAsia"/>
          <w:color w:val="000000"/>
        </w:rPr>
        <w:t>6  整形修剪</w:t>
      </w:r>
    </w:p>
    <w:p w:rsidR="00D4133F" w:rsidRDefault="005431DB">
      <w:pPr>
        <w:pStyle w:val="1"/>
        <w:widowControl/>
        <w:spacing w:line="360" w:lineRule="auto"/>
        <w:ind w:firstLineChars="0" w:firstLine="0"/>
        <w:contextualSpacing/>
        <w:rPr>
          <w:rFonts w:ascii="黑体" w:eastAsia="黑体" w:hAnsi="宋体" w:cs="黑体"/>
        </w:rPr>
      </w:pPr>
      <w:r>
        <w:rPr>
          <w:rFonts w:ascii="黑体" w:eastAsia="黑体" w:hAnsi="宋体" w:cs="黑体" w:hint="eastAsia"/>
        </w:rPr>
        <w:t>6.1.整形与修剪</w:t>
      </w:r>
    </w:p>
    <w:p w:rsidR="00D4133F" w:rsidRPr="001B6E89" w:rsidRDefault="005431DB">
      <w:pPr>
        <w:pStyle w:val="1"/>
        <w:widowControl/>
        <w:spacing w:line="360" w:lineRule="auto"/>
        <w:ind w:firstLineChars="0" w:firstLine="0"/>
        <w:contextualSpacing/>
        <w:rPr>
          <w:rFonts w:ascii="黑体" w:eastAsia="黑体" w:hAnsi="宋体" w:cs="黑体"/>
        </w:rPr>
      </w:pPr>
      <w:r>
        <w:rPr>
          <w:rFonts w:ascii="黑体" w:eastAsia="黑体" w:hAnsi="宋体" w:cs="黑体" w:hint="eastAsia"/>
        </w:rPr>
        <w:t>6.1.1.</w:t>
      </w:r>
      <w:r w:rsidRPr="001B6E89">
        <w:rPr>
          <w:rFonts w:ascii="黑体" w:eastAsia="黑体" w:hAnsi="宋体" w:cs="黑体" w:hint="eastAsia"/>
        </w:rPr>
        <w:t>适宜树形</w:t>
      </w:r>
    </w:p>
    <w:p w:rsidR="00D4133F" w:rsidRDefault="005431DB" w:rsidP="0066035C">
      <w:pPr>
        <w:widowControl/>
        <w:spacing w:beforeLines="50" w:before="156" w:afterLines="50" w:after="156"/>
        <w:ind w:firstLineChars="200" w:firstLine="420"/>
        <w:jc w:val="left"/>
        <w:outlineLvl w:val="4"/>
        <w:rPr>
          <w:rFonts w:ascii="宋体" w:eastAsia="宋体" w:hAnsi="宋体" w:cs="宋体"/>
          <w:szCs w:val="21"/>
        </w:rPr>
      </w:pPr>
      <w:r>
        <w:rPr>
          <w:rFonts w:ascii="宋体" w:eastAsia="宋体" w:hAnsi="宋体" w:cs="宋体" w:hint="eastAsia"/>
          <w:szCs w:val="21"/>
        </w:rPr>
        <w:t>单主干、中心杆两层自然半圆形。</w:t>
      </w:r>
    </w:p>
    <w:p w:rsidR="00D4133F" w:rsidRDefault="005431DB" w:rsidP="0066035C">
      <w:pPr>
        <w:widowControl/>
        <w:spacing w:beforeLines="50" w:before="156" w:afterLines="50" w:after="156"/>
        <w:jc w:val="left"/>
        <w:outlineLvl w:val="4"/>
        <w:rPr>
          <w:rFonts w:ascii="宋体" w:eastAsia="宋体" w:hAnsi="宋体" w:cs="宋体"/>
          <w:szCs w:val="21"/>
        </w:rPr>
      </w:pPr>
      <w:r>
        <w:rPr>
          <w:rFonts w:ascii="黑体" w:eastAsia="黑体" w:hAnsi="宋体" w:cs="黑体" w:hint="eastAsia"/>
          <w:szCs w:val="21"/>
        </w:rPr>
        <w:t>6.1.2树形培养</w:t>
      </w:r>
    </w:p>
    <w:p w:rsidR="00D4133F" w:rsidRPr="001B6E89" w:rsidRDefault="005431DB" w:rsidP="0066035C">
      <w:pPr>
        <w:widowControl/>
        <w:spacing w:beforeLines="50" w:before="156" w:afterLines="50" w:after="156"/>
        <w:ind w:firstLineChars="200" w:firstLine="420"/>
        <w:jc w:val="left"/>
        <w:outlineLvl w:val="4"/>
        <w:rPr>
          <w:rFonts w:ascii="宋体" w:eastAsia="宋体" w:hAnsi="宋体" w:cs="Calibri"/>
          <w:szCs w:val="21"/>
        </w:rPr>
      </w:pPr>
      <w:r w:rsidRPr="001B6E89">
        <w:rPr>
          <w:rFonts w:ascii="宋体" w:eastAsia="宋体" w:hAnsi="宋体" w:cs="宋体" w:hint="eastAsia"/>
          <w:szCs w:val="21"/>
        </w:rPr>
        <w:lastRenderedPageBreak/>
        <w:t>第1年定干放顶至</w:t>
      </w:r>
      <w:r w:rsidRPr="001B6E89">
        <w:rPr>
          <w:rFonts w:ascii="宋体" w:eastAsia="宋体" w:hAnsi="宋体" w:cs="Times New Roman"/>
          <w:szCs w:val="21"/>
        </w:rPr>
        <w:t>1.0</w:t>
      </w:r>
      <w:r w:rsidRPr="001B6E89">
        <w:rPr>
          <w:rFonts w:ascii="宋体" w:eastAsia="宋体" w:hAnsi="Times New Roman" w:cs="Times New Roman"/>
          <w:szCs w:val="21"/>
        </w:rPr>
        <w:t> </w:t>
      </w:r>
      <w:r w:rsidRPr="001B6E89">
        <w:rPr>
          <w:rFonts w:ascii="宋体" w:eastAsia="宋体" w:hAnsi="宋体" w:cs="宋体" w:hint="eastAsia"/>
          <w:szCs w:val="21"/>
        </w:rPr>
        <w:t>m，第</w:t>
      </w:r>
      <w:r w:rsidRPr="001B6E89">
        <w:rPr>
          <w:rFonts w:ascii="宋体" w:eastAsia="宋体" w:hAnsi="宋体" w:cs="Times New Roman"/>
          <w:szCs w:val="21"/>
        </w:rPr>
        <w:t>2</w:t>
      </w:r>
      <w:r w:rsidRPr="001B6E89">
        <w:rPr>
          <w:rFonts w:ascii="宋体" w:eastAsia="宋体" w:hAnsi="宋体" w:cs="宋体" w:hint="eastAsia"/>
          <w:szCs w:val="21"/>
        </w:rPr>
        <w:t>年至第</w:t>
      </w:r>
      <w:r w:rsidRPr="001B6E89">
        <w:rPr>
          <w:rFonts w:ascii="宋体" w:eastAsia="宋体" w:hAnsi="宋体" w:cs="Times New Roman"/>
          <w:szCs w:val="21"/>
        </w:rPr>
        <w:t>3</w:t>
      </w:r>
      <w:r w:rsidRPr="001B6E89">
        <w:rPr>
          <w:rFonts w:ascii="宋体" w:eastAsia="宋体" w:hAnsi="宋体" w:cs="宋体" w:hint="eastAsia"/>
          <w:szCs w:val="21"/>
        </w:rPr>
        <w:t>年夏季培养基层，第</w:t>
      </w:r>
      <w:r w:rsidRPr="001B6E89">
        <w:rPr>
          <w:rFonts w:ascii="宋体" w:eastAsia="宋体" w:hAnsi="宋体" w:cs="Times New Roman"/>
          <w:szCs w:val="21"/>
        </w:rPr>
        <w:t>3</w:t>
      </w:r>
      <w:r w:rsidRPr="001B6E89">
        <w:rPr>
          <w:rFonts w:ascii="宋体" w:eastAsia="宋体" w:hAnsi="宋体" w:cs="宋体" w:hint="eastAsia"/>
          <w:szCs w:val="21"/>
        </w:rPr>
        <w:t>年秋季至第</w:t>
      </w:r>
      <w:r w:rsidRPr="001B6E89">
        <w:rPr>
          <w:rFonts w:ascii="宋体" w:eastAsia="宋体" w:hAnsi="宋体" w:cs="Times New Roman"/>
          <w:szCs w:val="21"/>
        </w:rPr>
        <w:t>4</w:t>
      </w:r>
      <w:r w:rsidRPr="001B6E89">
        <w:rPr>
          <w:rFonts w:ascii="宋体" w:eastAsia="宋体" w:hAnsi="宋体" w:cs="宋体" w:hint="eastAsia"/>
          <w:szCs w:val="21"/>
        </w:rPr>
        <w:t>年培养第</w:t>
      </w:r>
      <w:r w:rsidRPr="001B6E89">
        <w:rPr>
          <w:rFonts w:ascii="宋体" w:eastAsia="宋体" w:hAnsi="宋体" w:cs="Times New Roman"/>
          <w:szCs w:val="21"/>
        </w:rPr>
        <w:t>2</w:t>
      </w:r>
      <w:r w:rsidRPr="001B6E89">
        <w:rPr>
          <w:rFonts w:ascii="宋体" w:eastAsia="宋体" w:hAnsi="宋体" w:cs="宋体" w:hint="eastAsia"/>
          <w:szCs w:val="21"/>
        </w:rPr>
        <w:t>层。第</w:t>
      </w:r>
      <w:r w:rsidRPr="001B6E89">
        <w:rPr>
          <w:rFonts w:ascii="宋体" w:eastAsia="宋体" w:hAnsi="宋体" w:cs="Times New Roman"/>
          <w:szCs w:val="21"/>
        </w:rPr>
        <w:t>5</w:t>
      </w:r>
      <w:r w:rsidRPr="001B6E89">
        <w:rPr>
          <w:rFonts w:ascii="宋体" w:eastAsia="宋体" w:hAnsi="宋体" w:cs="宋体" w:hint="eastAsia"/>
          <w:szCs w:val="21"/>
        </w:rPr>
        <w:t>年成龄后“控上促下、去旧留新”随放随收。</w:t>
      </w:r>
    </w:p>
    <w:p w:rsidR="00D4133F" w:rsidRDefault="005431DB">
      <w:pPr>
        <w:widowControl/>
        <w:spacing w:line="400" w:lineRule="atLeast"/>
        <w:contextualSpacing/>
        <w:jc w:val="left"/>
        <w:rPr>
          <w:rFonts w:ascii="黑体" w:eastAsia="黑体" w:hAnsi="宋体" w:cs="黑体"/>
          <w:szCs w:val="21"/>
        </w:rPr>
      </w:pPr>
      <w:r>
        <w:rPr>
          <w:rFonts w:ascii="黑体" w:eastAsia="黑体" w:hAnsi="宋体" w:cs="黑体" w:hint="eastAsia"/>
          <w:szCs w:val="21"/>
        </w:rPr>
        <w:t>6.1.2.1基层结构</w:t>
      </w:r>
    </w:p>
    <w:p w:rsidR="00D4133F" w:rsidRPr="001B6E89" w:rsidRDefault="005431DB">
      <w:pPr>
        <w:widowControl/>
        <w:spacing w:line="400" w:lineRule="atLeast"/>
        <w:ind w:firstLineChars="200" w:firstLine="420"/>
        <w:contextualSpacing/>
        <w:jc w:val="left"/>
        <w:rPr>
          <w:rFonts w:ascii="宋体" w:eastAsia="宋体" w:hAnsi="宋体" w:cs="Times New Roman"/>
          <w:szCs w:val="21"/>
        </w:rPr>
      </w:pPr>
      <w:r w:rsidRPr="001B6E89">
        <w:rPr>
          <w:rFonts w:ascii="宋体" w:eastAsia="宋体" w:hAnsi="宋体" w:cs="宋体" w:hint="eastAsia"/>
          <w:szCs w:val="21"/>
        </w:rPr>
        <w:t>基层分支带位于主干距地表70</w:t>
      </w:r>
      <w:r w:rsidRPr="001B6E89">
        <w:rPr>
          <w:rFonts w:ascii="宋体" w:eastAsia="宋体" w:hAnsi="Times New Roman" w:cs="Times New Roman"/>
          <w:szCs w:val="21"/>
        </w:rPr>
        <w:t> </w:t>
      </w:r>
      <w:r w:rsidRPr="001B6E89">
        <w:rPr>
          <w:rFonts w:ascii="宋体" w:eastAsia="宋体" w:hAnsi="宋体" w:cs="宋体" w:hint="eastAsia"/>
          <w:szCs w:val="21"/>
        </w:rPr>
        <w:t>cm～</w:t>
      </w:r>
      <w:r w:rsidRPr="001B6E89">
        <w:rPr>
          <w:rFonts w:ascii="宋体" w:eastAsia="宋体" w:hAnsi="宋体" w:cs="Times New Roman"/>
          <w:szCs w:val="21"/>
        </w:rPr>
        <w:t>100</w:t>
      </w:r>
      <w:r w:rsidRPr="001B6E89">
        <w:rPr>
          <w:rFonts w:ascii="宋体" w:eastAsia="宋体" w:hAnsi="Times New Roman" w:cs="Times New Roman"/>
          <w:szCs w:val="21"/>
        </w:rPr>
        <w:t> </w:t>
      </w:r>
      <w:r w:rsidRPr="001B6E89">
        <w:rPr>
          <w:rFonts w:ascii="宋体" w:eastAsia="宋体" w:hAnsi="宋体" w:cs="宋体" w:hint="eastAsia"/>
          <w:szCs w:val="21"/>
        </w:rPr>
        <w:t>cm,主枝</w:t>
      </w:r>
      <w:r w:rsidRPr="001B6E89">
        <w:rPr>
          <w:rFonts w:ascii="宋体" w:eastAsia="宋体" w:hAnsi="宋体" w:cs="Times New Roman"/>
          <w:szCs w:val="21"/>
        </w:rPr>
        <w:t>4</w:t>
      </w:r>
      <w:r w:rsidRPr="001B6E89">
        <w:rPr>
          <w:rFonts w:ascii="宋体" w:eastAsia="宋体" w:hAnsi="宋体" w:cs="宋体" w:hint="eastAsia"/>
          <w:szCs w:val="21"/>
        </w:rPr>
        <w:t>～</w:t>
      </w:r>
      <w:r w:rsidRPr="001B6E89">
        <w:rPr>
          <w:rFonts w:ascii="宋体" w:eastAsia="宋体" w:hAnsi="宋体" w:cs="Times New Roman"/>
          <w:szCs w:val="21"/>
        </w:rPr>
        <w:t>5</w:t>
      </w:r>
      <w:r w:rsidRPr="001B6E89">
        <w:rPr>
          <w:rFonts w:ascii="宋体" w:eastAsia="宋体" w:hAnsi="宋体" w:cs="宋体" w:hint="eastAsia"/>
          <w:szCs w:val="21"/>
        </w:rPr>
        <w:t>个，枝头距中心干</w:t>
      </w:r>
      <w:r w:rsidRPr="001B6E89">
        <w:rPr>
          <w:rFonts w:ascii="宋体" w:eastAsia="宋体" w:hAnsi="宋体" w:cs="Times New Roman"/>
          <w:szCs w:val="21"/>
        </w:rPr>
        <w:t>15</w:t>
      </w:r>
      <w:r w:rsidRPr="001B6E89">
        <w:rPr>
          <w:rFonts w:ascii="宋体" w:eastAsia="宋体" w:hAnsi="Times New Roman" w:cs="Times New Roman"/>
          <w:szCs w:val="21"/>
        </w:rPr>
        <w:t> </w:t>
      </w:r>
      <w:r w:rsidRPr="001B6E89">
        <w:rPr>
          <w:rFonts w:ascii="宋体" w:eastAsia="宋体" w:hAnsi="宋体" w:cs="宋体" w:hint="eastAsia"/>
          <w:szCs w:val="21"/>
        </w:rPr>
        <w:t>cm；一级侧枝</w:t>
      </w:r>
      <w:r w:rsidRPr="001B6E89">
        <w:rPr>
          <w:rFonts w:ascii="宋体" w:eastAsia="宋体" w:hAnsi="宋体" w:cs="Times New Roman"/>
          <w:szCs w:val="21"/>
        </w:rPr>
        <w:t>15</w:t>
      </w:r>
      <w:r w:rsidRPr="001B6E89">
        <w:rPr>
          <w:rFonts w:ascii="宋体" w:eastAsia="宋体" w:hAnsi="宋体" w:cs="宋体" w:hint="eastAsia"/>
          <w:szCs w:val="21"/>
        </w:rPr>
        <w:t>～</w:t>
      </w:r>
      <w:r w:rsidRPr="001B6E89">
        <w:rPr>
          <w:rFonts w:ascii="宋体" w:eastAsia="宋体" w:hAnsi="宋体" w:cs="Times New Roman"/>
          <w:szCs w:val="21"/>
        </w:rPr>
        <w:t>20</w:t>
      </w:r>
      <w:r w:rsidRPr="001B6E89">
        <w:rPr>
          <w:rFonts w:ascii="宋体" w:eastAsia="宋体" w:hAnsi="宋体" w:cs="宋体" w:hint="eastAsia"/>
          <w:szCs w:val="21"/>
        </w:rPr>
        <w:t>个，枝头距中心干</w:t>
      </w:r>
      <w:r w:rsidRPr="001B6E89">
        <w:rPr>
          <w:rFonts w:ascii="宋体" w:eastAsia="宋体" w:hAnsi="宋体" w:cs="Times New Roman"/>
          <w:szCs w:val="21"/>
        </w:rPr>
        <w:t>25</w:t>
      </w:r>
      <w:r w:rsidRPr="001B6E89">
        <w:rPr>
          <w:rFonts w:ascii="宋体" w:eastAsia="宋体" w:hAnsi="Times New Roman" w:cs="Times New Roman"/>
          <w:szCs w:val="21"/>
        </w:rPr>
        <w:t> </w:t>
      </w:r>
      <w:r w:rsidRPr="001B6E89">
        <w:rPr>
          <w:rFonts w:ascii="宋体" w:eastAsia="宋体" w:hAnsi="宋体" w:cs="宋体" w:hint="eastAsia"/>
          <w:szCs w:val="21"/>
        </w:rPr>
        <w:t>cm；二级侧枝</w:t>
      </w:r>
      <w:r w:rsidRPr="001B6E89">
        <w:rPr>
          <w:rFonts w:ascii="宋体" w:eastAsia="宋体" w:hAnsi="宋体" w:cs="Times New Roman"/>
          <w:szCs w:val="21"/>
        </w:rPr>
        <w:t>30</w:t>
      </w:r>
      <w:r w:rsidRPr="001B6E89">
        <w:rPr>
          <w:rFonts w:ascii="宋体" w:eastAsia="宋体" w:hAnsi="宋体" w:cs="宋体" w:hint="eastAsia"/>
          <w:szCs w:val="21"/>
        </w:rPr>
        <w:t>～</w:t>
      </w:r>
      <w:r w:rsidRPr="001B6E89">
        <w:rPr>
          <w:rFonts w:ascii="宋体" w:eastAsia="宋体" w:hAnsi="宋体" w:cs="Times New Roman"/>
          <w:szCs w:val="21"/>
        </w:rPr>
        <w:t>40</w:t>
      </w:r>
      <w:r w:rsidRPr="001B6E89">
        <w:rPr>
          <w:rFonts w:ascii="宋体" w:eastAsia="宋体" w:hAnsi="宋体" w:cs="宋体" w:hint="eastAsia"/>
          <w:szCs w:val="21"/>
        </w:rPr>
        <w:t>个，枝头距中心干</w:t>
      </w:r>
      <w:r w:rsidRPr="001B6E89">
        <w:rPr>
          <w:rFonts w:ascii="宋体" w:eastAsia="宋体" w:hAnsi="宋体" w:cs="Times New Roman"/>
          <w:szCs w:val="21"/>
        </w:rPr>
        <w:t>35 cm</w:t>
      </w:r>
      <w:r w:rsidRPr="001B6E89">
        <w:rPr>
          <w:rFonts w:ascii="宋体" w:eastAsia="宋体" w:hAnsi="宋体" w:cs="宋体" w:hint="eastAsia"/>
          <w:szCs w:val="21"/>
        </w:rPr>
        <w:t>；结果母枝</w:t>
      </w:r>
      <w:r w:rsidRPr="001B6E89">
        <w:rPr>
          <w:rFonts w:ascii="宋体" w:eastAsia="宋体" w:hAnsi="宋体" w:cs="Times New Roman"/>
          <w:szCs w:val="21"/>
        </w:rPr>
        <w:t>60</w:t>
      </w:r>
      <w:r w:rsidRPr="001B6E89">
        <w:rPr>
          <w:rFonts w:ascii="宋体" w:eastAsia="宋体" w:hAnsi="宋体" w:cs="宋体" w:hint="eastAsia"/>
          <w:szCs w:val="21"/>
        </w:rPr>
        <w:t>～</w:t>
      </w:r>
      <w:r w:rsidRPr="001B6E89">
        <w:rPr>
          <w:rFonts w:ascii="宋体" w:eastAsia="宋体" w:hAnsi="宋体" w:cs="Times New Roman"/>
          <w:szCs w:val="21"/>
        </w:rPr>
        <w:t>70</w:t>
      </w:r>
      <w:r w:rsidRPr="001B6E89">
        <w:rPr>
          <w:rFonts w:ascii="宋体" w:eastAsia="宋体" w:hAnsi="宋体" w:cs="宋体" w:hint="eastAsia"/>
          <w:szCs w:val="21"/>
        </w:rPr>
        <w:t>个，枝头距中心干</w:t>
      </w:r>
      <w:r w:rsidRPr="001B6E89">
        <w:rPr>
          <w:rFonts w:ascii="宋体" w:eastAsia="宋体" w:hAnsi="宋体" w:cs="Times New Roman"/>
          <w:szCs w:val="21"/>
        </w:rPr>
        <w:t>50</w:t>
      </w:r>
      <w:r w:rsidRPr="001B6E89">
        <w:rPr>
          <w:rFonts w:ascii="宋体" w:eastAsia="宋体" w:hAnsi="Times New Roman" w:cs="Times New Roman"/>
          <w:szCs w:val="21"/>
        </w:rPr>
        <w:t> </w:t>
      </w:r>
      <w:r w:rsidRPr="001B6E89">
        <w:rPr>
          <w:rFonts w:ascii="宋体" w:eastAsia="宋体" w:hAnsi="宋体" w:cs="宋体" w:hint="eastAsia"/>
          <w:szCs w:val="21"/>
        </w:rPr>
        <w:t>cm。冠幅</w:t>
      </w:r>
      <w:r w:rsidRPr="001B6E89">
        <w:rPr>
          <w:rFonts w:ascii="宋体" w:eastAsia="宋体" w:hAnsi="宋体" w:cs="Times New Roman"/>
          <w:szCs w:val="21"/>
        </w:rPr>
        <w:t>140</w:t>
      </w:r>
      <w:r w:rsidRPr="001B6E89">
        <w:rPr>
          <w:rFonts w:ascii="宋体" w:eastAsia="宋体" w:hAnsi="Times New Roman" w:cs="Times New Roman"/>
          <w:szCs w:val="21"/>
        </w:rPr>
        <w:t> </w:t>
      </w:r>
      <w:r w:rsidRPr="001B6E89">
        <w:rPr>
          <w:rFonts w:ascii="宋体" w:eastAsia="宋体" w:hAnsi="宋体" w:cs="宋体" w:hint="eastAsia"/>
          <w:szCs w:val="21"/>
        </w:rPr>
        <w:t>cm，</w:t>
      </w:r>
      <w:proofErr w:type="gramStart"/>
      <w:r w:rsidRPr="001B6E89">
        <w:rPr>
          <w:rFonts w:ascii="宋体" w:eastAsia="宋体" w:hAnsi="宋体" w:cs="宋体" w:hint="eastAsia"/>
          <w:szCs w:val="21"/>
        </w:rPr>
        <w:t>冠面高</w:t>
      </w:r>
      <w:proofErr w:type="gramEnd"/>
      <w:r w:rsidRPr="001B6E89">
        <w:rPr>
          <w:rFonts w:ascii="宋体" w:eastAsia="宋体" w:hAnsi="宋体" w:cs="Times New Roman"/>
          <w:szCs w:val="21"/>
        </w:rPr>
        <w:t>110</w:t>
      </w:r>
      <w:r w:rsidRPr="001B6E89">
        <w:rPr>
          <w:rFonts w:ascii="宋体" w:eastAsia="宋体" w:hAnsi="Times New Roman" w:cs="Times New Roman"/>
          <w:szCs w:val="21"/>
        </w:rPr>
        <w:t> </w:t>
      </w:r>
      <w:r w:rsidRPr="001B6E89">
        <w:rPr>
          <w:rFonts w:ascii="宋体" w:eastAsia="宋体" w:hAnsi="宋体" w:cs="宋体" w:hint="eastAsia"/>
          <w:szCs w:val="21"/>
        </w:rPr>
        <w:t>cm。</w:t>
      </w:r>
    </w:p>
    <w:p w:rsidR="00D4133F" w:rsidRDefault="005431DB">
      <w:pPr>
        <w:widowControl/>
        <w:spacing w:line="400" w:lineRule="atLeast"/>
        <w:contextualSpacing/>
        <w:jc w:val="left"/>
        <w:rPr>
          <w:rFonts w:ascii="黑体" w:eastAsia="黑体" w:hAnsi="宋体" w:cs="黑体"/>
          <w:szCs w:val="21"/>
        </w:rPr>
      </w:pPr>
      <w:r>
        <w:rPr>
          <w:rFonts w:ascii="黑体" w:eastAsia="黑体" w:hAnsi="宋体" w:cs="黑体" w:hint="eastAsia"/>
          <w:szCs w:val="21"/>
        </w:rPr>
        <w:t>6.1.2.2 顶层结构</w:t>
      </w:r>
    </w:p>
    <w:p w:rsidR="00D4133F" w:rsidRPr="001B6E89" w:rsidRDefault="005431DB">
      <w:pPr>
        <w:widowControl/>
        <w:spacing w:line="400" w:lineRule="atLeast"/>
        <w:ind w:firstLineChars="200" w:firstLine="420"/>
        <w:contextualSpacing/>
        <w:jc w:val="left"/>
        <w:rPr>
          <w:rFonts w:ascii="宋体" w:eastAsia="宋体" w:hAnsi="宋体" w:cs="Times New Roman"/>
          <w:szCs w:val="21"/>
        </w:rPr>
      </w:pPr>
      <w:r w:rsidRPr="001B6E89">
        <w:rPr>
          <w:rFonts w:ascii="宋体" w:eastAsia="宋体" w:hAnsi="宋体" w:cs="宋体" w:hint="eastAsia"/>
          <w:szCs w:val="21"/>
        </w:rPr>
        <w:t>顶层位于中心延长干上，分支带距地表120</w:t>
      </w:r>
      <w:r w:rsidRPr="001B6E89">
        <w:rPr>
          <w:rFonts w:ascii="宋体" w:eastAsia="宋体" w:hAnsi="Times New Roman" w:cs="Times New Roman"/>
          <w:szCs w:val="21"/>
        </w:rPr>
        <w:t> </w:t>
      </w:r>
      <w:r w:rsidRPr="001B6E89">
        <w:rPr>
          <w:rFonts w:ascii="宋体" w:eastAsia="宋体" w:hAnsi="宋体" w:cs="宋体" w:hint="eastAsia"/>
          <w:szCs w:val="21"/>
        </w:rPr>
        <w:t>cm～</w:t>
      </w:r>
      <w:r w:rsidRPr="001B6E89">
        <w:rPr>
          <w:rFonts w:ascii="宋体" w:eastAsia="宋体" w:hAnsi="宋体" w:cs="Times New Roman"/>
          <w:szCs w:val="21"/>
        </w:rPr>
        <w:t>140</w:t>
      </w:r>
      <w:r w:rsidRPr="001B6E89">
        <w:rPr>
          <w:rFonts w:ascii="宋体" w:eastAsia="宋体" w:hAnsi="Times New Roman" w:cs="Times New Roman"/>
          <w:szCs w:val="21"/>
        </w:rPr>
        <w:t> </w:t>
      </w:r>
      <w:r w:rsidRPr="001B6E89">
        <w:rPr>
          <w:rFonts w:ascii="宋体" w:eastAsia="宋体" w:hAnsi="宋体" w:cs="宋体" w:hint="eastAsia"/>
          <w:szCs w:val="21"/>
        </w:rPr>
        <w:t>cm，顶层主枝</w:t>
      </w:r>
      <w:r w:rsidRPr="001B6E89">
        <w:rPr>
          <w:rFonts w:ascii="宋体" w:eastAsia="宋体" w:hAnsi="宋体" w:cs="Times New Roman"/>
          <w:szCs w:val="21"/>
        </w:rPr>
        <w:t>3</w:t>
      </w:r>
      <w:r w:rsidRPr="001B6E89">
        <w:rPr>
          <w:rFonts w:ascii="宋体" w:eastAsia="宋体" w:hAnsi="宋体" w:cs="宋体" w:hint="eastAsia"/>
          <w:szCs w:val="21"/>
        </w:rPr>
        <w:t>～</w:t>
      </w:r>
      <w:r w:rsidRPr="001B6E89">
        <w:rPr>
          <w:rFonts w:ascii="宋体" w:eastAsia="宋体" w:hAnsi="宋体" w:cs="Times New Roman"/>
          <w:szCs w:val="21"/>
        </w:rPr>
        <w:t>4</w:t>
      </w:r>
      <w:r w:rsidRPr="001B6E89">
        <w:rPr>
          <w:rFonts w:ascii="宋体" w:eastAsia="宋体" w:hAnsi="宋体" w:cs="宋体" w:hint="eastAsia"/>
          <w:szCs w:val="21"/>
        </w:rPr>
        <w:t>个，枝头远端距中心杆</w:t>
      </w:r>
      <w:r w:rsidRPr="001B6E89">
        <w:rPr>
          <w:rFonts w:ascii="宋体" w:eastAsia="宋体" w:hAnsi="宋体" w:cs="Times New Roman"/>
          <w:szCs w:val="21"/>
        </w:rPr>
        <w:t>10</w:t>
      </w:r>
      <w:r w:rsidRPr="001B6E89">
        <w:rPr>
          <w:rFonts w:ascii="宋体" w:eastAsia="宋体" w:hAnsi="Times New Roman" w:cs="Times New Roman"/>
          <w:szCs w:val="21"/>
        </w:rPr>
        <w:t> </w:t>
      </w:r>
      <w:r w:rsidRPr="001B6E89">
        <w:rPr>
          <w:rFonts w:ascii="宋体" w:eastAsia="宋体" w:hAnsi="宋体" w:cs="宋体" w:hint="eastAsia"/>
          <w:szCs w:val="21"/>
        </w:rPr>
        <w:t>cm；一级侧枝</w:t>
      </w:r>
      <w:r w:rsidRPr="001B6E89">
        <w:rPr>
          <w:rFonts w:ascii="宋体" w:eastAsia="宋体" w:hAnsi="宋体" w:cs="Times New Roman"/>
          <w:szCs w:val="21"/>
        </w:rPr>
        <w:t>10</w:t>
      </w:r>
      <w:r w:rsidRPr="001B6E89">
        <w:rPr>
          <w:rFonts w:ascii="宋体" w:eastAsia="宋体" w:hAnsi="宋体" w:cs="宋体" w:hint="eastAsia"/>
          <w:szCs w:val="21"/>
        </w:rPr>
        <w:t>～</w:t>
      </w:r>
      <w:r w:rsidRPr="001B6E89">
        <w:rPr>
          <w:rFonts w:ascii="宋体" w:eastAsia="宋体" w:hAnsi="宋体" w:cs="Times New Roman"/>
          <w:szCs w:val="21"/>
        </w:rPr>
        <w:t>15</w:t>
      </w:r>
      <w:r w:rsidRPr="001B6E89">
        <w:rPr>
          <w:rFonts w:ascii="宋体" w:eastAsia="宋体" w:hAnsi="宋体" w:cs="宋体" w:hint="eastAsia"/>
          <w:szCs w:val="21"/>
        </w:rPr>
        <w:t>个，枝头距中心干</w:t>
      </w:r>
      <w:r w:rsidRPr="001B6E89">
        <w:rPr>
          <w:rFonts w:ascii="宋体" w:eastAsia="宋体" w:hAnsi="宋体" w:cs="Times New Roman"/>
          <w:szCs w:val="21"/>
        </w:rPr>
        <w:t>20</w:t>
      </w:r>
      <w:r w:rsidRPr="001B6E89">
        <w:rPr>
          <w:rFonts w:ascii="宋体" w:eastAsia="宋体" w:hAnsi="Times New Roman" w:cs="Times New Roman"/>
          <w:szCs w:val="21"/>
        </w:rPr>
        <w:t> </w:t>
      </w:r>
      <w:r w:rsidRPr="001B6E89">
        <w:rPr>
          <w:rFonts w:ascii="宋体" w:eastAsia="宋体" w:hAnsi="宋体" w:cs="宋体" w:hint="eastAsia"/>
          <w:szCs w:val="21"/>
        </w:rPr>
        <w:t>cm；二级侧枝</w:t>
      </w:r>
      <w:r w:rsidRPr="001B6E89">
        <w:rPr>
          <w:rFonts w:ascii="宋体" w:eastAsia="宋体" w:hAnsi="宋体" w:cs="Times New Roman"/>
          <w:szCs w:val="21"/>
        </w:rPr>
        <w:t>20</w:t>
      </w:r>
      <w:r w:rsidRPr="001B6E89">
        <w:rPr>
          <w:rFonts w:ascii="宋体" w:eastAsia="宋体" w:hAnsi="宋体" w:cs="宋体" w:hint="eastAsia"/>
          <w:szCs w:val="21"/>
        </w:rPr>
        <w:t>～</w:t>
      </w:r>
      <w:r w:rsidRPr="001B6E89">
        <w:rPr>
          <w:rFonts w:ascii="宋体" w:eastAsia="宋体" w:hAnsi="宋体" w:cs="Times New Roman"/>
          <w:szCs w:val="21"/>
        </w:rPr>
        <w:t>25</w:t>
      </w:r>
      <w:r w:rsidRPr="001B6E89">
        <w:rPr>
          <w:rFonts w:ascii="宋体" w:eastAsia="宋体" w:hAnsi="宋体" w:cs="宋体" w:hint="eastAsia"/>
          <w:szCs w:val="21"/>
        </w:rPr>
        <w:t>个，枝头距中心干</w:t>
      </w:r>
      <w:r w:rsidRPr="001B6E89">
        <w:rPr>
          <w:rFonts w:ascii="宋体" w:eastAsia="宋体" w:hAnsi="宋体" w:cs="Times New Roman"/>
          <w:szCs w:val="21"/>
        </w:rPr>
        <w:t>30</w:t>
      </w:r>
      <w:r w:rsidRPr="001B6E89">
        <w:rPr>
          <w:rFonts w:ascii="宋体" w:eastAsia="宋体" w:hAnsi="Times New Roman" w:cs="Times New Roman"/>
          <w:szCs w:val="21"/>
        </w:rPr>
        <w:t> </w:t>
      </w:r>
      <w:r w:rsidRPr="001B6E89">
        <w:rPr>
          <w:rFonts w:ascii="宋体" w:eastAsia="宋体" w:hAnsi="宋体" w:cs="宋体" w:hint="eastAsia"/>
          <w:szCs w:val="21"/>
        </w:rPr>
        <w:t>cm；结果母枝</w:t>
      </w:r>
      <w:r w:rsidRPr="001B6E89">
        <w:rPr>
          <w:rFonts w:ascii="宋体" w:eastAsia="宋体" w:hAnsi="宋体" w:cs="Times New Roman"/>
          <w:szCs w:val="21"/>
        </w:rPr>
        <w:t>35</w:t>
      </w:r>
      <w:r w:rsidRPr="001B6E89">
        <w:rPr>
          <w:rFonts w:ascii="宋体" w:eastAsia="宋体" w:hAnsi="宋体" w:cs="宋体" w:hint="eastAsia"/>
          <w:szCs w:val="21"/>
        </w:rPr>
        <w:t>～</w:t>
      </w:r>
      <w:r w:rsidRPr="001B6E89">
        <w:rPr>
          <w:rFonts w:ascii="宋体" w:eastAsia="宋体" w:hAnsi="宋体" w:cs="Times New Roman"/>
          <w:szCs w:val="21"/>
        </w:rPr>
        <w:t>40</w:t>
      </w:r>
      <w:r w:rsidRPr="001B6E89">
        <w:rPr>
          <w:rFonts w:ascii="宋体" w:eastAsia="宋体" w:hAnsi="宋体" w:cs="宋体" w:hint="eastAsia"/>
          <w:szCs w:val="21"/>
        </w:rPr>
        <w:t>个，枝头距中心杆</w:t>
      </w:r>
      <w:r w:rsidRPr="001B6E89">
        <w:rPr>
          <w:rFonts w:ascii="宋体" w:eastAsia="宋体" w:hAnsi="宋体" w:cs="Times New Roman"/>
          <w:szCs w:val="21"/>
        </w:rPr>
        <w:t>40</w:t>
      </w:r>
      <w:r w:rsidRPr="001B6E89">
        <w:rPr>
          <w:rFonts w:ascii="宋体" w:eastAsia="宋体" w:hAnsi="Times New Roman" w:cs="Times New Roman"/>
          <w:szCs w:val="21"/>
        </w:rPr>
        <w:t> </w:t>
      </w:r>
      <w:r w:rsidRPr="001B6E89">
        <w:rPr>
          <w:rFonts w:ascii="宋体" w:eastAsia="宋体" w:hAnsi="宋体" w:cs="宋体" w:hint="eastAsia"/>
          <w:szCs w:val="21"/>
        </w:rPr>
        <w:t>cm。</w:t>
      </w:r>
      <w:proofErr w:type="gramStart"/>
      <w:r w:rsidRPr="001B6E89">
        <w:rPr>
          <w:rFonts w:ascii="宋体" w:eastAsia="宋体" w:hAnsi="宋体" w:cs="宋体" w:hint="eastAsia"/>
          <w:szCs w:val="21"/>
        </w:rPr>
        <w:t>冠面高</w:t>
      </w:r>
      <w:proofErr w:type="gramEnd"/>
      <w:r w:rsidRPr="001B6E89">
        <w:rPr>
          <w:rFonts w:ascii="宋体" w:eastAsia="宋体" w:hAnsi="宋体" w:cs="Times New Roman"/>
          <w:szCs w:val="21"/>
        </w:rPr>
        <w:t>140</w:t>
      </w:r>
      <w:r w:rsidRPr="001B6E89">
        <w:rPr>
          <w:rFonts w:ascii="宋体" w:eastAsia="宋体" w:hAnsi="Times New Roman" w:cs="Times New Roman"/>
          <w:szCs w:val="21"/>
        </w:rPr>
        <w:t> </w:t>
      </w:r>
      <w:r w:rsidRPr="001B6E89">
        <w:rPr>
          <w:rFonts w:ascii="宋体" w:eastAsia="宋体" w:hAnsi="宋体" w:cs="宋体" w:hint="eastAsia"/>
          <w:szCs w:val="21"/>
        </w:rPr>
        <w:t>cm。</w:t>
      </w:r>
    </w:p>
    <w:p w:rsidR="00D4133F" w:rsidRDefault="005431DB" w:rsidP="0066035C">
      <w:pPr>
        <w:spacing w:beforeLines="50" w:before="156" w:afterLines="50" w:after="156" w:line="400" w:lineRule="atLeast"/>
        <w:contextualSpacing/>
        <w:rPr>
          <w:rFonts w:ascii="黑体" w:eastAsia="黑体" w:hAnsi="宋体" w:cs="黑体"/>
          <w:szCs w:val="21"/>
        </w:rPr>
      </w:pPr>
      <w:r>
        <w:rPr>
          <w:rFonts w:ascii="黑体" w:eastAsia="黑体" w:hAnsi="宋体" w:cs="黑体" w:hint="eastAsia"/>
          <w:szCs w:val="21"/>
        </w:rPr>
        <w:t>6.1.3修剪时期</w:t>
      </w:r>
    </w:p>
    <w:p w:rsidR="00D4133F" w:rsidRDefault="005431DB" w:rsidP="0066035C">
      <w:pPr>
        <w:spacing w:beforeLines="50" w:before="156" w:afterLines="50" w:after="156" w:line="400" w:lineRule="atLeast"/>
        <w:contextualSpacing/>
        <w:rPr>
          <w:rFonts w:ascii="Times New Roman" w:eastAsia="宋体" w:hAnsi="Times New Roman" w:cs="宋体"/>
          <w:szCs w:val="21"/>
        </w:rPr>
      </w:pPr>
      <w:r>
        <w:rPr>
          <w:rFonts w:ascii="黑体" w:eastAsia="黑体" w:hAnsi="宋体" w:cs="黑体" w:hint="eastAsia"/>
          <w:szCs w:val="21"/>
        </w:rPr>
        <w:t xml:space="preserve">6.1.3.1 </w:t>
      </w:r>
      <w:r>
        <w:rPr>
          <w:rFonts w:ascii="宋体" w:eastAsia="宋体" w:hAnsi="宋体" w:cs="宋体" w:hint="eastAsia"/>
          <w:szCs w:val="21"/>
        </w:rPr>
        <w:t>休眠期修剪</w:t>
      </w:r>
    </w:p>
    <w:p w:rsidR="00D4133F" w:rsidRPr="001B6E89" w:rsidRDefault="005431DB" w:rsidP="0066035C">
      <w:pPr>
        <w:spacing w:beforeLines="50" w:before="156" w:afterLines="50" w:after="156" w:line="400" w:lineRule="atLeast"/>
        <w:ind w:firstLine="420"/>
        <w:contextualSpacing/>
        <w:rPr>
          <w:rFonts w:ascii="宋体" w:eastAsia="宋体" w:hAnsi="宋体" w:cs="Times New Roman"/>
          <w:szCs w:val="21"/>
        </w:rPr>
      </w:pPr>
      <w:r w:rsidRPr="001B6E89">
        <w:rPr>
          <w:rFonts w:ascii="宋体" w:eastAsia="宋体" w:hAnsi="宋体" w:cs="宋体" w:hint="eastAsia"/>
          <w:szCs w:val="21"/>
        </w:rPr>
        <w:t>以宁</w:t>
      </w:r>
      <w:proofErr w:type="gramStart"/>
      <w:r w:rsidRPr="001B6E89">
        <w:rPr>
          <w:rFonts w:ascii="宋体" w:eastAsia="宋体" w:hAnsi="宋体" w:cs="宋体" w:hint="eastAsia"/>
          <w:szCs w:val="21"/>
        </w:rPr>
        <w:t>杞</w:t>
      </w:r>
      <w:proofErr w:type="gramEnd"/>
      <w:r w:rsidRPr="001B6E89">
        <w:rPr>
          <w:rFonts w:ascii="宋体" w:eastAsia="宋体" w:hAnsi="宋体" w:cs="宋体" w:hint="eastAsia"/>
          <w:szCs w:val="21"/>
        </w:rPr>
        <w:t>1号为代表的顶</w:t>
      </w:r>
      <w:proofErr w:type="gramStart"/>
      <w:r w:rsidRPr="001B6E89">
        <w:rPr>
          <w:rFonts w:ascii="宋体" w:eastAsia="宋体" w:hAnsi="宋体" w:cs="宋体" w:hint="eastAsia"/>
          <w:szCs w:val="21"/>
        </w:rPr>
        <w:t>腋</w:t>
      </w:r>
      <w:proofErr w:type="gramEnd"/>
      <w:r w:rsidRPr="001B6E89">
        <w:rPr>
          <w:rFonts w:ascii="宋体" w:eastAsia="宋体" w:hAnsi="宋体" w:cs="宋体" w:hint="eastAsia"/>
          <w:szCs w:val="21"/>
        </w:rPr>
        <w:t>混合和花芽品种（二年生枝花果量大），</w:t>
      </w:r>
      <w:proofErr w:type="gramStart"/>
      <w:r w:rsidRPr="001B6E89">
        <w:rPr>
          <w:rFonts w:ascii="宋体" w:eastAsia="宋体" w:hAnsi="宋体" w:cs="宋体" w:hint="eastAsia"/>
          <w:szCs w:val="21"/>
        </w:rPr>
        <w:t>疏除全部</w:t>
      </w:r>
      <w:proofErr w:type="gramEnd"/>
      <w:r w:rsidRPr="001B6E89">
        <w:rPr>
          <w:rFonts w:ascii="宋体" w:eastAsia="宋体" w:hAnsi="宋体" w:cs="宋体" w:hint="eastAsia"/>
          <w:szCs w:val="21"/>
        </w:rPr>
        <w:t>无用徒长枝细弱枝及地枝后，与枝长1/2～1/3处短截着生在</w:t>
      </w:r>
      <w:r w:rsidRPr="001B6E89">
        <w:rPr>
          <w:rFonts w:ascii="宋体" w:eastAsia="宋体" w:hAnsi="宋体" w:cs="Times New Roman"/>
          <w:szCs w:val="21"/>
        </w:rPr>
        <w:t>2</w:t>
      </w:r>
      <w:r w:rsidRPr="001B6E89">
        <w:rPr>
          <w:rFonts w:ascii="宋体" w:eastAsia="宋体" w:hAnsi="宋体" w:cs="宋体" w:hint="eastAsia"/>
          <w:szCs w:val="21"/>
        </w:rPr>
        <w:t>年生结果枝之外的中庸枝、中间枝，保留三年生结果枝上着生的二年生结果枝，短截留枝量：</w:t>
      </w:r>
      <w:proofErr w:type="gramStart"/>
      <w:r w:rsidRPr="001B6E89">
        <w:rPr>
          <w:rFonts w:ascii="宋体" w:eastAsia="宋体" w:hAnsi="宋体" w:cs="宋体" w:hint="eastAsia"/>
          <w:szCs w:val="21"/>
        </w:rPr>
        <w:t>甩放留枝</w:t>
      </w:r>
      <w:proofErr w:type="gramEnd"/>
      <w:r w:rsidRPr="001B6E89">
        <w:rPr>
          <w:rFonts w:ascii="宋体" w:eastAsia="宋体" w:hAnsi="宋体" w:cs="宋体" w:hint="eastAsia"/>
          <w:szCs w:val="21"/>
        </w:rPr>
        <w:t>量≤</w:t>
      </w:r>
      <w:r w:rsidRPr="001B6E89">
        <w:rPr>
          <w:rFonts w:ascii="宋体" w:eastAsia="宋体" w:hAnsi="宋体" w:cs="Times New Roman"/>
          <w:szCs w:val="21"/>
        </w:rPr>
        <w:t>1</w:t>
      </w:r>
      <w:r w:rsidRPr="001B6E89">
        <w:rPr>
          <w:rFonts w:ascii="宋体" w:eastAsia="宋体" w:hAnsi="宋体" w:cs="宋体" w:hint="eastAsia"/>
          <w:szCs w:val="21"/>
        </w:rPr>
        <w:t>：</w:t>
      </w:r>
      <w:r w:rsidRPr="001B6E89">
        <w:rPr>
          <w:rFonts w:ascii="宋体" w:eastAsia="宋体" w:hAnsi="宋体" w:cs="Times New Roman"/>
          <w:szCs w:val="21"/>
        </w:rPr>
        <w:t>1</w:t>
      </w:r>
      <w:r w:rsidRPr="001B6E89">
        <w:rPr>
          <w:rFonts w:ascii="宋体" w:eastAsia="宋体" w:hAnsi="宋体" w:cs="宋体" w:hint="eastAsia"/>
          <w:szCs w:val="21"/>
        </w:rPr>
        <w:t>；以宁</w:t>
      </w:r>
      <w:proofErr w:type="gramStart"/>
      <w:r w:rsidRPr="001B6E89">
        <w:rPr>
          <w:rFonts w:ascii="宋体" w:eastAsia="宋体" w:hAnsi="宋体" w:cs="宋体" w:hint="eastAsia"/>
          <w:szCs w:val="21"/>
        </w:rPr>
        <w:t>杞</w:t>
      </w:r>
      <w:proofErr w:type="gramEnd"/>
      <w:r w:rsidRPr="001B6E89">
        <w:rPr>
          <w:rFonts w:ascii="宋体" w:eastAsia="宋体" w:hAnsi="宋体" w:cs="Times New Roman"/>
          <w:szCs w:val="21"/>
        </w:rPr>
        <w:t>7</w:t>
      </w:r>
      <w:r w:rsidRPr="001B6E89">
        <w:rPr>
          <w:rFonts w:ascii="宋体" w:eastAsia="宋体" w:hAnsi="宋体" w:cs="宋体" w:hint="eastAsia"/>
          <w:szCs w:val="21"/>
        </w:rPr>
        <w:t>号为代表的</w:t>
      </w:r>
      <w:proofErr w:type="gramStart"/>
      <w:r w:rsidRPr="001B6E89">
        <w:rPr>
          <w:rFonts w:ascii="宋体" w:eastAsia="宋体" w:hAnsi="宋体" w:cs="宋体" w:hint="eastAsia"/>
          <w:szCs w:val="21"/>
        </w:rPr>
        <w:t>腋</w:t>
      </w:r>
      <w:proofErr w:type="gramEnd"/>
      <w:r w:rsidRPr="001B6E89">
        <w:rPr>
          <w:rFonts w:ascii="宋体" w:eastAsia="宋体" w:hAnsi="宋体" w:cs="宋体" w:hint="eastAsia"/>
          <w:szCs w:val="21"/>
        </w:rPr>
        <w:t>花芽二年生枝花果量小的品种，</w:t>
      </w:r>
      <w:proofErr w:type="gramStart"/>
      <w:r w:rsidRPr="001B6E89">
        <w:rPr>
          <w:rFonts w:ascii="宋体" w:eastAsia="宋体" w:hAnsi="宋体" w:cs="宋体" w:hint="eastAsia"/>
          <w:szCs w:val="21"/>
        </w:rPr>
        <w:t>疏除全部</w:t>
      </w:r>
      <w:proofErr w:type="gramEnd"/>
      <w:r w:rsidRPr="001B6E89">
        <w:rPr>
          <w:rFonts w:ascii="宋体" w:eastAsia="宋体" w:hAnsi="宋体" w:cs="宋体" w:hint="eastAsia"/>
          <w:szCs w:val="21"/>
        </w:rPr>
        <w:t>徒长枝，短截全部中庸枝，保留部分上年后期未结实的细弱，短截留枝量：</w:t>
      </w:r>
      <w:proofErr w:type="gramStart"/>
      <w:r w:rsidRPr="001B6E89">
        <w:rPr>
          <w:rFonts w:ascii="宋体" w:eastAsia="宋体" w:hAnsi="宋体" w:cs="宋体" w:hint="eastAsia"/>
          <w:szCs w:val="21"/>
        </w:rPr>
        <w:t>甩放留枝</w:t>
      </w:r>
      <w:proofErr w:type="gramEnd"/>
      <w:r w:rsidRPr="001B6E89">
        <w:rPr>
          <w:rFonts w:ascii="宋体" w:eastAsia="宋体" w:hAnsi="宋体" w:cs="宋体" w:hint="eastAsia"/>
          <w:szCs w:val="21"/>
        </w:rPr>
        <w:t>量≥</w:t>
      </w:r>
      <w:r w:rsidRPr="001B6E89">
        <w:rPr>
          <w:rFonts w:ascii="宋体" w:eastAsia="宋体" w:hAnsi="宋体" w:cs="Times New Roman"/>
          <w:szCs w:val="21"/>
        </w:rPr>
        <w:t>2:1</w:t>
      </w:r>
      <w:r w:rsidRPr="001B6E89">
        <w:rPr>
          <w:rFonts w:ascii="宋体" w:eastAsia="宋体" w:hAnsi="宋体" w:cs="宋体" w:hint="eastAsia"/>
          <w:szCs w:val="21"/>
        </w:rPr>
        <w:t>，固原兴仁地区以全部短截为宜。</w:t>
      </w:r>
    </w:p>
    <w:p w:rsidR="00D4133F" w:rsidRDefault="005431DB" w:rsidP="0066035C">
      <w:pPr>
        <w:adjustRightInd w:val="0"/>
        <w:snapToGrid w:val="0"/>
        <w:spacing w:beforeLines="50" w:before="156" w:afterLines="50" w:after="156" w:line="400" w:lineRule="atLeast"/>
        <w:rPr>
          <w:rFonts w:ascii="Times New Roman" w:eastAsia="宋体" w:hAnsi="Times New Roman" w:cs="宋体"/>
          <w:szCs w:val="21"/>
        </w:rPr>
      </w:pPr>
      <w:r>
        <w:rPr>
          <w:rFonts w:ascii="黑体" w:eastAsia="黑体" w:hAnsi="宋体" w:cs="黑体" w:hint="eastAsia"/>
          <w:szCs w:val="21"/>
        </w:rPr>
        <w:t>6.1.3.2</w:t>
      </w:r>
      <w:r>
        <w:rPr>
          <w:rFonts w:ascii="宋体" w:eastAsia="宋体" w:hAnsi="宋体" w:cs="宋体" w:hint="eastAsia"/>
          <w:szCs w:val="21"/>
        </w:rPr>
        <w:t>生长期修剪</w:t>
      </w:r>
      <w:r>
        <w:rPr>
          <w:rFonts w:ascii="Times New Roman" w:eastAsia="宋体" w:hAnsi="Times New Roman" w:cs="宋体" w:hint="eastAsia"/>
          <w:szCs w:val="21"/>
        </w:rPr>
        <w:t xml:space="preserve"> </w:t>
      </w:r>
    </w:p>
    <w:p w:rsidR="00D4133F" w:rsidRDefault="005431DB" w:rsidP="0066035C">
      <w:pPr>
        <w:spacing w:beforeLines="50" w:before="156" w:afterLines="50" w:after="156" w:line="400" w:lineRule="atLeast"/>
        <w:ind w:firstLineChars="200" w:firstLine="420"/>
        <w:contextualSpacing/>
        <w:rPr>
          <w:rFonts w:ascii="Times New Roman" w:hAnsi="Times New Roman" w:cs="Times New Roman"/>
          <w:szCs w:val="21"/>
        </w:rPr>
      </w:pPr>
      <w:r w:rsidRPr="001B6E89">
        <w:rPr>
          <w:rFonts w:ascii="宋体" w:eastAsia="宋体" w:hAnsi="宋体" w:cs="宋体" w:hint="eastAsia"/>
          <w:szCs w:val="21"/>
        </w:rPr>
        <w:t>除萌、抹芽、摘心方法参照GB/T19116执行，对于起始</w:t>
      </w:r>
      <w:proofErr w:type="gramStart"/>
      <w:r w:rsidRPr="001B6E89">
        <w:rPr>
          <w:rFonts w:ascii="宋体" w:eastAsia="宋体" w:hAnsi="宋体" w:cs="宋体" w:hint="eastAsia"/>
          <w:szCs w:val="21"/>
        </w:rPr>
        <w:t>成花距低于</w:t>
      </w:r>
      <w:proofErr w:type="gramEnd"/>
      <w:r w:rsidRPr="001B6E89">
        <w:rPr>
          <w:rFonts w:ascii="宋体" w:eastAsia="宋体" w:hAnsi="宋体" w:cs="宋体" w:hint="eastAsia"/>
          <w:szCs w:val="21"/>
        </w:rPr>
        <w:t>2</w:t>
      </w:r>
      <w:r w:rsidRPr="001B6E89">
        <w:rPr>
          <w:rFonts w:ascii="宋体" w:eastAsia="宋体" w:hAnsi="宋体" w:cs="Times New Roman"/>
          <w:szCs w:val="21"/>
        </w:rPr>
        <w:t>0</w:t>
      </w:r>
      <w:r w:rsidRPr="001B6E89">
        <w:rPr>
          <w:rFonts w:ascii="宋体" w:eastAsia="宋体" w:hAnsi="宋体" w:cs="宋体" w:hint="eastAsia"/>
          <w:szCs w:val="21"/>
        </w:rPr>
        <w:t>cm的中间枝，可选择甩放</w:t>
      </w:r>
      <w:r>
        <w:rPr>
          <w:rFonts w:ascii="宋体" w:eastAsia="宋体" w:hAnsi="宋体" w:cs="宋体" w:hint="eastAsia"/>
          <w:szCs w:val="21"/>
        </w:rPr>
        <w:t>。</w:t>
      </w:r>
    </w:p>
    <w:p w:rsidR="00D4133F" w:rsidRDefault="005431DB" w:rsidP="0066035C">
      <w:pPr>
        <w:numPr>
          <w:ilvl w:val="0"/>
          <w:numId w:val="1"/>
        </w:numPr>
        <w:spacing w:beforeLines="50" w:before="156" w:afterLines="50" w:after="156" w:line="400" w:lineRule="atLeast"/>
        <w:contextualSpacing/>
        <w:rPr>
          <w:rFonts w:ascii="黑体" w:eastAsia="黑体" w:hAnsi="宋体" w:cs="黑体"/>
          <w:szCs w:val="21"/>
        </w:rPr>
      </w:pPr>
      <w:r>
        <w:rPr>
          <w:rFonts w:ascii="黑体" w:eastAsia="黑体" w:hAnsi="宋体" w:cs="黑体" w:hint="eastAsia"/>
          <w:szCs w:val="21"/>
        </w:rPr>
        <w:t>病虫草害防治</w:t>
      </w:r>
    </w:p>
    <w:p w:rsidR="00D4133F" w:rsidRDefault="005431DB">
      <w:pPr>
        <w:spacing w:line="400" w:lineRule="atLeast"/>
        <w:contextualSpacing/>
        <w:rPr>
          <w:rFonts w:ascii="黑体" w:eastAsia="黑体" w:hAnsi="宋体" w:cs="黑体"/>
          <w:szCs w:val="21"/>
        </w:rPr>
      </w:pPr>
      <w:r>
        <w:rPr>
          <w:rFonts w:ascii="黑体" w:eastAsia="黑体" w:hAnsi="宋体" w:cs="黑体" w:hint="eastAsia"/>
          <w:szCs w:val="21"/>
        </w:rPr>
        <w:t>7.1防治原则</w:t>
      </w:r>
    </w:p>
    <w:p w:rsidR="00D4133F" w:rsidRPr="001B6E89" w:rsidRDefault="005431DB">
      <w:pPr>
        <w:pStyle w:val="a3"/>
        <w:spacing w:line="360" w:lineRule="auto"/>
        <w:rPr>
          <w:rFonts w:cs="宋体" w:hint="default"/>
          <w:color w:val="000000"/>
        </w:rPr>
      </w:pPr>
      <w:r w:rsidRPr="001B6E89">
        <w:rPr>
          <w:rFonts w:cs="宋体"/>
          <w:color w:val="000000"/>
        </w:rPr>
        <w:t>遵守预防为主，防治结合原则。采用农业、物理、生物、机械防治与化学措施结合的方式，提高防治效果。严控结果后至采摘前各类农药使用量和间隔期之规定。农药使用应符合 NY/T 393 的要求。</w:t>
      </w:r>
    </w:p>
    <w:p w:rsidR="00D4133F" w:rsidRDefault="005431DB">
      <w:pPr>
        <w:spacing w:line="400" w:lineRule="atLeast"/>
        <w:contextualSpacing/>
        <w:rPr>
          <w:rFonts w:ascii="黑体" w:eastAsia="黑体" w:hAnsi="宋体" w:cs="黑体"/>
          <w:szCs w:val="21"/>
        </w:rPr>
      </w:pPr>
      <w:r>
        <w:rPr>
          <w:rFonts w:ascii="黑体" w:eastAsia="黑体" w:hAnsi="宋体" w:cs="黑体" w:hint="eastAsia"/>
          <w:szCs w:val="21"/>
        </w:rPr>
        <w:t>7.2常见病虫草害</w:t>
      </w:r>
    </w:p>
    <w:p w:rsidR="00D4133F" w:rsidRDefault="005431DB">
      <w:pPr>
        <w:spacing w:line="400" w:lineRule="atLeast"/>
        <w:ind w:firstLineChars="200" w:firstLine="420"/>
        <w:contextualSpacing/>
        <w:rPr>
          <w:rFonts w:ascii="Times New Roman" w:hAnsi="Times New Roman" w:cs="Times New Roman"/>
          <w:szCs w:val="21"/>
        </w:rPr>
      </w:pPr>
      <w:r>
        <w:rPr>
          <w:rFonts w:ascii="宋体" w:eastAsia="宋体" w:hAnsi="宋体" w:cs="宋体" w:hint="eastAsia"/>
          <w:szCs w:val="21"/>
        </w:rPr>
        <w:t>一季产区枸杞常见的病虫草害</w:t>
      </w:r>
    </w:p>
    <w:p w:rsidR="00D4133F" w:rsidRDefault="005431DB">
      <w:pPr>
        <w:spacing w:line="400" w:lineRule="atLeast"/>
        <w:ind w:firstLineChars="200" w:firstLine="420"/>
        <w:contextualSpacing/>
        <w:rPr>
          <w:rFonts w:ascii="Times New Roman" w:hAnsi="Times New Roman" w:cs="Times New Roman"/>
          <w:szCs w:val="21"/>
        </w:rPr>
      </w:pPr>
      <w:r>
        <w:rPr>
          <w:rFonts w:ascii="宋体" w:eastAsia="宋体" w:hAnsi="宋体" w:cs="宋体" w:hint="eastAsia"/>
          <w:szCs w:val="21"/>
        </w:rPr>
        <w:t>常见的病害有白粉病、黑果病、根腐病等</w:t>
      </w:r>
    </w:p>
    <w:p w:rsidR="00D4133F" w:rsidRDefault="005431DB">
      <w:pPr>
        <w:spacing w:line="400" w:lineRule="atLeast"/>
        <w:ind w:firstLineChars="200" w:firstLine="420"/>
        <w:contextualSpacing/>
        <w:rPr>
          <w:rFonts w:ascii="Times New Roman" w:hAnsi="Times New Roman" w:cs="Times New Roman"/>
          <w:szCs w:val="21"/>
        </w:rPr>
      </w:pPr>
      <w:r>
        <w:rPr>
          <w:rFonts w:ascii="宋体" w:eastAsia="宋体" w:hAnsi="宋体" w:cs="宋体" w:hint="eastAsia"/>
          <w:szCs w:val="21"/>
        </w:rPr>
        <w:t>常见的虫害有木</w:t>
      </w:r>
      <w:proofErr w:type="gramStart"/>
      <w:r>
        <w:rPr>
          <w:rFonts w:ascii="宋体" w:eastAsia="宋体" w:hAnsi="宋体" w:cs="宋体" w:hint="eastAsia"/>
          <w:szCs w:val="21"/>
        </w:rPr>
        <w:t>虱</w:t>
      </w:r>
      <w:proofErr w:type="gramEnd"/>
      <w:r>
        <w:rPr>
          <w:rFonts w:ascii="宋体" w:eastAsia="宋体" w:hAnsi="宋体" w:cs="宋体" w:hint="eastAsia"/>
          <w:szCs w:val="21"/>
        </w:rPr>
        <w:t>、蚜虫、瘿螨、</w:t>
      </w:r>
      <w:proofErr w:type="gramStart"/>
      <w:r>
        <w:rPr>
          <w:rFonts w:ascii="宋体" w:eastAsia="宋体" w:hAnsi="宋体" w:cs="宋体" w:hint="eastAsia"/>
          <w:szCs w:val="21"/>
        </w:rPr>
        <w:t>蓟</w:t>
      </w:r>
      <w:proofErr w:type="gramEnd"/>
      <w:r>
        <w:rPr>
          <w:rFonts w:ascii="宋体" w:eastAsia="宋体" w:hAnsi="宋体" w:cs="宋体" w:hint="eastAsia"/>
          <w:szCs w:val="21"/>
        </w:rPr>
        <w:t>马、</w:t>
      </w:r>
      <w:proofErr w:type="gramStart"/>
      <w:r>
        <w:rPr>
          <w:rFonts w:ascii="宋体" w:eastAsia="宋体" w:hAnsi="宋体" w:cs="宋体" w:hint="eastAsia"/>
          <w:szCs w:val="21"/>
        </w:rPr>
        <w:t>负泥虫</w:t>
      </w:r>
      <w:proofErr w:type="gramEnd"/>
      <w:r>
        <w:rPr>
          <w:rFonts w:ascii="宋体" w:eastAsia="宋体" w:hAnsi="宋体" w:cs="宋体" w:hint="eastAsia"/>
          <w:szCs w:val="21"/>
        </w:rPr>
        <w:t>、红</w:t>
      </w:r>
      <w:proofErr w:type="gramStart"/>
      <w:r>
        <w:rPr>
          <w:rFonts w:ascii="宋体" w:eastAsia="宋体" w:hAnsi="宋体" w:cs="宋体" w:hint="eastAsia"/>
          <w:szCs w:val="21"/>
        </w:rPr>
        <w:t>瘿</w:t>
      </w:r>
      <w:proofErr w:type="gramEnd"/>
      <w:r>
        <w:rPr>
          <w:rFonts w:ascii="宋体" w:eastAsia="宋体" w:hAnsi="宋体" w:cs="宋体" w:hint="eastAsia"/>
          <w:szCs w:val="21"/>
        </w:rPr>
        <w:t>蚊、食蝇等</w:t>
      </w:r>
    </w:p>
    <w:p w:rsidR="00D4133F" w:rsidRDefault="005431DB">
      <w:pPr>
        <w:spacing w:line="400" w:lineRule="atLeast"/>
        <w:ind w:firstLineChars="200" w:firstLine="420"/>
        <w:contextualSpacing/>
        <w:rPr>
          <w:rFonts w:ascii="Times New Roman" w:hAnsi="Times New Roman" w:cs="Times New Roman"/>
          <w:szCs w:val="21"/>
        </w:rPr>
      </w:pPr>
      <w:r>
        <w:rPr>
          <w:rFonts w:ascii="宋体" w:eastAsia="宋体" w:hAnsi="宋体" w:cs="宋体" w:hint="eastAsia"/>
          <w:szCs w:val="21"/>
        </w:rPr>
        <w:t>常见的草害有多年生禾本科植物、多年生豆科植物、多年生旋花科植物，以及一年生</w:t>
      </w:r>
      <w:proofErr w:type="gramStart"/>
      <w:r>
        <w:rPr>
          <w:rFonts w:ascii="宋体" w:eastAsia="宋体" w:hAnsi="宋体" w:cs="宋体" w:hint="eastAsia"/>
          <w:szCs w:val="21"/>
        </w:rPr>
        <w:t>藜</w:t>
      </w:r>
      <w:proofErr w:type="gramEnd"/>
      <w:r>
        <w:rPr>
          <w:rFonts w:ascii="宋体" w:eastAsia="宋体" w:hAnsi="宋体" w:cs="宋体" w:hint="eastAsia"/>
          <w:szCs w:val="21"/>
        </w:rPr>
        <w:t>科、禾本科杂草等。</w:t>
      </w:r>
    </w:p>
    <w:p w:rsidR="00D4133F" w:rsidRDefault="005431DB" w:rsidP="0066035C">
      <w:pPr>
        <w:pStyle w:val="a3"/>
        <w:spacing w:beforeLines="50" w:before="156" w:line="400" w:lineRule="exact"/>
        <w:ind w:firstLineChars="0" w:firstLine="0"/>
        <w:rPr>
          <w:rFonts w:ascii="黑体" w:eastAsia="黑体" w:cs="黑体" w:hint="default"/>
        </w:rPr>
      </w:pPr>
      <w:r>
        <w:rPr>
          <w:rFonts w:ascii="黑体" w:eastAsia="黑体" w:cs="黑体"/>
        </w:rPr>
        <w:t>7.3  防治方法</w:t>
      </w:r>
    </w:p>
    <w:p w:rsidR="00D4133F" w:rsidRDefault="005431DB">
      <w:pPr>
        <w:pStyle w:val="1"/>
        <w:widowControl/>
        <w:adjustRightInd w:val="0"/>
        <w:snapToGrid w:val="0"/>
        <w:spacing w:line="400" w:lineRule="atLeast"/>
        <w:ind w:firstLineChars="0" w:firstLine="0"/>
        <w:rPr>
          <w:rFonts w:ascii="黑体" w:eastAsia="黑体" w:hAnsi="宋体" w:cs="黑体"/>
        </w:rPr>
      </w:pPr>
      <w:r>
        <w:rPr>
          <w:rFonts w:ascii="黑体" w:eastAsia="黑体" w:hAnsi="宋体" w:cs="黑体" w:hint="eastAsia"/>
        </w:rPr>
        <w:t>7.3.1 农业防治</w:t>
      </w:r>
    </w:p>
    <w:p w:rsidR="00D4133F" w:rsidRDefault="005431DB">
      <w:pPr>
        <w:spacing w:line="360" w:lineRule="auto"/>
        <w:contextualSpacing/>
        <w:rPr>
          <w:rFonts w:ascii="Calibri" w:hAnsi="Calibri" w:cs="Calibri"/>
          <w:szCs w:val="21"/>
        </w:rPr>
      </w:pPr>
      <w:r>
        <w:rPr>
          <w:rFonts w:ascii="黑体" w:eastAsia="黑体" w:hAnsi="宋体" w:cs="黑体" w:hint="eastAsia"/>
          <w:szCs w:val="21"/>
        </w:rPr>
        <w:lastRenderedPageBreak/>
        <w:t>7.3.1.1</w:t>
      </w:r>
      <w:r>
        <w:rPr>
          <w:rFonts w:ascii="宋体" w:eastAsia="宋体" w:hAnsi="宋体" w:cs="宋体" w:hint="eastAsia"/>
          <w:szCs w:val="21"/>
        </w:rPr>
        <w:t xml:space="preserve">  选用植物检疫的抗病品种。</w:t>
      </w:r>
    </w:p>
    <w:p w:rsidR="00D4133F" w:rsidRDefault="005431DB">
      <w:pPr>
        <w:spacing w:line="360" w:lineRule="auto"/>
        <w:contextualSpacing/>
        <w:rPr>
          <w:rFonts w:ascii="Calibri" w:hAnsi="Calibri" w:cs="Calibri"/>
          <w:szCs w:val="21"/>
        </w:rPr>
      </w:pPr>
      <w:r>
        <w:rPr>
          <w:rFonts w:ascii="黑体" w:eastAsia="黑体" w:hAnsi="宋体" w:cs="黑体" w:hint="eastAsia"/>
          <w:szCs w:val="21"/>
        </w:rPr>
        <w:t>7.3.1.2</w:t>
      </w:r>
      <w:r>
        <w:rPr>
          <w:rFonts w:ascii="宋体" w:eastAsia="宋体" w:hAnsi="宋体" w:cs="宋体" w:hint="eastAsia"/>
          <w:szCs w:val="21"/>
        </w:rPr>
        <w:t xml:space="preserve">  及时修剪，剪除感病枝条。</w:t>
      </w:r>
    </w:p>
    <w:p w:rsidR="00D4133F" w:rsidRDefault="005431DB">
      <w:pPr>
        <w:spacing w:line="360" w:lineRule="auto"/>
        <w:contextualSpacing/>
        <w:rPr>
          <w:rFonts w:ascii="Calibri" w:hAnsi="Calibri" w:cs="Calibri"/>
          <w:szCs w:val="21"/>
        </w:rPr>
      </w:pPr>
      <w:r>
        <w:rPr>
          <w:rFonts w:ascii="黑体" w:eastAsia="黑体" w:hAnsi="宋体" w:cs="黑体" w:hint="eastAsia"/>
          <w:szCs w:val="21"/>
        </w:rPr>
        <w:t xml:space="preserve">7.3.1.3  </w:t>
      </w:r>
      <w:r>
        <w:rPr>
          <w:rFonts w:ascii="宋体" w:eastAsia="宋体" w:hAnsi="宋体" w:cs="宋体" w:hint="eastAsia"/>
          <w:szCs w:val="21"/>
        </w:rPr>
        <w:t>及时除草与科学灌溉。采用机械除草；园田铺设微喷灌或滴灌设备，减少大水漫灌。</w:t>
      </w:r>
    </w:p>
    <w:p w:rsidR="00D4133F" w:rsidRDefault="005431DB">
      <w:pPr>
        <w:spacing w:line="360" w:lineRule="auto"/>
        <w:contextualSpacing/>
        <w:rPr>
          <w:rFonts w:ascii="Calibri" w:hAnsi="Calibri" w:cs="Calibri"/>
          <w:szCs w:val="21"/>
        </w:rPr>
      </w:pPr>
      <w:r>
        <w:rPr>
          <w:rFonts w:ascii="黑体" w:eastAsia="黑体" w:hAnsi="宋体" w:cs="黑体" w:hint="eastAsia"/>
          <w:szCs w:val="21"/>
        </w:rPr>
        <w:t>7.3.1.4</w:t>
      </w:r>
      <w:r>
        <w:rPr>
          <w:rFonts w:ascii="宋体" w:eastAsia="宋体" w:hAnsi="宋体" w:cs="宋体" w:hint="eastAsia"/>
          <w:szCs w:val="21"/>
        </w:rPr>
        <w:t xml:space="preserve">  园地清洁。</w:t>
      </w:r>
    </w:p>
    <w:p w:rsidR="00D4133F" w:rsidRDefault="005431DB">
      <w:pPr>
        <w:spacing w:line="360" w:lineRule="auto"/>
        <w:contextualSpacing/>
        <w:rPr>
          <w:rFonts w:ascii="宋体" w:eastAsia="宋体" w:hAnsi="宋体" w:cs="宋体"/>
          <w:szCs w:val="21"/>
        </w:rPr>
      </w:pPr>
      <w:r>
        <w:rPr>
          <w:rFonts w:ascii="黑体" w:eastAsia="黑体" w:hAnsi="宋体" w:cs="黑体" w:hint="eastAsia"/>
          <w:szCs w:val="21"/>
        </w:rPr>
        <w:t xml:space="preserve">7.3.1.5  </w:t>
      </w:r>
      <w:r>
        <w:rPr>
          <w:rFonts w:ascii="宋体" w:eastAsia="宋体" w:hAnsi="宋体" w:cs="宋体" w:hint="eastAsia"/>
          <w:szCs w:val="21"/>
        </w:rPr>
        <w:t>建立生态防控体系。在园地周边种植油菜、紫花苜蓿、三叶草等植物，为天敌提供活动场。</w:t>
      </w:r>
    </w:p>
    <w:p w:rsidR="00D4133F" w:rsidRDefault="005431DB">
      <w:pPr>
        <w:spacing w:line="360" w:lineRule="auto"/>
        <w:contextualSpacing/>
        <w:rPr>
          <w:rFonts w:ascii="Calibri" w:hAnsi="Calibri" w:cs="Calibri"/>
          <w:szCs w:val="21"/>
        </w:rPr>
      </w:pPr>
      <w:r>
        <w:rPr>
          <w:rFonts w:ascii="黑体" w:eastAsia="黑体" w:hAnsi="宋体" w:cs="黑体" w:hint="eastAsia"/>
          <w:szCs w:val="21"/>
        </w:rPr>
        <w:t>7.3.2 物理防治</w:t>
      </w:r>
    </w:p>
    <w:p w:rsidR="00D4133F" w:rsidRDefault="005431DB">
      <w:pPr>
        <w:spacing w:line="360" w:lineRule="auto"/>
        <w:contextualSpacing/>
        <w:rPr>
          <w:rFonts w:ascii="Calibri" w:hAnsi="Calibri" w:cs="Calibri"/>
          <w:szCs w:val="21"/>
        </w:rPr>
      </w:pPr>
      <w:r>
        <w:rPr>
          <w:rFonts w:ascii="黑体" w:eastAsia="黑体" w:hAnsi="宋体" w:cs="黑体" w:hint="eastAsia"/>
          <w:szCs w:val="21"/>
        </w:rPr>
        <w:t>7.3.2.1</w:t>
      </w:r>
      <w:r>
        <w:rPr>
          <w:rFonts w:ascii="宋体" w:eastAsia="宋体" w:hAnsi="宋体" w:cs="宋体" w:hint="eastAsia"/>
          <w:szCs w:val="21"/>
        </w:rPr>
        <w:t xml:space="preserve"> 采用性</w:t>
      </w:r>
      <w:proofErr w:type="gramStart"/>
      <w:r>
        <w:rPr>
          <w:rFonts w:ascii="宋体" w:eastAsia="宋体" w:hAnsi="宋体" w:cs="宋体" w:hint="eastAsia"/>
          <w:szCs w:val="21"/>
        </w:rPr>
        <w:t>诱剂黄</w:t>
      </w:r>
      <w:proofErr w:type="gramEnd"/>
      <w:r>
        <w:rPr>
          <w:rFonts w:ascii="宋体" w:eastAsia="宋体" w:hAnsi="宋体" w:cs="宋体" w:hint="eastAsia"/>
          <w:szCs w:val="21"/>
        </w:rPr>
        <w:t>板诱杀蚜虫，每亩插放20个黄板。</w:t>
      </w:r>
    </w:p>
    <w:p w:rsidR="00D4133F" w:rsidRDefault="005431DB">
      <w:pPr>
        <w:spacing w:line="360" w:lineRule="auto"/>
        <w:contextualSpacing/>
        <w:rPr>
          <w:rFonts w:ascii="Calibri" w:hAnsi="Calibri" w:cs="Calibri"/>
          <w:szCs w:val="21"/>
        </w:rPr>
      </w:pPr>
      <w:r>
        <w:rPr>
          <w:rFonts w:ascii="黑体" w:eastAsia="黑体" w:hAnsi="宋体" w:cs="黑体" w:hint="eastAsia"/>
          <w:szCs w:val="21"/>
        </w:rPr>
        <w:t xml:space="preserve">7.3.2.2 </w:t>
      </w:r>
      <w:r>
        <w:rPr>
          <w:rFonts w:ascii="宋体" w:eastAsia="宋体" w:hAnsi="宋体" w:cs="宋体" w:hint="eastAsia"/>
          <w:szCs w:val="21"/>
        </w:rPr>
        <w:t>采用人工拔除田间杂草或机械除草。</w:t>
      </w:r>
    </w:p>
    <w:p w:rsidR="00D4133F" w:rsidRDefault="005431DB">
      <w:pPr>
        <w:spacing w:line="360" w:lineRule="auto"/>
        <w:contextualSpacing/>
        <w:rPr>
          <w:rFonts w:ascii="宋体" w:eastAsia="宋体" w:hAnsi="宋体" w:cs="宋体"/>
          <w:szCs w:val="21"/>
        </w:rPr>
      </w:pPr>
      <w:r>
        <w:rPr>
          <w:rFonts w:ascii="黑体" w:eastAsia="黑体" w:hAnsi="宋体" w:cs="黑体" w:hint="eastAsia"/>
          <w:szCs w:val="21"/>
        </w:rPr>
        <w:t xml:space="preserve">7.3.2.3 </w:t>
      </w:r>
      <w:r>
        <w:rPr>
          <w:rFonts w:ascii="宋体" w:eastAsia="宋体" w:hAnsi="宋体" w:cs="宋体" w:hint="eastAsia"/>
          <w:szCs w:val="21"/>
        </w:rPr>
        <w:t>覆盖黑色防草布，防治红</w:t>
      </w:r>
      <w:proofErr w:type="gramStart"/>
      <w:r>
        <w:rPr>
          <w:rFonts w:ascii="宋体" w:eastAsia="宋体" w:hAnsi="宋体" w:cs="宋体" w:hint="eastAsia"/>
          <w:szCs w:val="21"/>
        </w:rPr>
        <w:t>瘿</w:t>
      </w:r>
      <w:proofErr w:type="gramEnd"/>
      <w:r>
        <w:rPr>
          <w:rFonts w:ascii="宋体" w:eastAsia="宋体" w:hAnsi="宋体" w:cs="宋体" w:hint="eastAsia"/>
          <w:szCs w:val="21"/>
        </w:rPr>
        <w:t>蚊等为害，同时抑制杂草滋生。</w:t>
      </w:r>
    </w:p>
    <w:p w:rsidR="00D4133F" w:rsidRDefault="005431DB">
      <w:pPr>
        <w:spacing w:line="360" w:lineRule="auto"/>
        <w:contextualSpacing/>
        <w:rPr>
          <w:rFonts w:ascii="Calibri" w:hAnsi="Calibri" w:cs="Calibri"/>
          <w:szCs w:val="21"/>
        </w:rPr>
      </w:pPr>
      <w:r>
        <w:rPr>
          <w:rFonts w:ascii="黑体" w:eastAsia="黑体" w:hAnsi="宋体" w:cs="黑体" w:hint="eastAsia"/>
          <w:szCs w:val="21"/>
        </w:rPr>
        <w:t>7.3.3 生物防治</w:t>
      </w:r>
    </w:p>
    <w:p w:rsidR="00D4133F" w:rsidRPr="001B6E89" w:rsidRDefault="005431DB">
      <w:pPr>
        <w:pStyle w:val="a3"/>
        <w:spacing w:line="360" w:lineRule="auto"/>
        <w:rPr>
          <w:rFonts w:cs="宋体" w:hint="default"/>
          <w:color w:val="000000"/>
        </w:rPr>
      </w:pPr>
      <w:r w:rsidRPr="001B6E89">
        <w:rPr>
          <w:rFonts w:cs="宋体"/>
        </w:rPr>
        <w:t>采用农用抗生素</w:t>
      </w:r>
      <w:r w:rsidR="00AA67CC">
        <w:rPr>
          <w:rFonts w:cs="宋体"/>
        </w:rPr>
        <w:t>或矿物源、植物源和微生物源农药等绿色防控农药如</w:t>
      </w:r>
      <w:r w:rsidRPr="001B6E89">
        <w:rPr>
          <w:rFonts w:cs="宋体"/>
          <w:color w:val="000000"/>
        </w:rPr>
        <w:t>矿物油等防治病虫害。药剂交替使用。</w:t>
      </w:r>
    </w:p>
    <w:p w:rsidR="00D4133F" w:rsidRDefault="005431DB">
      <w:pPr>
        <w:pStyle w:val="a3"/>
        <w:spacing w:line="360" w:lineRule="auto"/>
        <w:ind w:firstLineChars="0" w:firstLine="0"/>
        <w:rPr>
          <w:rFonts w:cs="宋体" w:hint="default"/>
          <w:color w:val="000000"/>
        </w:rPr>
      </w:pPr>
      <w:r>
        <w:rPr>
          <w:rFonts w:ascii="黑体" w:eastAsia="黑体" w:cs="黑体"/>
          <w:color w:val="000000"/>
        </w:rPr>
        <w:t>7.3.4 机械防治</w:t>
      </w:r>
    </w:p>
    <w:p w:rsidR="00D4133F" w:rsidRDefault="005431DB">
      <w:pPr>
        <w:pStyle w:val="a3"/>
        <w:spacing w:line="360" w:lineRule="auto"/>
        <w:rPr>
          <w:rFonts w:cs="宋体" w:hint="default"/>
          <w:color w:val="000000"/>
        </w:rPr>
      </w:pPr>
      <w:r>
        <w:rPr>
          <w:rFonts w:cs="宋体"/>
          <w:color w:val="000000"/>
        </w:rPr>
        <w:t>园地间杂草采用机械除草。</w:t>
      </w:r>
    </w:p>
    <w:p w:rsidR="00D4133F" w:rsidRDefault="005431DB">
      <w:pPr>
        <w:pStyle w:val="a3"/>
        <w:spacing w:line="360" w:lineRule="auto"/>
        <w:ind w:firstLineChars="0" w:firstLine="0"/>
        <w:rPr>
          <w:rFonts w:cs="宋体" w:hint="default"/>
          <w:color w:val="000000"/>
        </w:rPr>
      </w:pPr>
      <w:r>
        <w:rPr>
          <w:rFonts w:ascii="黑体" w:eastAsia="黑体" w:cs="黑体"/>
          <w:color w:val="000000"/>
        </w:rPr>
        <w:t>7.3.5 化学防治</w:t>
      </w:r>
    </w:p>
    <w:p w:rsidR="00D4133F" w:rsidRPr="001B6E89" w:rsidRDefault="005431DB">
      <w:pPr>
        <w:pStyle w:val="a3"/>
        <w:spacing w:line="360" w:lineRule="auto"/>
        <w:ind w:firstLineChars="0"/>
        <w:rPr>
          <w:rFonts w:cs="宋体" w:hint="default"/>
        </w:rPr>
      </w:pPr>
      <w:r w:rsidRPr="001B6E89">
        <w:rPr>
          <w:rFonts w:cs="宋体"/>
        </w:rPr>
        <w:t>农药使用应符合 NY/T 393 的规定。严格按照农药安全使用间隔期用药，具体病虫害化学用药方案参照附录</w:t>
      </w:r>
      <w:r w:rsidRPr="001B6E89">
        <w:rPr>
          <w:rFonts w:cs="Calibri" w:hint="default"/>
        </w:rPr>
        <w:t>A</w:t>
      </w:r>
      <w:r w:rsidRPr="001B6E89">
        <w:rPr>
          <w:rFonts w:cs="宋体"/>
        </w:rPr>
        <w:t>。</w:t>
      </w:r>
    </w:p>
    <w:p w:rsidR="00D4133F" w:rsidRDefault="005431DB">
      <w:pPr>
        <w:pStyle w:val="a3"/>
        <w:spacing w:line="360" w:lineRule="auto"/>
        <w:ind w:firstLineChars="0" w:firstLine="0"/>
        <w:rPr>
          <w:rFonts w:ascii="黑体" w:eastAsia="黑体" w:cs="黑体" w:hint="default"/>
          <w:color w:val="000000"/>
        </w:rPr>
      </w:pPr>
      <w:r>
        <w:rPr>
          <w:rFonts w:ascii="黑体" w:eastAsia="黑体" w:cs="黑体"/>
          <w:color w:val="000000"/>
        </w:rPr>
        <w:t>8 鲜果采收和制干</w:t>
      </w:r>
    </w:p>
    <w:p w:rsidR="00D4133F" w:rsidRDefault="005431DB">
      <w:pPr>
        <w:pStyle w:val="a3"/>
        <w:spacing w:line="360" w:lineRule="auto"/>
        <w:ind w:firstLineChars="0" w:firstLine="0"/>
        <w:rPr>
          <w:rFonts w:ascii="Calibri" w:hAnsi="Calibri" w:cs="Calibri" w:hint="default"/>
        </w:rPr>
      </w:pPr>
      <w:r>
        <w:rPr>
          <w:rFonts w:ascii="黑体" w:eastAsia="黑体" w:cs="黑体"/>
          <w:color w:val="000000"/>
        </w:rPr>
        <w:t>8.1 鲜果采收</w:t>
      </w:r>
    </w:p>
    <w:p w:rsidR="00D4133F" w:rsidRPr="001B6E89" w:rsidRDefault="005431DB">
      <w:pPr>
        <w:pStyle w:val="a3"/>
        <w:spacing w:line="360" w:lineRule="auto"/>
        <w:rPr>
          <w:rFonts w:cs="宋体" w:hint="default"/>
          <w:color w:val="000000"/>
        </w:rPr>
      </w:pPr>
      <w:r w:rsidRPr="001B6E89">
        <w:rPr>
          <w:rFonts w:cs="宋体"/>
          <w:color w:val="000000"/>
        </w:rPr>
        <w:t>采果期5月下旬～7月下旬，</w:t>
      </w:r>
      <w:r w:rsidRPr="001B6E89">
        <w:rPr>
          <w:rFonts w:cs="Calibri" w:hint="default"/>
          <w:color w:val="000000"/>
        </w:rPr>
        <w:t>10</w:t>
      </w:r>
      <w:r w:rsidRPr="001B6E89">
        <w:rPr>
          <w:rFonts w:cs="宋体"/>
          <w:color w:val="000000"/>
        </w:rPr>
        <w:t>月中旬～</w:t>
      </w:r>
      <w:r w:rsidRPr="001B6E89">
        <w:rPr>
          <w:rFonts w:cs="Calibri" w:hint="default"/>
          <w:color w:val="000000"/>
        </w:rPr>
        <w:t>11</w:t>
      </w:r>
      <w:r w:rsidRPr="001B6E89">
        <w:rPr>
          <w:rFonts w:cs="宋体"/>
          <w:color w:val="000000"/>
        </w:rPr>
        <w:t>月上旬。当果实色泽鲜红，表面明亮，质地变软，果蒂松动时即可采摘。通常每隔</w:t>
      </w:r>
      <w:r w:rsidRPr="001B6E89">
        <w:rPr>
          <w:rFonts w:cs="Calibri" w:hint="default"/>
          <w:color w:val="000000"/>
        </w:rPr>
        <w:t>5d</w:t>
      </w:r>
      <w:r w:rsidRPr="001B6E89">
        <w:rPr>
          <w:rFonts w:cs="宋体"/>
          <w:color w:val="000000"/>
        </w:rPr>
        <w:t>～</w:t>
      </w:r>
      <w:r w:rsidRPr="001B6E89">
        <w:rPr>
          <w:rFonts w:cs="Calibri" w:hint="default"/>
          <w:color w:val="000000"/>
        </w:rPr>
        <w:t>9d</w:t>
      </w:r>
      <w:r w:rsidRPr="001B6E89">
        <w:rPr>
          <w:rFonts w:cs="宋体"/>
          <w:color w:val="000000"/>
        </w:rPr>
        <w:t>采果一次。下雨或露水和雨水未干时，不宜采摘。采摘前</w:t>
      </w:r>
      <w:r w:rsidRPr="001B6E89">
        <w:rPr>
          <w:rFonts w:cs="Calibri" w:hint="default"/>
          <w:color w:val="000000"/>
        </w:rPr>
        <w:t>10d</w:t>
      </w:r>
      <w:r w:rsidRPr="001B6E89">
        <w:rPr>
          <w:rFonts w:cs="宋体"/>
          <w:color w:val="000000"/>
        </w:rPr>
        <w:t>～</w:t>
      </w:r>
      <w:r w:rsidRPr="001B6E89">
        <w:rPr>
          <w:rFonts w:cs="Calibri" w:hint="default"/>
          <w:color w:val="000000"/>
        </w:rPr>
        <w:t>15d</w:t>
      </w:r>
      <w:r w:rsidRPr="001B6E89">
        <w:rPr>
          <w:rFonts w:cs="宋体"/>
          <w:color w:val="000000"/>
        </w:rPr>
        <w:t>不可喷施农药。</w:t>
      </w:r>
    </w:p>
    <w:p w:rsidR="00D4133F" w:rsidRDefault="005431DB">
      <w:pPr>
        <w:pStyle w:val="a3"/>
        <w:spacing w:line="360" w:lineRule="auto"/>
        <w:ind w:firstLineChars="0" w:firstLine="0"/>
        <w:rPr>
          <w:rFonts w:ascii="黑体" w:eastAsia="黑体" w:cs="黑体" w:hint="default"/>
          <w:color w:val="000000"/>
        </w:rPr>
      </w:pPr>
      <w:r>
        <w:rPr>
          <w:rFonts w:ascii="黑体" w:eastAsia="黑体" w:cs="黑体"/>
          <w:color w:val="000000"/>
        </w:rPr>
        <w:t>8.2 鲜果制干</w:t>
      </w:r>
    </w:p>
    <w:p w:rsidR="00D4133F" w:rsidRDefault="005431DB">
      <w:pPr>
        <w:pStyle w:val="a3"/>
        <w:spacing w:line="360" w:lineRule="auto"/>
        <w:ind w:firstLineChars="0" w:firstLine="0"/>
        <w:rPr>
          <w:rFonts w:ascii="Calibri" w:hAnsi="Calibri" w:cs="Calibri" w:hint="default"/>
          <w:color w:val="000000"/>
        </w:rPr>
      </w:pPr>
      <w:r>
        <w:rPr>
          <w:rFonts w:ascii="黑体" w:eastAsia="黑体" w:cs="黑体"/>
          <w:color w:val="000000"/>
        </w:rPr>
        <w:t>8.2.1 脱蜡</w:t>
      </w:r>
    </w:p>
    <w:p w:rsidR="00D4133F" w:rsidRPr="001B6E89" w:rsidRDefault="005431DB">
      <w:pPr>
        <w:pStyle w:val="a3"/>
        <w:spacing w:line="360" w:lineRule="auto"/>
        <w:rPr>
          <w:rFonts w:cs="Calibri" w:hint="default"/>
          <w:color w:val="000000"/>
        </w:rPr>
      </w:pPr>
      <w:r w:rsidRPr="001B6E89">
        <w:rPr>
          <w:rFonts w:cs="宋体"/>
          <w:color w:val="000000"/>
        </w:rPr>
        <w:t xml:space="preserve">将采回的鲜果倒入竹筛中，浸入配脱蜡冷浸液中浸泡 </w:t>
      </w:r>
      <w:r w:rsidRPr="001B6E89">
        <w:rPr>
          <w:rFonts w:cs="Calibri" w:hint="default"/>
          <w:color w:val="000000"/>
        </w:rPr>
        <w:t>30</w:t>
      </w:r>
      <w:r w:rsidRPr="001B6E89">
        <w:rPr>
          <w:rFonts w:cs="宋体"/>
          <w:color w:val="000000"/>
        </w:rPr>
        <w:t xml:space="preserve"> </w:t>
      </w:r>
      <w:r w:rsidRPr="001B6E89">
        <w:rPr>
          <w:rFonts w:cs="Calibri" w:hint="default"/>
          <w:color w:val="000000"/>
        </w:rPr>
        <w:t>s</w:t>
      </w:r>
      <w:r w:rsidRPr="001B6E89">
        <w:rPr>
          <w:rFonts w:cs="宋体"/>
          <w:color w:val="000000"/>
        </w:rPr>
        <w:t>，提起控干，倒入专果</w:t>
      </w:r>
      <w:proofErr w:type="gramStart"/>
      <w:r w:rsidRPr="001B6E89">
        <w:rPr>
          <w:rFonts w:cs="宋体"/>
          <w:color w:val="000000"/>
        </w:rPr>
        <w:t>栈</w:t>
      </w:r>
      <w:proofErr w:type="gramEnd"/>
      <w:r w:rsidRPr="001B6E89">
        <w:rPr>
          <w:rFonts w:cs="宋体"/>
          <w:color w:val="000000"/>
        </w:rPr>
        <w:t>上，均匀铺平，厚度</w:t>
      </w:r>
      <w:r w:rsidRPr="001B6E89">
        <w:rPr>
          <w:rFonts w:cs="Calibri" w:hint="default"/>
          <w:color w:val="000000"/>
        </w:rPr>
        <w:t>2 cm</w:t>
      </w:r>
      <w:r w:rsidRPr="001B6E89">
        <w:rPr>
          <w:rFonts w:cs="宋体"/>
          <w:color w:val="000000"/>
        </w:rPr>
        <w:t>～</w:t>
      </w:r>
      <w:r w:rsidRPr="001B6E89">
        <w:rPr>
          <w:rFonts w:cs="Calibri" w:hint="default"/>
          <w:color w:val="000000"/>
        </w:rPr>
        <w:t>3 cm</w:t>
      </w:r>
      <w:r w:rsidRPr="001B6E89">
        <w:rPr>
          <w:rFonts w:cs="宋体"/>
          <w:color w:val="000000"/>
        </w:rPr>
        <w:t>。食品添加剂使用应符合NY/T 392的规定。</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8.2.2 制干方法</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lastRenderedPageBreak/>
        <w:t>8.2.2.1 热风供干法</w:t>
      </w:r>
    </w:p>
    <w:p w:rsidR="00D4133F" w:rsidRPr="001B6E89" w:rsidRDefault="005431DB" w:rsidP="0066035C">
      <w:pPr>
        <w:pStyle w:val="1"/>
        <w:widowControl/>
        <w:spacing w:beforeLines="50" w:before="156" w:afterLines="50" w:after="156" w:line="400" w:lineRule="atLeast"/>
        <w:contextualSpacing/>
        <w:rPr>
          <w:rFonts w:ascii="宋体" w:hAnsi="宋体"/>
          <w:color w:val="000000"/>
        </w:rPr>
      </w:pPr>
      <w:r w:rsidRPr="001B6E89">
        <w:rPr>
          <w:rFonts w:ascii="宋体" w:hAnsi="宋体" w:cs="宋体" w:hint="eastAsia"/>
          <w:color w:val="000000"/>
        </w:rPr>
        <w:t>采用送风</w:t>
      </w:r>
      <w:r w:rsidRPr="001B6E89">
        <w:rPr>
          <w:rFonts w:ascii="宋体" w:hAnsi="宋体"/>
          <w:color w:val="000000"/>
        </w:rPr>
        <w:t>(</w:t>
      </w:r>
      <w:r w:rsidRPr="001B6E89">
        <w:rPr>
          <w:rFonts w:ascii="宋体" w:hAnsi="宋体" w:cs="宋体" w:hint="eastAsia"/>
          <w:color w:val="000000"/>
        </w:rPr>
        <w:t>引风机</w:t>
      </w:r>
      <w:r w:rsidRPr="001B6E89">
        <w:rPr>
          <w:rFonts w:ascii="宋体" w:hAnsi="宋体"/>
          <w:color w:val="000000"/>
        </w:rPr>
        <w:t>)</w:t>
      </w:r>
      <w:r w:rsidRPr="001B6E89">
        <w:rPr>
          <w:rFonts w:ascii="宋体" w:hAnsi="宋体" w:cs="宋体" w:hint="eastAsia"/>
          <w:color w:val="000000"/>
        </w:rPr>
        <w:t>同时加热</w:t>
      </w:r>
      <w:r w:rsidRPr="001B6E89">
        <w:rPr>
          <w:rFonts w:ascii="宋体" w:hAnsi="宋体"/>
          <w:color w:val="000000"/>
        </w:rPr>
        <w:t>(</w:t>
      </w:r>
      <w:r w:rsidRPr="001B6E89">
        <w:rPr>
          <w:rFonts w:ascii="宋体" w:hAnsi="宋体" w:cs="宋体" w:hint="eastAsia"/>
          <w:color w:val="000000"/>
        </w:rPr>
        <w:t>火炉</w:t>
      </w:r>
      <w:r w:rsidRPr="001B6E89">
        <w:rPr>
          <w:rFonts w:ascii="宋体" w:hAnsi="宋体"/>
          <w:color w:val="000000"/>
        </w:rPr>
        <w:t>)</w:t>
      </w:r>
      <w:r w:rsidRPr="001B6E89">
        <w:rPr>
          <w:rFonts w:ascii="宋体" w:hAnsi="宋体" w:cs="宋体" w:hint="eastAsia"/>
          <w:color w:val="000000"/>
        </w:rPr>
        <w:t>的烘干设施，调整进风口温度为</w:t>
      </w:r>
      <w:r w:rsidRPr="001B6E89">
        <w:rPr>
          <w:rFonts w:ascii="宋体" w:hAnsi="宋体"/>
          <w:color w:val="000000"/>
        </w:rPr>
        <w:t>60</w:t>
      </w:r>
      <w:r w:rsidRPr="001B6E89">
        <w:rPr>
          <w:rFonts w:ascii="宋体" w:hAnsi="宋体" w:hint="eastAsia"/>
          <w:color w:val="000000"/>
        </w:rPr>
        <w:t>℃～</w:t>
      </w:r>
      <w:r w:rsidRPr="001B6E89">
        <w:rPr>
          <w:rFonts w:ascii="宋体" w:hAnsi="宋体"/>
          <w:color w:val="000000"/>
        </w:rPr>
        <w:t>65</w:t>
      </w:r>
      <w:r w:rsidRPr="001B6E89">
        <w:rPr>
          <w:rFonts w:ascii="宋体" w:hAnsi="宋体" w:hint="eastAsia"/>
          <w:color w:val="000000"/>
        </w:rPr>
        <w:t>℃，出风口温度为</w:t>
      </w:r>
      <w:r w:rsidRPr="001B6E89">
        <w:rPr>
          <w:rFonts w:ascii="宋体" w:hAnsi="宋体"/>
          <w:color w:val="000000"/>
        </w:rPr>
        <w:t>40</w:t>
      </w:r>
      <w:r w:rsidRPr="001B6E89">
        <w:rPr>
          <w:rFonts w:ascii="宋体" w:hAnsi="宋体" w:hint="eastAsia"/>
          <w:color w:val="000000"/>
        </w:rPr>
        <w:t>℃～</w:t>
      </w:r>
      <w:r w:rsidRPr="001B6E89">
        <w:rPr>
          <w:rFonts w:ascii="宋体" w:hAnsi="宋体"/>
          <w:color w:val="000000"/>
        </w:rPr>
        <w:t>45</w:t>
      </w:r>
      <w:r w:rsidRPr="001B6E89">
        <w:rPr>
          <w:rFonts w:ascii="宋体" w:hAnsi="宋体" w:hint="eastAsia"/>
          <w:color w:val="000000"/>
        </w:rPr>
        <w:t>℃，干燥</w:t>
      </w:r>
      <w:r w:rsidRPr="001B6E89">
        <w:rPr>
          <w:rFonts w:ascii="宋体" w:hAnsi="宋体"/>
          <w:color w:val="000000"/>
        </w:rPr>
        <w:t>55 h</w:t>
      </w:r>
      <w:r w:rsidRPr="001B6E89">
        <w:rPr>
          <w:rFonts w:ascii="宋体" w:hAnsi="宋体" w:cs="宋体" w:hint="eastAsia"/>
          <w:color w:val="000000"/>
        </w:rPr>
        <w:t>～</w:t>
      </w:r>
      <w:r w:rsidRPr="001B6E89">
        <w:rPr>
          <w:rFonts w:ascii="宋体" w:hAnsi="宋体"/>
          <w:color w:val="000000"/>
        </w:rPr>
        <w:t>70 h</w:t>
      </w:r>
      <w:r w:rsidRPr="001B6E89">
        <w:rPr>
          <w:rFonts w:ascii="宋体" w:hAnsi="宋体" w:cs="宋体" w:hint="eastAsia"/>
          <w:color w:val="000000"/>
        </w:rPr>
        <w:t>，果实含水量＜</w:t>
      </w:r>
      <w:r w:rsidRPr="001B6E89">
        <w:rPr>
          <w:rFonts w:ascii="宋体" w:hAnsi="宋体"/>
          <w:color w:val="000000"/>
        </w:rPr>
        <w:t>13%</w:t>
      </w:r>
      <w:r w:rsidRPr="001B6E89">
        <w:rPr>
          <w:rFonts w:ascii="宋体" w:hAnsi="宋体" w:cs="宋体" w:hint="eastAsia"/>
          <w:color w:val="000000"/>
        </w:rPr>
        <w:t>即可。</w:t>
      </w:r>
    </w:p>
    <w:p w:rsidR="00D4133F" w:rsidRDefault="005431DB" w:rsidP="0066035C">
      <w:pPr>
        <w:pStyle w:val="1"/>
        <w:widowControl/>
        <w:spacing w:beforeLines="50" w:before="156" w:afterLines="50" w:after="156" w:line="400" w:lineRule="atLeast"/>
        <w:ind w:firstLineChars="0" w:firstLine="0"/>
        <w:contextualSpacing/>
        <w:rPr>
          <w:rFonts w:ascii="黑体" w:eastAsia="黑体" w:hAnsi="宋体" w:cs="黑体"/>
          <w:color w:val="000000"/>
        </w:rPr>
      </w:pPr>
      <w:r>
        <w:rPr>
          <w:rFonts w:ascii="黑体" w:eastAsia="黑体" w:hAnsi="宋体" w:cs="黑体" w:hint="eastAsia"/>
          <w:color w:val="000000"/>
        </w:rPr>
        <w:t>8.2.2 .2自然干燥法</w:t>
      </w:r>
    </w:p>
    <w:p w:rsidR="00D4133F" w:rsidRPr="001B6E89" w:rsidRDefault="005431DB" w:rsidP="0066035C">
      <w:pPr>
        <w:pStyle w:val="1"/>
        <w:widowControl/>
        <w:spacing w:beforeLines="50" w:before="156" w:afterLines="50" w:after="156" w:line="400" w:lineRule="atLeast"/>
        <w:contextualSpacing/>
        <w:rPr>
          <w:rFonts w:ascii="宋体" w:hAnsi="宋体"/>
          <w:color w:val="000000"/>
        </w:rPr>
      </w:pPr>
      <w:r w:rsidRPr="001B6E89">
        <w:rPr>
          <w:rFonts w:ascii="宋体" w:hAnsi="宋体" w:cs="宋体" w:hint="eastAsia"/>
          <w:color w:val="000000"/>
        </w:rPr>
        <w:t>将已脱蜡处理的果实，铺在果</w:t>
      </w:r>
      <w:proofErr w:type="gramStart"/>
      <w:r w:rsidRPr="001B6E89">
        <w:rPr>
          <w:rFonts w:ascii="宋体" w:hAnsi="宋体" w:cs="宋体" w:hint="eastAsia"/>
          <w:color w:val="000000"/>
        </w:rPr>
        <w:t>栈</w:t>
      </w:r>
      <w:proofErr w:type="gramEnd"/>
      <w:r w:rsidRPr="001B6E89">
        <w:rPr>
          <w:rFonts w:ascii="宋体" w:hAnsi="宋体" w:cs="宋体" w:hint="eastAsia"/>
          <w:color w:val="000000"/>
        </w:rPr>
        <w:t>上，放于自然光下晾晒。干</w:t>
      </w:r>
      <w:r w:rsidR="00E212DB">
        <w:rPr>
          <w:rFonts w:ascii="宋体" w:hAnsi="宋体" w:cs="宋体" w:hint="eastAsia"/>
          <w:color w:val="000000"/>
        </w:rPr>
        <w:t>燥</w:t>
      </w:r>
      <w:r w:rsidRPr="001B6E89">
        <w:rPr>
          <w:rFonts w:ascii="宋体" w:hAnsi="宋体" w:cs="宋体" w:hint="eastAsia"/>
          <w:color w:val="000000"/>
        </w:rPr>
        <w:t>果实未达标准前，不可翻动果实。自然干燥一般需</w:t>
      </w:r>
      <w:r w:rsidRPr="001B6E89">
        <w:rPr>
          <w:rFonts w:ascii="宋体" w:hAnsi="宋体"/>
          <w:color w:val="000000"/>
        </w:rPr>
        <w:t>5</w:t>
      </w:r>
      <w:r w:rsidRPr="001B6E89">
        <w:rPr>
          <w:rFonts w:ascii="宋体" w:hAnsi="宋体" w:hint="eastAsia"/>
          <w:color w:val="000000"/>
        </w:rPr>
        <w:t>d</w:t>
      </w:r>
      <w:r w:rsidRPr="001B6E89">
        <w:rPr>
          <w:rFonts w:ascii="宋体" w:hAnsi="宋体" w:cs="宋体" w:hint="eastAsia"/>
          <w:color w:val="000000"/>
        </w:rPr>
        <w:t>～</w:t>
      </w:r>
      <w:r w:rsidRPr="001B6E89">
        <w:rPr>
          <w:rFonts w:ascii="宋体" w:hAnsi="宋体"/>
          <w:color w:val="000000"/>
        </w:rPr>
        <w:t>10</w:t>
      </w:r>
      <w:r w:rsidRPr="001B6E89">
        <w:rPr>
          <w:rFonts w:ascii="宋体" w:hAnsi="宋体" w:hint="eastAsia"/>
          <w:color w:val="000000"/>
        </w:rPr>
        <w:t>d</w:t>
      </w:r>
      <w:r w:rsidRPr="001B6E89">
        <w:rPr>
          <w:rFonts w:ascii="宋体" w:hAnsi="宋体" w:cs="宋体" w:hint="eastAsia"/>
          <w:color w:val="000000"/>
        </w:rPr>
        <w:t>。晾晒果实时切忌淋雨。</w:t>
      </w:r>
    </w:p>
    <w:p w:rsidR="00D4133F" w:rsidRDefault="005431DB" w:rsidP="0066035C">
      <w:pPr>
        <w:pStyle w:val="1"/>
        <w:widowControl/>
        <w:numPr>
          <w:ilvl w:val="1"/>
          <w:numId w:val="2"/>
        </w:numPr>
        <w:spacing w:beforeLines="50" w:before="156" w:afterLines="50" w:after="156" w:line="400" w:lineRule="atLeast"/>
        <w:ind w:firstLineChars="0"/>
        <w:contextualSpacing/>
        <w:rPr>
          <w:rFonts w:ascii="黑体" w:eastAsia="黑体" w:hAnsi="宋体" w:cs="黑体"/>
        </w:rPr>
      </w:pPr>
      <w:r>
        <w:rPr>
          <w:rFonts w:ascii="黑体" w:eastAsia="黑体" w:hAnsi="宋体" w:cs="黑体" w:hint="eastAsia"/>
        </w:rPr>
        <w:t xml:space="preserve"> 生产废弃物的处理</w:t>
      </w:r>
    </w:p>
    <w:p w:rsidR="00D4133F" w:rsidRDefault="005431DB" w:rsidP="0066035C">
      <w:pPr>
        <w:pStyle w:val="1"/>
        <w:widowControl/>
        <w:spacing w:beforeLines="50" w:before="156" w:afterLines="50" w:after="156" w:line="400" w:lineRule="atLeast"/>
        <w:contextualSpacing/>
        <w:rPr>
          <w:rFonts w:ascii="黑体" w:eastAsia="黑体" w:hAnsi="宋体" w:cs="黑体"/>
          <w:color w:val="000000"/>
        </w:rPr>
      </w:pPr>
      <w:r>
        <w:rPr>
          <w:rFonts w:ascii="宋体" w:hAnsi="宋体" w:cs="宋体" w:hint="eastAsia"/>
          <w:kern w:val="0"/>
        </w:rPr>
        <w:t>农药包装袋与包装瓶，化肥包装袋包装瓶找专业废弃物收集单位集中处理，休眠期修剪下来的枝条使用枝条还田机粉碎后直接还田，落叶任其脱落后自然腐熟，制干所用促干剂废液，澄清处理后可作为钾肥使用。</w:t>
      </w:r>
    </w:p>
    <w:p w:rsidR="00D4133F" w:rsidRDefault="005431DB">
      <w:pPr>
        <w:pStyle w:val="a3"/>
        <w:spacing w:line="360" w:lineRule="auto"/>
        <w:ind w:firstLineChars="0" w:firstLine="0"/>
        <w:rPr>
          <w:rFonts w:ascii="黑体" w:eastAsia="黑体" w:cs="黑体" w:hint="default"/>
          <w:color w:val="000000"/>
        </w:rPr>
      </w:pPr>
      <w:r>
        <w:rPr>
          <w:rFonts w:ascii="黑体" w:eastAsia="黑体" w:cs="黑体"/>
          <w:color w:val="000000"/>
        </w:rPr>
        <w:t>9 包装、运输和</w:t>
      </w:r>
      <w:r w:rsidR="003D5C2C">
        <w:rPr>
          <w:rFonts w:ascii="黑体" w:eastAsia="黑体" w:cs="黑体"/>
          <w:color w:val="000000"/>
        </w:rPr>
        <w:t>储</w:t>
      </w:r>
      <w:r>
        <w:rPr>
          <w:rFonts w:ascii="黑体" w:eastAsia="黑体" w:cs="黑体"/>
          <w:color w:val="000000"/>
        </w:rPr>
        <w:t>藏</w:t>
      </w:r>
    </w:p>
    <w:p w:rsidR="00D4133F" w:rsidRDefault="005431DB">
      <w:pPr>
        <w:pStyle w:val="a3"/>
        <w:spacing w:line="360" w:lineRule="auto"/>
        <w:ind w:firstLineChars="0" w:firstLine="0"/>
        <w:rPr>
          <w:rFonts w:ascii="黑体" w:eastAsia="黑体" w:cs="黑体" w:hint="default"/>
          <w:color w:val="000000"/>
        </w:rPr>
      </w:pPr>
      <w:r>
        <w:rPr>
          <w:rFonts w:ascii="黑体" w:eastAsia="黑体" w:cs="黑体"/>
          <w:color w:val="000000"/>
        </w:rPr>
        <w:t>9.1 包装</w:t>
      </w:r>
    </w:p>
    <w:p w:rsidR="00D4133F" w:rsidRPr="001B6E89" w:rsidRDefault="005431DB">
      <w:pPr>
        <w:pStyle w:val="a3"/>
        <w:spacing w:line="360" w:lineRule="auto"/>
        <w:rPr>
          <w:rFonts w:cs="Calibri" w:hint="default"/>
          <w:color w:val="000000"/>
        </w:rPr>
      </w:pPr>
      <w:r w:rsidRPr="001B6E89">
        <w:rPr>
          <w:rFonts w:cs="宋体"/>
          <w:color w:val="000000"/>
        </w:rPr>
        <w:t>应符合NY/T 658的规定。</w:t>
      </w:r>
    </w:p>
    <w:p w:rsidR="00D4133F" w:rsidRDefault="005431DB">
      <w:pPr>
        <w:pStyle w:val="1"/>
        <w:widowControl/>
        <w:adjustRightInd w:val="0"/>
        <w:snapToGrid w:val="0"/>
        <w:spacing w:line="400" w:lineRule="atLeast"/>
        <w:ind w:firstLineChars="0" w:firstLine="0"/>
        <w:rPr>
          <w:rFonts w:ascii="黑体" w:eastAsia="黑体" w:hAnsi="宋体" w:cs="黑体"/>
          <w:color w:val="000000"/>
        </w:rPr>
      </w:pPr>
      <w:r>
        <w:rPr>
          <w:rFonts w:ascii="黑体" w:eastAsia="黑体" w:hAnsi="宋体" w:cs="黑体" w:hint="eastAsia"/>
          <w:color w:val="000000"/>
        </w:rPr>
        <w:t>9.2 运输和</w:t>
      </w:r>
      <w:r w:rsidR="003D5C2C">
        <w:rPr>
          <w:rFonts w:ascii="黑体" w:eastAsia="黑体" w:hAnsi="宋体" w:cs="黑体" w:hint="eastAsia"/>
          <w:color w:val="000000"/>
        </w:rPr>
        <w:t>储</w:t>
      </w:r>
      <w:r>
        <w:rPr>
          <w:rFonts w:ascii="黑体" w:eastAsia="黑体" w:hAnsi="宋体" w:cs="黑体" w:hint="eastAsia"/>
          <w:color w:val="000000"/>
        </w:rPr>
        <w:t>藏</w:t>
      </w:r>
    </w:p>
    <w:p w:rsidR="00D4133F" w:rsidRPr="001B6E89" w:rsidRDefault="005431DB">
      <w:pPr>
        <w:pStyle w:val="a3"/>
        <w:spacing w:line="360" w:lineRule="auto"/>
        <w:rPr>
          <w:rFonts w:cs="Calibri" w:hint="default"/>
          <w:color w:val="000000"/>
        </w:rPr>
      </w:pPr>
      <w:r w:rsidRPr="001B6E89">
        <w:rPr>
          <w:rFonts w:cs="宋体"/>
          <w:color w:val="000000"/>
        </w:rPr>
        <w:t>应符合NY/T 1056规定。</w:t>
      </w:r>
    </w:p>
    <w:p w:rsidR="00D4133F" w:rsidRDefault="005431DB">
      <w:pPr>
        <w:pStyle w:val="a3"/>
        <w:spacing w:line="360" w:lineRule="auto"/>
        <w:ind w:firstLineChars="0" w:firstLine="0"/>
        <w:rPr>
          <w:rFonts w:ascii="黑体" w:eastAsia="黑体" w:cs="黑体" w:hint="default"/>
          <w:color w:val="000000"/>
        </w:rPr>
      </w:pPr>
      <w:r>
        <w:rPr>
          <w:rFonts w:ascii="黑体" w:eastAsia="黑体" w:cs="黑体"/>
          <w:color w:val="000000"/>
        </w:rPr>
        <w:t>10 生产废弃物的处理</w:t>
      </w:r>
    </w:p>
    <w:p w:rsidR="00D4133F" w:rsidRDefault="005431DB">
      <w:pPr>
        <w:spacing w:line="360" w:lineRule="auto"/>
        <w:ind w:firstLineChars="200" w:firstLine="420"/>
        <w:contextualSpacing/>
        <w:rPr>
          <w:rFonts w:ascii="宋体" w:eastAsia="宋体" w:hAnsi="宋体" w:cs="宋体"/>
          <w:kern w:val="0"/>
          <w:szCs w:val="21"/>
        </w:rPr>
      </w:pPr>
      <w:r>
        <w:rPr>
          <w:rFonts w:ascii="宋体" w:eastAsia="宋体" w:hAnsi="宋体" w:cs="宋体" w:hint="eastAsia"/>
          <w:kern w:val="0"/>
          <w:szCs w:val="21"/>
        </w:rPr>
        <w:t>将园地中的修剪枝条、残枝败叶、杂草、农药包装袋及</w:t>
      </w:r>
      <w:r>
        <w:rPr>
          <w:rFonts w:ascii="宋体" w:eastAsia="宋体" w:hAnsi="宋体" w:cs="宋体" w:hint="eastAsia"/>
          <w:color w:val="000000"/>
          <w:szCs w:val="21"/>
        </w:rPr>
        <w:t>田间覆盖的地膜</w:t>
      </w:r>
      <w:r>
        <w:rPr>
          <w:rFonts w:ascii="宋体" w:eastAsia="宋体" w:hAnsi="宋体" w:cs="宋体" w:hint="eastAsia"/>
          <w:kern w:val="0"/>
          <w:szCs w:val="21"/>
        </w:rPr>
        <w:t>等清理干净，带出园地外进行无害化处理或资源化利用。应达到NY/T 391绿色食品产地环境质量要求。</w:t>
      </w:r>
    </w:p>
    <w:p w:rsidR="00D4133F" w:rsidRDefault="005431DB">
      <w:pPr>
        <w:spacing w:line="360" w:lineRule="auto"/>
        <w:contextualSpacing/>
        <w:rPr>
          <w:rFonts w:ascii="宋体" w:eastAsia="宋体" w:hAnsi="宋体" w:cs="宋体"/>
          <w:kern w:val="0"/>
          <w:szCs w:val="21"/>
        </w:rPr>
      </w:pPr>
      <w:r>
        <w:rPr>
          <w:rFonts w:ascii="黑体" w:eastAsia="黑体" w:hAnsi="宋体" w:cs="黑体" w:hint="eastAsia"/>
          <w:color w:val="000000"/>
          <w:szCs w:val="21"/>
        </w:rPr>
        <w:t>11 生产档案管理</w:t>
      </w:r>
    </w:p>
    <w:p w:rsidR="00D4133F" w:rsidRDefault="005431DB">
      <w:pPr>
        <w:spacing w:line="360" w:lineRule="auto"/>
        <w:ind w:firstLineChars="200" w:firstLine="420"/>
        <w:contextualSpacing/>
        <w:rPr>
          <w:rFonts w:ascii="宋体" w:eastAsia="宋体" w:hAnsi="宋体" w:cs="宋体"/>
          <w:kern w:val="0"/>
          <w:szCs w:val="21"/>
        </w:rPr>
      </w:pPr>
      <w:r>
        <w:rPr>
          <w:rFonts w:ascii="宋体" w:eastAsia="宋体" w:hAnsi="宋体" w:cs="宋体" w:hint="eastAsia"/>
          <w:szCs w:val="21"/>
        </w:rPr>
        <w:t>绘制并标注园地位置、地块等规划设计详图。详细记录产地环境条件、肥水管理、生产技术、田间管理、整形修剪、病虫草害发生和防治、采收、制干等各环节采取的具体措施。详细记录农业投入品的购买和使用情况。生产档案保存</w:t>
      </w:r>
      <w:r>
        <w:rPr>
          <w:rFonts w:ascii="Calibri" w:hAnsi="Calibri" w:cs="Calibri"/>
          <w:szCs w:val="21"/>
        </w:rPr>
        <w:t xml:space="preserve"> </w:t>
      </w:r>
      <w:r>
        <w:rPr>
          <w:rFonts w:ascii="宋体" w:eastAsia="宋体" w:hAnsi="宋体" w:cs="宋体" w:hint="eastAsia"/>
          <w:szCs w:val="21"/>
        </w:rPr>
        <w:t>3</w:t>
      </w:r>
      <w:r>
        <w:rPr>
          <w:rFonts w:ascii="Calibri" w:hAnsi="Calibri" w:cs="Calibri"/>
          <w:szCs w:val="21"/>
        </w:rPr>
        <w:t xml:space="preserve"> </w:t>
      </w:r>
      <w:r>
        <w:rPr>
          <w:rFonts w:ascii="宋体" w:eastAsia="宋体" w:hAnsi="宋体" w:cs="宋体" w:hint="eastAsia"/>
          <w:szCs w:val="21"/>
        </w:rPr>
        <w:t>年以上，做到农产品生产可追溯。</w:t>
      </w: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宋体" w:cs="黑体"/>
          <w:kern w:val="0"/>
          <w:szCs w:val="21"/>
        </w:rPr>
      </w:pPr>
    </w:p>
    <w:p w:rsidR="003D5C2C" w:rsidRDefault="003D5C2C" w:rsidP="00AA67CC">
      <w:pPr>
        <w:spacing w:line="400" w:lineRule="atLeast"/>
        <w:contextualSpacing/>
        <w:jc w:val="center"/>
        <w:rPr>
          <w:rFonts w:ascii="黑体" w:eastAsia="黑体" w:hAnsi="Times New Roman" w:cs="黑体"/>
          <w:kern w:val="0"/>
          <w:szCs w:val="21"/>
        </w:rPr>
      </w:pPr>
    </w:p>
    <w:p w:rsidR="00D4133F" w:rsidRDefault="005431DB">
      <w:pPr>
        <w:spacing w:line="400" w:lineRule="atLeast"/>
        <w:contextualSpacing/>
        <w:jc w:val="center"/>
        <w:rPr>
          <w:rFonts w:ascii="黑体" w:eastAsia="黑体" w:hAnsi="Times New Roman" w:cs="黑体"/>
          <w:kern w:val="0"/>
          <w:szCs w:val="21"/>
        </w:rPr>
      </w:pPr>
      <w:r>
        <w:rPr>
          <w:rFonts w:ascii="黑体" w:eastAsia="黑体" w:hAnsi="宋体" w:cs="黑体" w:hint="eastAsia"/>
          <w:kern w:val="0"/>
          <w:szCs w:val="21"/>
        </w:rPr>
        <w:t>附录</w:t>
      </w:r>
      <w:r>
        <w:rPr>
          <w:rFonts w:ascii="黑体" w:eastAsia="黑体" w:hAnsi="Times New Roman" w:cs="黑体" w:hint="eastAsia"/>
          <w:kern w:val="0"/>
          <w:szCs w:val="21"/>
        </w:rPr>
        <w:t>A</w:t>
      </w:r>
    </w:p>
    <w:p w:rsidR="00D4133F" w:rsidRDefault="005431DB">
      <w:pPr>
        <w:spacing w:line="400" w:lineRule="atLeast"/>
        <w:contextualSpacing/>
        <w:jc w:val="center"/>
        <w:rPr>
          <w:rFonts w:ascii="黑体" w:eastAsia="黑体" w:hAnsi="Times New Roman" w:cs="黑体"/>
          <w:kern w:val="0"/>
          <w:szCs w:val="21"/>
        </w:rPr>
      </w:pPr>
      <w:r>
        <w:rPr>
          <w:rFonts w:ascii="黑体" w:eastAsia="黑体" w:hAnsi="宋体" w:cs="黑体" w:hint="eastAsia"/>
          <w:kern w:val="0"/>
          <w:szCs w:val="21"/>
        </w:rPr>
        <w:t>（资料性附录）</w:t>
      </w:r>
    </w:p>
    <w:p w:rsidR="00D4133F" w:rsidRDefault="005431DB">
      <w:pPr>
        <w:spacing w:line="360" w:lineRule="auto"/>
        <w:contextualSpacing/>
        <w:jc w:val="center"/>
        <w:rPr>
          <w:rFonts w:ascii="黑体" w:eastAsia="黑体" w:hAnsi="Times New Roman" w:cs="黑体"/>
          <w:kern w:val="0"/>
          <w:szCs w:val="21"/>
        </w:rPr>
      </w:pPr>
      <w:r>
        <w:rPr>
          <w:rFonts w:ascii="黑体" w:eastAsia="黑体" w:hAnsi="宋体" w:cs="黑体" w:hint="eastAsia"/>
          <w:kern w:val="0"/>
          <w:szCs w:val="21"/>
        </w:rPr>
        <w:t>二季产区</w:t>
      </w:r>
      <w:r>
        <w:rPr>
          <w:rFonts w:ascii="黑体" w:eastAsia="黑体" w:hAnsi="Times New Roman" w:cs="黑体" w:hint="eastAsia"/>
          <w:kern w:val="0"/>
          <w:szCs w:val="21"/>
        </w:rPr>
        <w:t xml:space="preserve"> </w:t>
      </w:r>
      <w:r>
        <w:rPr>
          <w:rFonts w:ascii="黑体" w:eastAsia="黑体" w:hAnsi="宋体" w:cs="黑体" w:hint="eastAsia"/>
          <w:kern w:val="0"/>
          <w:szCs w:val="21"/>
        </w:rPr>
        <w:t>绿色食品枸杞生产主要病虫害防治推荐农</w:t>
      </w:r>
      <w:bookmarkStart w:id="0" w:name="_GoBack"/>
      <w:bookmarkEnd w:id="0"/>
      <w:r>
        <w:rPr>
          <w:rFonts w:ascii="黑体" w:eastAsia="黑体" w:hAnsi="宋体" w:cs="黑体" w:hint="eastAsia"/>
          <w:kern w:val="0"/>
          <w:szCs w:val="21"/>
        </w:rPr>
        <w:t>药使用方案</w:t>
      </w:r>
    </w:p>
    <w:tbl>
      <w:tblPr>
        <w:tblW w:w="10098" w:type="dxa"/>
        <w:jc w:val="center"/>
        <w:tblLayout w:type="fixed"/>
        <w:tblLook w:val="04A0" w:firstRow="1" w:lastRow="0" w:firstColumn="1" w:lastColumn="0" w:noHBand="0" w:noVBand="1"/>
      </w:tblPr>
      <w:tblGrid>
        <w:gridCol w:w="1452"/>
        <w:gridCol w:w="1275"/>
        <w:gridCol w:w="2410"/>
        <w:gridCol w:w="2552"/>
        <w:gridCol w:w="1134"/>
        <w:gridCol w:w="1275"/>
      </w:tblGrid>
      <w:tr w:rsidR="00D4133F">
        <w:trPr>
          <w:trHeight w:val="397"/>
          <w:jc w:val="center"/>
        </w:trPr>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防治对象</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防治时期</w:t>
            </w:r>
          </w:p>
        </w:tc>
        <w:tc>
          <w:tcPr>
            <w:tcW w:w="2410"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农药名称</w:t>
            </w:r>
          </w:p>
        </w:tc>
        <w:tc>
          <w:tcPr>
            <w:tcW w:w="2552"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使用量（制剂量/亩）</w:t>
            </w:r>
          </w:p>
        </w:tc>
        <w:tc>
          <w:tcPr>
            <w:tcW w:w="1134"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使用方法</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安全间隔期（d）</w:t>
            </w:r>
          </w:p>
        </w:tc>
      </w:tr>
      <w:tr w:rsidR="00D4133F">
        <w:trPr>
          <w:trHeight w:val="397"/>
          <w:jc w:val="center"/>
        </w:trPr>
        <w:tc>
          <w:tcPr>
            <w:tcW w:w="1452" w:type="dxa"/>
            <w:vMerge w:val="restart"/>
            <w:tcBorders>
              <w:top w:val="nil"/>
              <w:left w:val="single" w:sz="4" w:space="0" w:color="auto"/>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木</w:t>
            </w:r>
            <w:proofErr w:type="gramStart"/>
            <w:r>
              <w:rPr>
                <w:rFonts w:ascii="宋体" w:eastAsia="宋体" w:hAnsi="宋体" w:cs="宋体" w:hint="eastAsia"/>
                <w:color w:val="000000"/>
                <w:kern w:val="0"/>
                <w:szCs w:val="21"/>
              </w:rPr>
              <w:t>虱</w:t>
            </w:r>
            <w:proofErr w:type="gramEnd"/>
            <w:r>
              <w:rPr>
                <w:rFonts w:ascii="宋体" w:eastAsia="宋体" w:hAnsi="宋体" w:cs="宋体" w:hint="eastAsia"/>
                <w:color w:val="000000"/>
                <w:kern w:val="0"/>
                <w:szCs w:val="21"/>
              </w:rPr>
              <w:t>、瘿螨</w:t>
            </w:r>
          </w:p>
        </w:tc>
        <w:tc>
          <w:tcPr>
            <w:tcW w:w="1275" w:type="dxa"/>
            <w:vMerge w:val="restart"/>
            <w:tcBorders>
              <w:top w:val="nil"/>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萌芽期</w:t>
            </w:r>
          </w:p>
        </w:tc>
        <w:tc>
          <w:tcPr>
            <w:tcW w:w="2410"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4.5%高效氯氰菊酯乳油</w:t>
            </w:r>
          </w:p>
        </w:tc>
        <w:tc>
          <w:tcPr>
            <w:tcW w:w="2552"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kern w:val="0"/>
                <w:szCs w:val="21"/>
              </w:rPr>
            </w:pPr>
            <w:r>
              <w:rPr>
                <w:rFonts w:ascii="宋体" w:eastAsia="宋体" w:hAnsi="宋体" w:cs="宋体" w:hint="eastAsia"/>
                <w:kern w:val="0"/>
                <w:szCs w:val="21"/>
              </w:rPr>
              <w:t>25～50 ml/亩,1次</w:t>
            </w:r>
            <w:r>
              <w:rPr>
                <w:rFonts w:ascii="宋体" w:eastAsia="宋体" w:hAnsi="宋体" w:cs="宋体" w:hint="eastAsia"/>
                <w:color w:val="000000"/>
                <w:kern w:val="0"/>
                <w:szCs w:val="21"/>
              </w:rPr>
              <w:t>/年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喷雾</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3</w:t>
            </w:r>
          </w:p>
        </w:tc>
      </w:tr>
      <w:tr w:rsidR="00D4133F">
        <w:trPr>
          <w:trHeight w:val="397"/>
          <w:jc w:val="center"/>
        </w:trPr>
        <w:tc>
          <w:tcPr>
            <w:tcW w:w="1452" w:type="dxa"/>
            <w:vMerge/>
            <w:tcBorders>
              <w:top w:val="nil"/>
              <w:left w:val="single" w:sz="4" w:space="0" w:color="auto"/>
              <w:bottom w:val="single" w:sz="4" w:space="0" w:color="auto"/>
              <w:right w:val="single" w:sz="4" w:space="0" w:color="auto"/>
            </w:tcBorders>
            <w:shd w:val="clear" w:color="auto" w:fill="auto"/>
            <w:vAlign w:val="center"/>
          </w:tcPr>
          <w:p w:rsidR="00D4133F" w:rsidRDefault="00D4133F">
            <w:pPr>
              <w:rPr>
                <w:rFonts w:ascii="Times New Roman" w:hAnsi="Times New Roman" w:cs="Times New Roman"/>
                <w:sz w:val="20"/>
                <w:szCs w:val="20"/>
              </w:rPr>
            </w:pPr>
          </w:p>
        </w:tc>
        <w:tc>
          <w:tcPr>
            <w:tcW w:w="1275" w:type="dxa"/>
            <w:vMerge/>
            <w:tcBorders>
              <w:top w:val="nil"/>
              <w:left w:val="nil"/>
              <w:bottom w:val="single" w:sz="4" w:space="0" w:color="auto"/>
              <w:right w:val="single" w:sz="4" w:space="0" w:color="auto"/>
            </w:tcBorders>
            <w:shd w:val="clear" w:color="auto" w:fill="auto"/>
            <w:vAlign w:val="center"/>
          </w:tcPr>
          <w:p w:rsidR="00D4133F" w:rsidRDefault="00D4133F">
            <w:pPr>
              <w:rPr>
                <w:rFonts w:ascii="Times New Roman" w:hAnsi="Times New Roman" w:cs="Times New Roman"/>
                <w:sz w:val="20"/>
                <w:szCs w:val="20"/>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5%</w:t>
            </w:r>
            <w:proofErr w:type="gramStart"/>
            <w:r>
              <w:rPr>
                <w:rFonts w:ascii="宋体" w:eastAsia="宋体" w:hAnsi="宋体" w:cs="宋体" w:hint="eastAsia"/>
                <w:color w:val="000000"/>
                <w:kern w:val="0"/>
                <w:szCs w:val="21"/>
              </w:rPr>
              <w:t>唑螨</w:t>
            </w:r>
            <w:proofErr w:type="gramEnd"/>
            <w:r>
              <w:rPr>
                <w:rFonts w:ascii="宋体" w:eastAsia="宋体" w:hAnsi="宋体" w:cs="宋体" w:hint="eastAsia"/>
                <w:color w:val="000000"/>
                <w:kern w:val="0"/>
                <w:szCs w:val="21"/>
              </w:rPr>
              <w:t>酯悬浮剂</w:t>
            </w:r>
          </w:p>
        </w:tc>
        <w:tc>
          <w:tcPr>
            <w:tcW w:w="2552"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kern w:val="0"/>
                <w:szCs w:val="21"/>
              </w:rPr>
            </w:pPr>
            <w:r>
              <w:rPr>
                <w:rFonts w:ascii="宋体" w:eastAsia="宋体" w:hAnsi="宋体" w:cs="宋体" w:hint="eastAsia"/>
                <w:kern w:val="0"/>
                <w:szCs w:val="21"/>
              </w:rPr>
              <w:t>20～40 ml/亩,1次</w:t>
            </w:r>
            <w:r>
              <w:rPr>
                <w:rFonts w:ascii="宋体" w:eastAsia="宋体" w:hAnsi="宋体" w:cs="宋体" w:hint="eastAsia"/>
                <w:color w:val="000000"/>
                <w:kern w:val="0"/>
                <w:szCs w:val="21"/>
              </w:rPr>
              <w:t>/年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喷雾</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7</w:t>
            </w:r>
          </w:p>
        </w:tc>
      </w:tr>
      <w:tr w:rsidR="00D4133F">
        <w:trPr>
          <w:trHeight w:val="397"/>
          <w:jc w:val="center"/>
        </w:trPr>
        <w:tc>
          <w:tcPr>
            <w:tcW w:w="1452" w:type="dxa"/>
            <w:vMerge/>
            <w:tcBorders>
              <w:top w:val="nil"/>
              <w:left w:val="single" w:sz="4" w:space="0" w:color="auto"/>
              <w:bottom w:val="single" w:sz="4" w:space="0" w:color="auto"/>
              <w:right w:val="single" w:sz="4" w:space="0" w:color="auto"/>
            </w:tcBorders>
            <w:shd w:val="clear" w:color="auto" w:fill="auto"/>
            <w:vAlign w:val="center"/>
          </w:tcPr>
          <w:p w:rsidR="00D4133F" w:rsidRDefault="00D4133F">
            <w:pPr>
              <w:rPr>
                <w:rFonts w:ascii="Times New Roman" w:hAnsi="Times New Roman" w:cs="Times New Roman"/>
                <w:sz w:val="20"/>
                <w:szCs w:val="20"/>
              </w:rPr>
            </w:pPr>
          </w:p>
        </w:tc>
        <w:tc>
          <w:tcPr>
            <w:tcW w:w="1275" w:type="dxa"/>
            <w:vMerge/>
            <w:tcBorders>
              <w:top w:val="nil"/>
              <w:left w:val="nil"/>
              <w:bottom w:val="single" w:sz="4" w:space="0" w:color="auto"/>
              <w:right w:val="single" w:sz="4" w:space="0" w:color="auto"/>
            </w:tcBorders>
            <w:shd w:val="clear" w:color="auto" w:fill="auto"/>
            <w:vAlign w:val="center"/>
          </w:tcPr>
          <w:p w:rsidR="00D4133F" w:rsidRDefault="00D4133F">
            <w:pPr>
              <w:rPr>
                <w:rFonts w:ascii="Times New Roman" w:hAnsi="Times New Roman" w:cs="Times New Roman"/>
                <w:sz w:val="20"/>
                <w:szCs w:val="20"/>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D4133F" w:rsidRDefault="005431DB">
            <w:pPr>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110克/升乙</w:t>
            </w:r>
            <w:proofErr w:type="gramStart"/>
            <w:r>
              <w:rPr>
                <w:rFonts w:ascii="宋体" w:eastAsia="宋体" w:hAnsi="宋体" w:cs="宋体" w:hint="eastAsia"/>
                <w:color w:val="000000"/>
                <w:kern w:val="0"/>
                <w:szCs w:val="21"/>
              </w:rPr>
              <w:t>螨唑</w:t>
            </w:r>
            <w:proofErr w:type="gramEnd"/>
            <w:r>
              <w:rPr>
                <w:rFonts w:ascii="宋体" w:eastAsia="宋体" w:hAnsi="宋体" w:cs="宋体" w:hint="eastAsia"/>
                <w:color w:val="000000"/>
                <w:kern w:val="0"/>
                <w:szCs w:val="21"/>
              </w:rPr>
              <w:t>悬浮剂</w:t>
            </w:r>
          </w:p>
        </w:tc>
        <w:tc>
          <w:tcPr>
            <w:tcW w:w="2552"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kern w:val="0"/>
                <w:szCs w:val="21"/>
              </w:rPr>
            </w:pPr>
            <w:r>
              <w:rPr>
                <w:rFonts w:ascii="宋体" w:eastAsia="宋体" w:hAnsi="宋体" w:cs="宋体" w:hint="eastAsia"/>
                <w:kern w:val="0"/>
                <w:szCs w:val="21"/>
              </w:rPr>
              <w:t>10～20 ml/亩,1次</w:t>
            </w:r>
            <w:r>
              <w:rPr>
                <w:rFonts w:ascii="宋体" w:eastAsia="宋体" w:hAnsi="宋体" w:cs="宋体" w:hint="eastAsia"/>
                <w:color w:val="000000"/>
                <w:kern w:val="0"/>
                <w:szCs w:val="21"/>
              </w:rPr>
              <w:t>/年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喷雾</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5</w:t>
            </w:r>
          </w:p>
          <w:p w:rsidR="008157B0" w:rsidRDefault="008157B0">
            <w:pPr>
              <w:widowControl/>
              <w:adjustRightInd w:val="0"/>
              <w:snapToGrid w:val="0"/>
              <w:jc w:val="center"/>
              <w:rPr>
                <w:rFonts w:ascii="宋体" w:eastAsia="宋体" w:hAnsi="宋体" w:cs="宋体"/>
                <w:color w:val="000000"/>
                <w:kern w:val="0"/>
                <w:szCs w:val="21"/>
              </w:rPr>
            </w:pPr>
          </w:p>
        </w:tc>
      </w:tr>
      <w:tr w:rsidR="008157B0" w:rsidTr="00AA67CC">
        <w:trPr>
          <w:trHeight w:val="416"/>
          <w:jc w:val="center"/>
        </w:trPr>
        <w:tc>
          <w:tcPr>
            <w:tcW w:w="1452" w:type="dxa"/>
            <w:vMerge w:val="restart"/>
            <w:tcBorders>
              <w:top w:val="nil"/>
              <w:left w:val="single" w:sz="4" w:space="0" w:color="auto"/>
              <w:right w:val="single" w:sz="4" w:space="0" w:color="auto"/>
            </w:tcBorders>
            <w:shd w:val="clear" w:color="auto" w:fill="auto"/>
            <w:vAlign w:val="center"/>
          </w:tcPr>
          <w:p w:rsidR="008157B0" w:rsidRDefault="008157B0">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炭疽病、白粉病</w:t>
            </w:r>
          </w:p>
        </w:tc>
        <w:tc>
          <w:tcPr>
            <w:tcW w:w="1275" w:type="dxa"/>
            <w:vMerge w:val="restart"/>
            <w:tcBorders>
              <w:top w:val="nil"/>
              <w:left w:val="nil"/>
              <w:right w:val="single" w:sz="4" w:space="0" w:color="auto"/>
            </w:tcBorders>
            <w:shd w:val="clear" w:color="auto" w:fill="auto"/>
            <w:vAlign w:val="center"/>
          </w:tcPr>
          <w:p w:rsidR="008157B0" w:rsidRDefault="008157B0">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发病初期</w:t>
            </w:r>
          </w:p>
        </w:tc>
        <w:tc>
          <w:tcPr>
            <w:tcW w:w="2410" w:type="dxa"/>
            <w:tcBorders>
              <w:top w:val="single" w:sz="4" w:space="0" w:color="auto"/>
              <w:left w:val="nil"/>
              <w:bottom w:val="single" w:sz="4" w:space="0" w:color="auto"/>
              <w:right w:val="single" w:sz="4" w:space="0" w:color="auto"/>
            </w:tcBorders>
            <w:shd w:val="clear" w:color="auto" w:fill="auto"/>
            <w:vAlign w:val="center"/>
          </w:tcPr>
          <w:p w:rsidR="008157B0" w:rsidRDefault="008157B0" w:rsidP="00A63E7D">
            <w:pPr>
              <w:widowControl/>
              <w:adjustRightInd w:val="0"/>
              <w:snapToGrid w:val="0"/>
              <w:rPr>
                <w:rFonts w:ascii="宋体" w:eastAsia="宋体" w:hAnsi="宋体" w:cs="宋体"/>
                <w:color w:val="000000"/>
                <w:kern w:val="0"/>
                <w:szCs w:val="21"/>
              </w:rPr>
            </w:pPr>
            <w:r>
              <w:rPr>
                <w:rFonts w:ascii="宋体" w:eastAsia="宋体" w:hAnsi="宋体" w:cs="宋体" w:hint="eastAsia"/>
                <w:color w:val="000000"/>
                <w:kern w:val="0"/>
                <w:szCs w:val="21"/>
              </w:rPr>
              <w:t>430g戊</w:t>
            </w:r>
            <w:proofErr w:type="gramStart"/>
            <w:r>
              <w:rPr>
                <w:rFonts w:ascii="宋体" w:eastAsia="宋体" w:hAnsi="宋体" w:cs="宋体" w:hint="eastAsia"/>
                <w:color w:val="000000"/>
                <w:kern w:val="0"/>
                <w:szCs w:val="21"/>
              </w:rPr>
              <w:t>唑</w:t>
            </w:r>
            <w:proofErr w:type="gramEnd"/>
            <w:r>
              <w:rPr>
                <w:rFonts w:ascii="宋体" w:eastAsia="宋体" w:hAnsi="宋体" w:cs="宋体" w:hint="eastAsia"/>
                <w:color w:val="000000"/>
                <w:kern w:val="0"/>
                <w:szCs w:val="21"/>
              </w:rPr>
              <w:t>醇悬浮剂</w:t>
            </w:r>
          </w:p>
        </w:tc>
        <w:tc>
          <w:tcPr>
            <w:tcW w:w="2552" w:type="dxa"/>
            <w:tcBorders>
              <w:top w:val="single" w:sz="4" w:space="0" w:color="auto"/>
              <w:left w:val="nil"/>
              <w:bottom w:val="single" w:sz="4" w:space="0" w:color="auto"/>
              <w:right w:val="single" w:sz="4" w:space="0" w:color="auto"/>
            </w:tcBorders>
            <w:shd w:val="clear" w:color="auto" w:fill="auto"/>
            <w:vAlign w:val="center"/>
          </w:tcPr>
          <w:p w:rsidR="008157B0" w:rsidRDefault="008157B0" w:rsidP="008157B0">
            <w:pPr>
              <w:widowControl/>
              <w:adjustRightInd w:val="0"/>
              <w:snapToGrid w:val="0"/>
              <w:jc w:val="center"/>
              <w:rPr>
                <w:rFonts w:ascii="宋体" w:eastAsia="宋体" w:hAnsi="宋体" w:cs="宋体"/>
                <w:kern w:val="0"/>
                <w:szCs w:val="21"/>
              </w:rPr>
            </w:pPr>
            <w:r>
              <w:rPr>
                <w:rFonts w:ascii="宋体" w:eastAsia="宋体" w:hAnsi="宋体" w:cs="宋体" w:hint="eastAsia"/>
                <w:kern w:val="0"/>
                <w:szCs w:val="21"/>
              </w:rPr>
              <w:t>4000倍液</w:t>
            </w:r>
          </w:p>
        </w:tc>
        <w:tc>
          <w:tcPr>
            <w:tcW w:w="1134" w:type="dxa"/>
            <w:vMerge w:val="restart"/>
            <w:tcBorders>
              <w:top w:val="single" w:sz="4" w:space="0" w:color="auto"/>
              <w:left w:val="nil"/>
              <w:right w:val="single" w:sz="4" w:space="0" w:color="auto"/>
            </w:tcBorders>
            <w:shd w:val="clear" w:color="auto" w:fill="auto"/>
            <w:vAlign w:val="center"/>
          </w:tcPr>
          <w:p w:rsidR="008157B0" w:rsidRDefault="008157B0">
            <w:pPr>
              <w:widowControl/>
              <w:adjustRightInd w:val="0"/>
              <w:snapToGrid w:val="0"/>
              <w:jc w:val="center"/>
              <w:rPr>
                <w:rFonts w:ascii="宋体" w:eastAsia="宋体" w:hAnsi="宋体" w:cs="宋体"/>
                <w:color w:val="000000"/>
                <w:kern w:val="0"/>
                <w:szCs w:val="21"/>
              </w:rPr>
            </w:pPr>
            <w:r>
              <w:rPr>
                <w:rFonts w:ascii="宋体" w:eastAsia="宋体" w:hAnsi="宋体" w:cs="宋体" w:hint="eastAsia"/>
                <w:kern w:val="0"/>
                <w:szCs w:val="21"/>
              </w:rPr>
              <w:t>喷施</w:t>
            </w:r>
          </w:p>
        </w:tc>
        <w:tc>
          <w:tcPr>
            <w:tcW w:w="1275" w:type="dxa"/>
            <w:vMerge w:val="restart"/>
            <w:tcBorders>
              <w:top w:val="single" w:sz="4" w:space="0" w:color="auto"/>
              <w:left w:val="nil"/>
              <w:right w:val="single" w:sz="4" w:space="0" w:color="auto"/>
            </w:tcBorders>
            <w:shd w:val="clear" w:color="auto" w:fill="auto"/>
            <w:vAlign w:val="center"/>
          </w:tcPr>
          <w:p w:rsidR="008157B0" w:rsidRDefault="008157B0">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7-10</w:t>
            </w:r>
          </w:p>
        </w:tc>
      </w:tr>
      <w:tr w:rsidR="008157B0" w:rsidTr="00D3585A">
        <w:trPr>
          <w:trHeight w:val="285"/>
          <w:jc w:val="center"/>
        </w:trPr>
        <w:tc>
          <w:tcPr>
            <w:tcW w:w="1452" w:type="dxa"/>
            <w:vMerge/>
            <w:tcBorders>
              <w:left w:val="single" w:sz="4" w:space="0" w:color="auto"/>
              <w:bottom w:val="single" w:sz="4" w:space="0" w:color="auto"/>
              <w:right w:val="single" w:sz="4" w:space="0" w:color="auto"/>
            </w:tcBorders>
            <w:shd w:val="clear" w:color="auto" w:fill="auto"/>
            <w:vAlign w:val="center"/>
          </w:tcPr>
          <w:p w:rsidR="008157B0" w:rsidRDefault="008157B0">
            <w:pPr>
              <w:widowControl/>
              <w:adjustRightInd w:val="0"/>
              <w:snapToGrid w:val="0"/>
              <w:jc w:val="center"/>
              <w:rPr>
                <w:rFonts w:ascii="宋体" w:eastAsia="宋体" w:hAnsi="宋体" w:cs="宋体"/>
                <w:color w:val="000000"/>
                <w:kern w:val="0"/>
                <w:szCs w:val="21"/>
              </w:rPr>
            </w:pPr>
          </w:p>
        </w:tc>
        <w:tc>
          <w:tcPr>
            <w:tcW w:w="1275" w:type="dxa"/>
            <w:vMerge/>
            <w:tcBorders>
              <w:left w:val="nil"/>
              <w:bottom w:val="single" w:sz="4" w:space="0" w:color="auto"/>
              <w:right w:val="single" w:sz="4" w:space="0" w:color="auto"/>
            </w:tcBorders>
            <w:shd w:val="clear" w:color="auto" w:fill="auto"/>
            <w:vAlign w:val="center"/>
          </w:tcPr>
          <w:p w:rsidR="008157B0" w:rsidRDefault="008157B0">
            <w:pPr>
              <w:widowControl/>
              <w:adjustRightInd w:val="0"/>
              <w:snapToGrid w:val="0"/>
              <w:jc w:val="center"/>
              <w:rPr>
                <w:rFonts w:ascii="宋体" w:eastAsia="宋体" w:hAnsi="宋体" w:cs="宋体"/>
                <w:color w:val="000000"/>
                <w:kern w:val="0"/>
                <w:szCs w:val="21"/>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8157B0" w:rsidRDefault="008157B0" w:rsidP="00A63E7D">
            <w:pPr>
              <w:adjustRightInd w:val="0"/>
              <w:snapToGrid w:val="0"/>
              <w:rPr>
                <w:rFonts w:ascii="宋体" w:eastAsia="宋体" w:hAnsi="宋体" w:cs="宋体"/>
                <w:color w:val="000000"/>
                <w:kern w:val="0"/>
                <w:szCs w:val="21"/>
              </w:rPr>
            </w:pPr>
            <w:r>
              <w:rPr>
                <w:rFonts w:ascii="宋体" w:eastAsia="宋体" w:hAnsi="宋体" w:cs="宋体" w:hint="eastAsia"/>
                <w:color w:val="000000"/>
                <w:kern w:val="0"/>
                <w:szCs w:val="21"/>
              </w:rPr>
              <w:t>10%苯</w:t>
            </w:r>
            <w:proofErr w:type="gramStart"/>
            <w:r>
              <w:rPr>
                <w:rFonts w:ascii="宋体" w:eastAsia="宋体" w:hAnsi="宋体" w:cs="宋体" w:hint="eastAsia"/>
                <w:color w:val="000000"/>
                <w:kern w:val="0"/>
                <w:szCs w:val="21"/>
              </w:rPr>
              <w:t>醚甲环唑</w:t>
            </w:r>
            <w:proofErr w:type="gramEnd"/>
          </w:p>
        </w:tc>
        <w:tc>
          <w:tcPr>
            <w:tcW w:w="2552" w:type="dxa"/>
            <w:tcBorders>
              <w:top w:val="single" w:sz="4" w:space="0" w:color="auto"/>
              <w:left w:val="nil"/>
              <w:bottom w:val="single" w:sz="4" w:space="0" w:color="auto"/>
              <w:right w:val="single" w:sz="4" w:space="0" w:color="auto"/>
            </w:tcBorders>
            <w:shd w:val="clear" w:color="auto" w:fill="auto"/>
            <w:vAlign w:val="center"/>
          </w:tcPr>
          <w:p w:rsidR="008157B0" w:rsidRDefault="008157B0" w:rsidP="008820F3">
            <w:pPr>
              <w:adjustRightInd w:val="0"/>
              <w:snapToGrid w:val="0"/>
              <w:jc w:val="center"/>
              <w:rPr>
                <w:rFonts w:ascii="宋体" w:eastAsia="宋体" w:hAnsi="宋体" w:cs="宋体"/>
                <w:kern w:val="0"/>
                <w:szCs w:val="21"/>
              </w:rPr>
            </w:pPr>
            <w:r>
              <w:rPr>
                <w:rFonts w:ascii="宋体" w:eastAsia="宋体" w:hAnsi="宋体" w:cs="宋体" w:hint="eastAsia"/>
                <w:kern w:val="0"/>
                <w:szCs w:val="21"/>
              </w:rPr>
              <w:t>1000倍液</w:t>
            </w:r>
          </w:p>
        </w:tc>
        <w:tc>
          <w:tcPr>
            <w:tcW w:w="1134" w:type="dxa"/>
            <w:vMerge/>
            <w:tcBorders>
              <w:left w:val="nil"/>
              <w:bottom w:val="single" w:sz="4" w:space="0" w:color="auto"/>
              <w:right w:val="single" w:sz="4" w:space="0" w:color="auto"/>
            </w:tcBorders>
            <w:shd w:val="clear" w:color="auto" w:fill="auto"/>
            <w:vAlign w:val="center"/>
          </w:tcPr>
          <w:p w:rsidR="008157B0" w:rsidRDefault="008157B0">
            <w:pPr>
              <w:widowControl/>
              <w:adjustRightInd w:val="0"/>
              <w:snapToGrid w:val="0"/>
              <w:jc w:val="center"/>
              <w:rPr>
                <w:rFonts w:ascii="宋体" w:eastAsia="宋体" w:hAnsi="宋体" w:cs="宋体"/>
                <w:kern w:val="0"/>
                <w:szCs w:val="21"/>
              </w:rPr>
            </w:pPr>
          </w:p>
        </w:tc>
        <w:tc>
          <w:tcPr>
            <w:tcW w:w="1275" w:type="dxa"/>
            <w:vMerge/>
            <w:tcBorders>
              <w:left w:val="nil"/>
              <w:bottom w:val="single" w:sz="4" w:space="0" w:color="auto"/>
              <w:right w:val="single" w:sz="4" w:space="0" w:color="auto"/>
            </w:tcBorders>
            <w:shd w:val="clear" w:color="auto" w:fill="auto"/>
            <w:vAlign w:val="center"/>
          </w:tcPr>
          <w:p w:rsidR="008157B0" w:rsidRDefault="008157B0">
            <w:pPr>
              <w:widowControl/>
              <w:adjustRightInd w:val="0"/>
              <w:snapToGrid w:val="0"/>
              <w:jc w:val="center"/>
              <w:rPr>
                <w:rFonts w:ascii="宋体" w:eastAsia="宋体" w:hAnsi="宋体" w:cs="宋体"/>
                <w:color w:val="000000"/>
                <w:kern w:val="0"/>
                <w:szCs w:val="21"/>
              </w:rPr>
            </w:pPr>
          </w:p>
        </w:tc>
      </w:tr>
      <w:tr w:rsidR="00D4133F">
        <w:trPr>
          <w:trHeight w:val="397"/>
          <w:jc w:val="center"/>
        </w:trPr>
        <w:tc>
          <w:tcPr>
            <w:tcW w:w="1452" w:type="dxa"/>
            <w:vMerge w:val="restart"/>
            <w:tcBorders>
              <w:top w:val="nil"/>
              <w:left w:val="single" w:sz="4" w:space="0" w:color="auto"/>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蚜虫、炭疽病</w:t>
            </w:r>
          </w:p>
        </w:tc>
        <w:tc>
          <w:tcPr>
            <w:tcW w:w="1275" w:type="dxa"/>
            <w:vMerge w:val="restart"/>
            <w:tcBorders>
              <w:top w:val="nil"/>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果实膨大期</w:t>
            </w:r>
          </w:p>
        </w:tc>
        <w:tc>
          <w:tcPr>
            <w:tcW w:w="2410"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1.5%苦参碱可溶液剂</w:t>
            </w:r>
          </w:p>
        </w:tc>
        <w:tc>
          <w:tcPr>
            <w:tcW w:w="2552"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kern w:val="0"/>
                <w:szCs w:val="21"/>
              </w:rPr>
            </w:pPr>
            <w:r>
              <w:rPr>
                <w:rFonts w:ascii="宋体" w:eastAsia="宋体" w:hAnsi="宋体" w:cs="宋体" w:hint="eastAsia"/>
                <w:kern w:val="0"/>
                <w:szCs w:val="21"/>
              </w:rPr>
              <w:t>16.7～33.4 ml/亩,1次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喷雾</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10</w:t>
            </w:r>
          </w:p>
        </w:tc>
      </w:tr>
      <w:tr w:rsidR="00D4133F">
        <w:trPr>
          <w:trHeight w:val="397"/>
          <w:jc w:val="center"/>
        </w:trPr>
        <w:tc>
          <w:tcPr>
            <w:tcW w:w="1452" w:type="dxa"/>
            <w:vMerge/>
            <w:tcBorders>
              <w:top w:val="nil"/>
              <w:left w:val="single" w:sz="4" w:space="0" w:color="auto"/>
              <w:bottom w:val="single" w:sz="4" w:space="0" w:color="auto"/>
              <w:right w:val="single" w:sz="4" w:space="0" w:color="auto"/>
            </w:tcBorders>
            <w:shd w:val="clear" w:color="auto" w:fill="auto"/>
            <w:vAlign w:val="center"/>
          </w:tcPr>
          <w:p w:rsidR="00D4133F" w:rsidRDefault="00D4133F">
            <w:pPr>
              <w:rPr>
                <w:rFonts w:ascii="Times New Roman" w:hAnsi="Times New Roman" w:cs="Times New Roman"/>
                <w:sz w:val="20"/>
                <w:szCs w:val="20"/>
              </w:rPr>
            </w:pPr>
          </w:p>
        </w:tc>
        <w:tc>
          <w:tcPr>
            <w:tcW w:w="1275" w:type="dxa"/>
            <w:vMerge/>
            <w:tcBorders>
              <w:top w:val="nil"/>
              <w:left w:val="nil"/>
              <w:bottom w:val="single" w:sz="4" w:space="0" w:color="auto"/>
              <w:right w:val="single" w:sz="4" w:space="0" w:color="auto"/>
            </w:tcBorders>
            <w:shd w:val="clear" w:color="auto" w:fill="auto"/>
            <w:vAlign w:val="center"/>
          </w:tcPr>
          <w:p w:rsidR="00D4133F" w:rsidRDefault="00D4133F">
            <w:pPr>
              <w:rPr>
                <w:rFonts w:ascii="Times New Roman" w:hAnsi="Times New Roman" w:cs="Times New Roman"/>
                <w:sz w:val="20"/>
                <w:szCs w:val="20"/>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430克/升戊</w:t>
            </w:r>
            <w:proofErr w:type="gramStart"/>
            <w:r>
              <w:rPr>
                <w:rFonts w:ascii="宋体" w:eastAsia="宋体" w:hAnsi="宋体" w:cs="宋体" w:hint="eastAsia"/>
                <w:color w:val="000000"/>
                <w:kern w:val="0"/>
                <w:szCs w:val="21"/>
              </w:rPr>
              <w:t>唑</w:t>
            </w:r>
            <w:proofErr w:type="gramEnd"/>
            <w:r>
              <w:rPr>
                <w:rFonts w:ascii="宋体" w:eastAsia="宋体" w:hAnsi="宋体" w:cs="宋体" w:hint="eastAsia"/>
                <w:color w:val="000000"/>
                <w:kern w:val="0"/>
                <w:szCs w:val="21"/>
              </w:rPr>
              <w:t>醇悬浮剂</w:t>
            </w:r>
          </w:p>
        </w:tc>
        <w:tc>
          <w:tcPr>
            <w:tcW w:w="2552"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kern w:val="0"/>
                <w:szCs w:val="21"/>
              </w:rPr>
            </w:pPr>
            <w:r>
              <w:rPr>
                <w:rFonts w:ascii="宋体" w:eastAsia="宋体" w:hAnsi="宋体" w:cs="宋体" w:hint="eastAsia"/>
                <w:kern w:val="0"/>
                <w:szCs w:val="21"/>
              </w:rPr>
              <w:t>12.5～25 ml/亩,1次</w:t>
            </w:r>
            <w:r>
              <w:rPr>
                <w:rFonts w:ascii="宋体" w:eastAsia="宋体" w:hAnsi="宋体" w:cs="宋体" w:hint="eastAsia"/>
                <w:color w:val="000000"/>
                <w:kern w:val="0"/>
                <w:szCs w:val="21"/>
              </w:rPr>
              <w:t>/年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喷雾</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10</w:t>
            </w:r>
          </w:p>
        </w:tc>
      </w:tr>
      <w:tr w:rsidR="00D4133F">
        <w:trPr>
          <w:trHeight w:val="397"/>
          <w:jc w:val="center"/>
        </w:trPr>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蚜虫、</w:t>
            </w:r>
            <w:proofErr w:type="gramStart"/>
            <w:r>
              <w:rPr>
                <w:rFonts w:ascii="宋体" w:eastAsia="宋体" w:hAnsi="宋体" w:cs="宋体" w:hint="eastAsia"/>
                <w:color w:val="000000"/>
                <w:kern w:val="0"/>
                <w:szCs w:val="21"/>
              </w:rPr>
              <w:t>蓟</w:t>
            </w:r>
            <w:proofErr w:type="gramEnd"/>
            <w:r>
              <w:rPr>
                <w:rFonts w:ascii="宋体" w:eastAsia="宋体" w:hAnsi="宋体" w:cs="宋体" w:hint="eastAsia"/>
                <w:color w:val="000000"/>
                <w:kern w:val="0"/>
                <w:szCs w:val="21"/>
              </w:rPr>
              <w:t>马</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采果期</w:t>
            </w:r>
          </w:p>
        </w:tc>
        <w:tc>
          <w:tcPr>
            <w:tcW w:w="2410"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5%</w:t>
            </w:r>
            <w:proofErr w:type="gramStart"/>
            <w:r>
              <w:rPr>
                <w:rFonts w:ascii="宋体" w:eastAsia="宋体" w:hAnsi="宋体" w:cs="宋体" w:hint="eastAsia"/>
                <w:color w:val="000000"/>
                <w:kern w:val="0"/>
                <w:szCs w:val="21"/>
              </w:rPr>
              <w:t>吡</w:t>
            </w:r>
            <w:proofErr w:type="gramEnd"/>
            <w:r>
              <w:rPr>
                <w:rFonts w:ascii="宋体" w:eastAsia="宋体" w:hAnsi="宋体" w:cs="宋体" w:hint="eastAsia"/>
                <w:color w:val="000000"/>
                <w:kern w:val="0"/>
                <w:szCs w:val="21"/>
              </w:rPr>
              <w:t>虫</w:t>
            </w:r>
            <w:proofErr w:type="gramStart"/>
            <w:r>
              <w:rPr>
                <w:rFonts w:ascii="宋体" w:eastAsia="宋体" w:hAnsi="宋体" w:cs="宋体" w:hint="eastAsia"/>
                <w:color w:val="000000"/>
                <w:kern w:val="0"/>
                <w:szCs w:val="21"/>
              </w:rPr>
              <w:t>啉</w:t>
            </w:r>
            <w:proofErr w:type="gramEnd"/>
            <w:r>
              <w:rPr>
                <w:rFonts w:ascii="宋体" w:eastAsia="宋体" w:hAnsi="宋体" w:cs="宋体" w:hint="eastAsia"/>
                <w:color w:val="000000"/>
                <w:kern w:val="0"/>
                <w:szCs w:val="21"/>
              </w:rPr>
              <w:t>乳油</w:t>
            </w:r>
          </w:p>
        </w:tc>
        <w:tc>
          <w:tcPr>
            <w:tcW w:w="2552"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kern w:val="0"/>
                <w:szCs w:val="21"/>
              </w:rPr>
            </w:pPr>
            <w:r>
              <w:rPr>
                <w:rFonts w:ascii="宋体" w:eastAsia="宋体" w:hAnsi="宋体" w:cs="宋体" w:hint="eastAsia"/>
                <w:kern w:val="0"/>
                <w:szCs w:val="21"/>
              </w:rPr>
              <w:t>50～100 ml/亩,1次</w:t>
            </w:r>
            <w:r>
              <w:rPr>
                <w:rFonts w:ascii="宋体" w:eastAsia="宋体" w:hAnsi="宋体" w:cs="宋体" w:hint="eastAsia"/>
                <w:color w:val="000000"/>
                <w:kern w:val="0"/>
                <w:szCs w:val="21"/>
              </w:rPr>
              <w:t>/年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喷雾</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3</w:t>
            </w:r>
          </w:p>
        </w:tc>
      </w:tr>
      <w:tr w:rsidR="00D4133F">
        <w:trPr>
          <w:trHeight w:val="397"/>
          <w:jc w:val="center"/>
        </w:trPr>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根腐病</w:t>
            </w:r>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萌芽期</w:t>
            </w:r>
          </w:p>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现蕾期</w:t>
            </w:r>
          </w:p>
        </w:tc>
        <w:tc>
          <w:tcPr>
            <w:tcW w:w="2410"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90%高锰酸钾</w:t>
            </w:r>
          </w:p>
        </w:tc>
        <w:tc>
          <w:tcPr>
            <w:tcW w:w="2552"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kern w:val="0"/>
                <w:szCs w:val="21"/>
              </w:rPr>
            </w:pPr>
            <w:r>
              <w:rPr>
                <w:rFonts w:ascii="宋体" w:eastAsia="宋体" w:hAnsi="宋体" w:cs="宋体" w:hint="eastAsia"/>
                <w:kern w:val="0"/>
                <w:szCs w:val="21"/>
              </w:rPr>
              <w:t>40克，10 升/株·次，</w:t>
            </w:r>
          </w:p>
          <w:p w:rsidR="00D4133F" w:rsidRDefault="005431DB">
            <w:pPr>
              <w:widowControl/>
              <w:adjustRightInd w:val="0"/>
              <w:snapToGrid w:val="0"/>
              <w:jc w:val="center"/>
              <w:rPr>
                <w:rFonts w:ascii="宋体" w:eastAsia="宋体" w:hAnsi="宋体" w:cs="宋体"/>
                <w:color w:val="0033CC"/>
                <w:kern w:val="0"/>
                <w:szCs w:val="21"/>
              </w:rPr>
            </w:pPr>
            <w:r>
              <w:rPr>
                <w:rFonts w:ascii="宋体" w:eastAsia="宋体" w:hAnsi="宋体" w:cs="宋体" w:hint="eastAsia"/>
                <w:color w:val="000000"/>
                <w:kern w:val="0"/>
                <w:szCs w:val="21"/>
              </w:rPr>
              <w:t>2次/年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proofErr w:type="gramStart"/>
            <w:r>
              <w:rPr>
                <w:rFonts w:ascii="宋体" w:eastAsia="宋体" w:hAnsi="宋体" w:cs="宋体" w:hint="eastAsia"/>
                <w:color w:val="000000"/>
                <w:kern w:val="0"/>
                <w:szCs w:val="21"/>
              </w:rPr>
              <w:t>灌根</w:t>
            </w:r>
            <w:proofErr w:type="gramEnd"/>
          </w:p>
        </w:tc>
        <w:tc>
          <w:tcPr>
            <w:tcW w:w="1275" w:type="dxa"/>
            <w:tcBorders>
              <w:top w:val="single" w:sz="4" w:space="0" w:color="auto"/>
              <w:left w:val="nil"/>
              <w:bottom w:val="single" w:sz="4" w:space="0" w:color="auto"/>
              <w:right w:val="single" w:sz="4" w:space="0" w:color="auto"/>
            </w:tcBorders>
            <w:shd w:val="clear" w:color="auto" w:fill="auto"/>
            <w:vAlign w:val="center"/>
          </w:tcPr>
          <w:p w:rsidR="00D4133F" w:rsidRDefault="005431DB">
            <w:pPr>
              <w:widowControl/>
              <w:adjustRightInd w:val="0"/>
              <w:snapToGrid w:val="0"/>
              <w:jc w:val="center"/>
              <w:rPr>
                <w:rFonts w:ascii="宋体" w:eastAsia="宋体" w:hAnsi="宋体" w:cs="宋体"/>
                <w:color w:val="000000"/>
                <w:kern w:val="0"/>
                <w:szCs w:val="21"/>
              </w:rPr>
            </w:pPr>
            <w:r>
              <w:rPr>
                <w:rFonts w:ascii="宋体" w:eastAsia="宋体" w:hAnsi="宋体" w:cs="宋体" w:hint="eastAsia"/>
                <w:color w:val="000000"/>
                <w:kern w:val="0"/>
                <w:szCs w:val="21"/>
              </w:rPr>
              <w:t>/</w:t>
            </w:r>
          </w:p>
        </w:tc>
      </w:tr>
      <w:tr w:rsidR="00D4133F">
        <w:trPr>
          <w:trHeight w:val="397"/>
          <w:jc w:val="center"/>
        </w:trPr>
        <w:tc>
          <w:tcPr>
            <w:tcW w:w="1009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4133F" w:rsidRDefault="005431DB">
            <w:pPr>
              <w:widowControl/>
              <w:adjustRightInd w:val="0"/>
              <w:snapToGrid w:val="0"/>
              <w:rPr>
                <w:rFonts w:ascii="宋体" w:eastAsia="宋体" w:hAnsi="宋体" w:cs="宋体"/>
                <w:color w:val="000000"/>
                <w:kern w:val="0"/>
                <w:szCs w:val="21"/>
              </w:rPr>
            </w:pPr>
            <w:r>
              <w:rPr>
                <w:rFonts w:ascii="宋体" w:eastAsia="宋体" w:hAnsi="宋体" w:cs="宋体" w:hint="eastAsia"/>
                <w:color w:val="000000"/>
                <w:kern w:val="0"/>
                <w:szCs w:val="21"/>
              </w:rPr>
              <w:t>注：农药使用应以最新版本NY/T393的规定为准。</w:t>
            </w:r>
          </w:p>
        </w:tc>
      </w:tr>
    </w:tbl>
    <w:p w:rsidR="00D4133F" w:rsidRDefault="00D4133F"/>
    <w:sectPr w:rsidR="00D4133F" w:rsidSect="00D413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0F1" w:rsidRDefault="007B50F1" w:rsidP="000743F2">
      <w:r>
        <w:separator/>
      </w:r>
    </w:p>
  </w:endnote>
  <w:endnote w:type="continuationSeparator" w:id="0">
    <w:p w:rsidR="007B50F1" w:rsidRDefault="007B50F1" w:rsidP="0007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0F1" w:rsidRDefault="007B50F1" w:rsidP="000743F2">
      <w:r>
        <w:separator/>
      </w:r>
    </w:p>
  </w:footnote>
  <w:footnote w:type="continuationSeparator" w:id="0">
    <w:p w:rsidR="007B50F1" w:rsidRDefault="007B50F1" w:rsidP="000743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015F8"/>
    <w:multiLevelType w:val="multilevel"/>
    <w:tmpl w:val="61E015F8"/>
    <w:lvl w:ilvl="0">
      <w:start w:val="7"/>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
    <w:nsid w:val="61E01603"/>
    <w:multiLevelType w:val="multilevel"/>
    <w:tmpl w:val="61E01603"/>
    <w:lvl w:ilvl="0">
      <w:start w:val="8"/>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6D67A21"/>
    <w:rsid w:val="00044EEF"/>
    <w:rsid w:val="000743F2"/>
    <w:rsid w:val="001B6E89"/>
    <w:rsid w:val="00200A15"/>
    <w:rsid w:val="00223760"/>
    <w:rsid w:val="003D5C2C"/>
    <w:rsid w:val="005431DB"/>
    <w:rsid w:val="00587816"/>
    <w:rsid w:val="005C3108"/>
    <w:rsid w:val="005F1DD1"/>
    <w:rsid w:val="0066035C"/>
    <w:rsid w:val="007010B2"/>
    <w:rsid w:val="007355B1"/>
    <w:rsid w:val="007B50F1"/>
    <w:rsid w:val="008157B0"/>
    <w:rsid w:val="008820F3"/>
    <w:rsid w:val="0088686A"/>
    <w:rsid w:val="008C511A"/>
    <w:rsid w:val="00975A14"/>
    <w:rsid w:val="009E4DFD"/>
    <w:rsid w:val="00A63E7D"/>
    <w:rsid w:val="00A753C2"/>
    <w:rsid w:val="00AA67CC"/>
    <w:rsid w:val="00B02301"/>
    <w:rsid w:val="00BE0CB1"/>
    <w:rsid w:val="00D4133F"/>
    <w:rsid w:val="00E212DB"/>
    <w:rsid w:val="00E95932"/>
    <w:rsid w:val="00EA56F4"/>
    <w:rsid w:val="06D67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133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D4133F"/>
    <w:pPr>
      <w:ind w:firstLineChars="200" w:firstLine="420"/>
    </w:pPr>
    <w:rPr>
      <w:rFonts w:ascii="Times New Roman" w:eastAsia="宋体" w:hAnsi="Times New Roman" w:cs="Times New Roman"/>
      <w:szCs w:val="21"/>
    </w:rPr>
  </w:style>
  <w:style w:type="character" w:customStyle="1" w:styleId="10">
    <w:name w:val="10"/>
    <w:basedOn w:val="a0"/>
    <w:rsid w:val="00D4133F"/>
    <w:rPr>
      <w:rFonts w:ascii="Calibri" w:hAnsi="Calibri" w:cs="Calibri" w:hint="default"/>
    </w:rPr>
  </w:style>
  <w:style w:type="paragraph" w:customStyle="1" w:styleId="a3">
    <w:name w:val="段"/>
    <w:basedOn w:val="a"/>
    <w:rsid w:val="00D4133F"/>
    <w:pPr>
      <w:widowControl/>
      <w:autoSpaceDE w:val="0"/>
      <w:autoSpaceDN w:val="0"/>
      <w:ind w:firstLineChars="200" w:firstLine="420"/>
    </w:pPr>
    <w:rPr>
      <w:rFonts w:ascii="宋体" w:eastAsia="宋体" w:hAnsi="宋体" w:cs="Times New Roman" w:hint="eastAsia"/>
      <w:szCs w:val="21"/>
    </w:rPr>
  </w:style>
  <w:style w:type="character" w:customStyle="1" w:styleId="15">
    <w:name w:val="15"/>
    <w:basedOn w:val="a0"/>
    <w:rsid w:val="00D4133F"/>
    <w:rPr>
      <w:rFonts w:ascii="Calibri" w:hAnsi="Calibri" w:cs="Calibri" w:hint="default"/>
      <w:sz w:val="21"/>
      <w:szCs w:val="21"/>
    </w:rPr>
  </w:style>
  <w:style w:type="paragraph" w:styleId="a4">
    <w:name w:val="header"/>
    <w:basedOn w:val="a"/>
    <w:link w:val="Char"/>
    <w:rsid w:val="000743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743F2"/>
    <w:rPr>
      <w:rFonts w:asciiTheme="minorHAnsi" w:eastAsiaTheme="minorEastAsia" w:hAnsiTheme="minorHAnsi" w:cstheme="minorBidi"/>
      <w:kern w:val="2"/>
      <w:sz w:val="18"/>
      <w:szCs w:val="18"/>
    </w:rPr>
  </w:style>
  <w:style w:type="paragraph" w:styleId="a5">
    <w:name w:val="footer"/>
    <w:basedOn w:val="a"/>
    <w:link w:val="Char0"/>
    <w:rsid w:val="000743F2"/>
    <w:pPr>
      <w:tabs>
        <w:tab w:val="center" w:pos="4153"/>
        <w:tab w:val="right" w:pos="8306"/>
      </w:tabs>
      <w:snapToGrid w:val="0"/>
      <w:jc w:val="left"/>
    </w:pPr>
    <w:rPr>
      <w:sz w:val="18"/>
      <w:szCs w:val="18"/>
    </w:rPr>
  </w:style>
  <w:style w:type="character" w:customStyle="1" w:styleId="Char0">
    <w:name w:val="页脚 Char"/>
    <w:basedOn w:val="a0"/>
    <w:link w:val="a5"/>
    <w:rsid w:val="000743F2"/>
    <w:rPr>
      <w:rFonts w:asciiTheme="minorHAnsi" w:eastAsiaTheme="minorEastAsia" w:hAnsiTheme="minorHAnsi" w:cstheme="minorBidi"/>
      <w:kern w:val="2"/>
      <w:sz w:val="18"/>
      <w:szCs w:val="18"/>
    </w:rPr>
  </w:style>
  <w:style w:type="paragraph" w:styleId="a6">
    <w:name w:val="Balloon Text"/>
    <w:basedOn w:val="a"/>
    <w:link w:val="Char1"/>
    <w:rsid w:val="0066035C"/>
    <w:rPr>
      <w:sz w:val="18"/>
      <w:szCs w:val="18"/>
    </w:rPr>
  </w:style>
  <w:style w:type="character" w:customStyle="1" w:styleId="Char1">
    <w:name w:val="批注框文本 Char"/>
    <w:basedOn w:val="a0"/>
    <w:link w:val="a6"/>
    <w:rsid w:val="0066035C"/>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804</Words>
  <Characters>4584</Characters>
  <Application>Microsoft Office Word</Application>
  <DocSecurity>0</DocSecurity>
  <Lines>38</Lines>
  <Paragraphs>10</Paragraphs>
  <ScaleCrop>false</ScaleCrop>
  <Company>微软中国</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renle1004</dc:creator>
  <cp:lastModifiedBy>TONY TANG</cp:lastModifiedBy>
  <cp:revision>14</cp:revision>
  <dcterms:created xsi:type="dcterms:W3CDTF">2022-01-13T09:16:00Z</dcterms:created>
  <dcterms:modified xsi:type="dcterms:W3CDTF">2022-04-13T08:18:00Z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