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0E8CC0" w14:textId="77777777" w:rsidR="006C686F" w:rsidRDefault="006C686F">
      <w:pPr>
        <w:pStyle w:val="10"/>
        <w:spacing w:beforeLines="50" w:before="156" w:afterLines="50" w:after="156" w:line="400" w:lineRule="atLeast"/>
        <w:ind w:left="357" w:firstLineChars="0" w:firstLine="0"/>
        <w:contextualSpacing/>
        <w:jc w:val="distribute"/>
        <w:rPr>
          <w:rFonts w:eastAsia="黑体" w:hint="eastAsia"/>
          <w:color w:val="000000" w:themeColor="text1"/>
          <w:sz w:val="44"/>
          <w:szCs w:val="44"/>
        </w:rPr>
      </w:pPr>
    </w:p>
    <w:p w14:paraId="483A4C4F" w14:textId="77777777" w:rsidR="006C686F" w:rsidRDefault="00983582">
      <w:pPr>
        <w:pStyle w:val="10"/>
        <w:spacing w:beforeLines="50" w:before="156" w:afterLines="50" w:after="156" w:line="400" w:lineRule="atLeast"/>
        <w:ind w:left="357" w:firstLineChars="0" w:firstLine="0"/>
        <w:contextualSpacing/>
        <w:jc w:val="distribute"/>
        <w:rPr>
          <w:rFonts w:eastAsia="黑体"/>
          <w:color w:val="000000" w:themeColor="text1"/>
          <w:sz w:val="48"/>
          <w:szCs w:val="48"/>
        </w:rPr>
      </w:pPr>
      <w:r>
        <w:rPr>
          <w:rFonts w:eastAsia="黑体"/>
          <w:color w:val="000000" w:themeColor="text1"/>
          <w:sz w:val="48"/>
          <w:szCs w:val="48"/>
        </w:rPr>
        <w:t>绿色食品生产操作规程</w:t>
      </w:r>
    </w:p>
    <w:p w14:paraId="7F8E5321" w14:textId="129B5311" w:rsidR="006C686F" w:rsidRDefault="00983582">
      <w:pPr>
        <w:pStyle w:val="10"/>
        <w:spacing w:beforeLines="50" w:before="156" w:afterLines="50" w:after="156" w:line="400" w:lineRule="atLeast"/>
        <w:ind w:left="357" w:firstLineChars="0" w:firstLine="0"/>
        <w:contextualSpacing/>
        <w:jc w:val="right"/>
        <w:rPr>
          <w:rFonts w:eastAsia="黑体"/>
          <w:color w:val="000000" w:themeColor="text1"/>
          <w:sz w:val="28"/>
          <w:szCs w:val="28"/>
        </w:rPr>
      </w:pPr>
      <w:r>
        <w:rPr>
          <w:rFonts w:eastAsia="黑体" w:hint="eastAsia"/>
          <w:color w:val="000000" w:themeColor="text1"/>
          <w:sz w:val="28"/>
          <w:szCs w:val="28"/>
        </w:rPr>
        <w:t>GFGC</w:t>
      </w:r>
      <w:r w:rsidR="006B3832">
        <w:rPr>
          <w:rFonts w:eastAsia="黑体" w:hint="eastAsia"/>
          <w:color w:val="000000" w:themeColor="text1"/>
          <w:sz w:val="28"/>
          <w:szCs w:val="28"/>
        </w:rPr>
        <w:t xml:space="preserve"> </w:t>
      </w:r>
      <w:r>
        <w:rPr>
          <w:rFonts w:eastAsia="黑体" w:hint="eastAsia"/>
          <w:color w:val="000000" w:themeColor="text1"/>
          <w:sz w:val="28"/>
          <w:szCs w:val="28"/>
        </w:rPr>
        <w:t>2024A</w:t>
      </w:r>
      <w:r w:rsidR="009F3D3F">
        <w:rPr>
          <w:rFonts w:eastAsia="黑体" w:hint="eastAsia"/>
          <w:color w:val="000000" w:themeColor="text1"/>
          <w:sz w:val="28"/>
          <w:szCs w:val="28"/>
        </w:rPr>
        <w:t>300</w:t>
      </w:r>
    </w:p>
    <w:p w14:paraId="1218106D" w14:textId="77777777" w:rsidR="006C686F" w:rsidRDefault="00983582">
      <w:pPr>
        <w:pStyle w:val="10"/>
        <w:spacing w:beforeLines="50" w:before="156" w:afterLines="50" w:after="156" w:line="400" w:lineRule="atLeast"/>
        <w:ind w:left="357" w:firstLineChars="0" w:firstLine="0"/>
        <w:contextualSpacing/>
        <w:jc w:val="right"/>
        <w:rPr>
          <w:color w:val="000000" w:themeColor="text1"/>
          <w:sz w:val="28"/>
          <w:szCs w:val="28"/>
        </w:rPr>
      </w:pPr>
      <w:r>
        <w:rPr>
          <w:noProof/>
          <w:color w:val="000000" w:themeColor="text1"/>
          <w:sz w:val="28"/>
          <w:szCs w:val="28"/>
        </w:rPr>
        <mc:AlternateContent>
          <mc:Choice Requires="wps">
            <w:drawing>
              <wp:anchor distT="0" distB="0" distL="114300" distR="114300" simplePos="0" relativeHeight="251660288" behindDoc="0" locked="0" layoutInCell="1" allowOverlap="1" wp14:anchorId="120D5C65" wp14:editId="259E4F5B">
                <wp:simplePos x="0" y="0"/>
                <wp:positionH relativeFrom="column">
                  <wp:posOffset>160020</wp:posOffset>
                </wp:positionH>
                <wp:positionV relativeFrom="paragraph">
                  <wp:posOffset>74930</wp:posOffset>
                </wp:positionV>
                <wp:extent cx="5173980" cy="0"/>
                <wp:effectExtent l="0" t="0" r="26670" b="19050"/>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73980" cy="0"/>
                        </a:xfrm>
                        <a:prstGeom prst="straightConnector1">
                          <a:avLst/>
                        </a:prstGeom>
                        <a:noFill/>
                        <a:ln w="9525">
                          <a:solidFill>
                            <a:srgbClr val="000000"/>
                          </a:solidFill>
                          <a:round/>
                        </a:ln>
                      </wps:spPr>
                      <wps:bodyPr/>
                    </wps:wsp>
                  </a:graphicData>
                </a:graphic>
              </wp:anchor>
            </w:drawing>
          </mc:Choice>
          <mc:Fallback xmlns:wpsCustomData="http://www.wps.cn/officeDocument/2013/wpsCustomData"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AutoShape 3" o:spid="_x0000_s1026" o:spt="32" type="#_x0000_t32" style="position:absolute;left:0pt;margin-left:12.6pt;margin-top:5.9pt;height:0pt;width:407.4pt;z-index:251660288;mso-width-relative:page;mso-height-relative:page;" filled="f" stroked="t" coordsize="21600,21600" o:gfxdata="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j8QWzNQAAAAIAQAADwAAAAAAAAABACAAAAAi&#10;AAAAZHJzL2Rvd25yZXYueG1sUEsBAhQAFAAAAAgAh07iQOjjqNTVAQAAsgMAAA4AAAAAAAAAAQAg&#10;AAAAIwEAAGRycy9lMm9Eb2MueG1sUEsFBgAAAAAGAAYAWQEAAGoFAAAAAA==&#10;">
                <v:fill on="f" focussize="0,0"/>
                <v:stroke color="#000000" joinstyle="round"/>
                <v:imagedata o:title=""/>
                <o:lock v:ext="edit" aspectratio="f"/>
              </v:shape>
            </w:pict>
          </mc:Fallback>
        </mc:AlternateContent>
      </w:r>
    </w:p>
    <w:p w14:paraId="403AEDC1" w14:textId="77777777" w:rsidR="006C686F" w:rsidRDefault="006C686F">
      <w:pPr>
        <w:pStyle w:val="10"/>
        <w:spacing w:beforeLines="50" w:before="156" w:afterLines="50" w:after="156" w:line="400" w:lineRule="atLeast"/>
        <w:ind w:left="357" w:firstLineChars="0" w:firstLine="0"/>
        <w:contextualSpacing/>
        <w:jc w:val="center"/>
        <w:rPr>
          <w:color w:val="000000" w:themeColor="text1"/>
          <w:sz w:val="32"/>
          <w:szCs w:val="32"/>
        </w:rPr>
      </w:pPr>
    </w:p>
    <w:p w14:paraId="2FBFDBE2" w14:textId="77777777" w:rsidR="006C686F" w:rsidRDefault="006C686F">
      <w:pPr>
        <w:pStyle w:val="10"/>
        <w:spacing w:beforeLines="50" w:before="156" w:afterLines="50" w:after="156" w:line="400" w:lineRule="atLeast"/>
        <w:ind w:left="357" w:firstLineChars="0" w:firstLine="0"/>
        <w:contextualSpacing/>
        <w:jc w:val="center"/>
        <w:rPr>
          <w:color w:val="000000" w:themeColor="text1"/>
          <w:sz w:val="32"/>
          <w:szCs w:val="32"/>
        </w:rPr>
      </w:pPr>
    </w:p>
    <w:p w14:paraId="6E632D9D" w14:textId="77777777" w:rsidR="006C686F" w:rsidRDefault="006C686F">
      <w:pPr>
        <w:pStyle w:val="10"/>
        <w:spacing w:beforeLines="50" w:before="156" w:afterLines="50" w:after="156" w:line="400" w:lineRule="atLeast"/>
        <w:ind w:left="357" w:firstLineChars="0" w:firstLine="0"/>
        <w:contextualSpacing/>
        <w:jc w:val="center"/>
        <w:rPr>
          <w:rFonts w:eastAsia="黑体"/>
          <w:color w:val="000000" w:themeColor="text1"/>
          <w:sz w:val="32"/>
          <w:szCs w:val="32"/>
        </w:rPr>
      </w:pPr>
    </w:p>
    <w:p w14:paraId="6DD9C8EF" w14:textId="77777777" w:rsidR="006C686F" w:rsidRDefault="006C686F">
      <w:pPr>
        <w:pStyle w:val="10"/>
        <w:spacing w:beforeLines="50" w:before="156" w:afterLines="50" w:after="156" w:line="400" w:lineRule="atLeast"/>
        <w:ind w:left="357" w:firstLineChars="0" w:firstLine="0"/>
        <w:contextualSpacing/>
        <w:jc w:val="center"/>
        <w:rPr>
          <w:rFonts w:eastAsia="黑体"/>
          <w:color w:val="000000" w:themeColor="text1"/>
          <w:sz w:val="32"/>
          <w:szCs w:val="32"/>
        </w:rPr>
      </w:pPr>
    </w:p>
    <w:p w14:paraId="1BDB7FDD" w14:textId="19588CE2" w:rsidR="009F3D3F" w:rsidRDefault="00983582" w:rsidP="00F31413">
      <w:pPr>
        <w:pStyle w:val="10"/>
        <w:spacing w:beforeLines="50" w:before="156" w:afterLines="50" w:after="156" w:line="360" w:lineRule="auto"/>
        <w:ind w:firstLineChars="0" w:firstLine="0"/>
        <w:contextualSpacing/>
        <w:jc w:val="center"/>
        <w:rPr>
          <w:rFonts w:eastAsia="黑体"/>
          <w:color w:val="000000" w:themeColor="text1"/>
          <w:sz w:val="48"/>
          <w:szCs w:val="48"/>
        </w:rPr>
      </w:pPr>
      <w:r>
        <w:rPr>
          <w:rFonts w:eastAsia="黑体" w:hint="eastAsia"/>
          <w:color w:val="000000" w:themeColor="text1"/>
          <w:sz w:val="48"/>
          <w:szCs w:val="48"/>
        </w:rPr>
        <w:t>广东广西</w:t>
      </w:r>
    </w:p>
    <w:p w14:paraId="56FE5E0D" w14:textId="56ED70CE" w:rsidR="006C686F" w:rsidRDefault="00983582" w:rsidP="00F31413">
      <w:pPr>
        <w:pStyle w:val="10"/>
        <w:spacing w:beforeLines="50" w:before="156" w:afterLines="50" w:after="156" w:line="360" w:lineRule="auto"/>
        <w:ind w:firstLineChars="0" w:firstLine="0"/>
        <w:contextualSpacing/>
        <w:jc w:val="center"/>
        <w:rPr>
          <w:rFonts w:eastAsia="黑体"/>
          <w:color w:val="000000" w:themeColor="text1"/>
          <w:sz w:val="48"/>
          <w:szCs w:val="48"/>
        </w:rPr>
      </w:pPr>
      <w:r>
        <w:rPr>
          <w:rFonts w:eastAsia="黑体" w:hint="eastAsia"/>
          <w:color w:val="000000" w:themeColor="text1"/>
          <w:sz w:val="48"/>
          <w:szCs w:val="48"/>
        </w:rPr>
        <w:t>绿色食品荔枝生产操作规程</w:t>
      </w:r>
      <w:bookmarkStart w:id="0" w:name="_GoBack"/>
      <w:bookmarkEnd w:id="0"/>
    </w:p>
    <w:p w14:paraId="776B01D8" w14:textId="77777777" w:rsidR="006C686F" w:rsidRPr="009F3D3F" w:rsidRDefault="006C686F">
      <w:pPr>
        <w:pStyle w:val="10"/>
        <w:spacing w:beforeLines="50" w:before="156" w:afterLines="50" w:after="156" w:line="360" w:lineRule="auto"/>
        <w:ind w:left="357" w:firstLineChars="0" w:firstLine="0"/>
        <w:contextualSpacing/>
        <w:jc w:val="center"/>
        <w:rPr>
          <w:rFonts w:eastAsia="黑体"/>
          <w:color w:val="000000" w:themeColor="text1"/>
          <w:sz w:val="18"/>
          <w:szCs w:val="18"/>
        </w:rPr>
      </w:pPr>
    </w:p>
    <w:p w14:paraId="5F32B59A" w14:textId="77777777" w:rsidR="006C686F" w:rsidRPr="00F31413" w:rsidRDefault="006C686F">
      <w:pPr>
        <w:pStyle w:val="10"/>
        <w:spacing w:beforeLines="50" w:before="156" w:afterLines="50" w:after="156" w:line="360" w:lineRule="auto"/>
        <w:ind w:left="357" w:firstLineChars="0" w:firstLine="0"/>
        <w:contextualSpacing/>
        <w:jc w:val="center"/>
        <w:rPr>
          <w:rFonts w:eastAsia="黑体"/>
          <w:color w:val="000000" w:themeColor="text1"/>
          <w:sz w:val="48"/>
          <w:szCs w:val="48"/>
        </w:rPr>
      </w:pPr>
    </w:p>
    <w:p w14:paraId="376DB1C8" w14:textId="32849F29" w:rsidR="006C686F" w:rsidRDefault="006C686F">
      <w:pPr>
        <w:pStyle w:val="10"/>
        <w:spacing w:beforeLines="50" w:before="156" w:afterLines="50" w:after="156" w:line="400" w:lineRule="atLeast"/>
        <w:ind w:left="357" w:firstLineChars="0" w:firstLine="0"/>
        <w:contextualSpacing/>
        <w:jc w:val="center"/>
        <w:rPr>
          <w:rFonts w:eastAsia="黑体"/>
          <w:color w:val="000000" w:themeColor="text1"/>
          <w:sz w:val="32"/>
          <w:szCs w:val="32"/>
        </w:rPr>
      </w:pPr>
    </w:p>
    <w:p w14:paraId="064A2186" w14:textId="77777777" w:rsidR="006C686F" w:rsidRDefault="006C686F">
      <w:pPr>
        <w:pStyle w:val="10"/>
        <w:spacing w:beforeLines="50" w:before="156" w:afterLines="50" w:after="156" w:line="400" w:lineRule="atLeast"/>
        <w:ind w:left="357" w:firstLineChars="0" w:firstLine="0"/>
        <w:contextualSpacing/>
        <w:jc w:val="center"/>
        <w:rPr>
          <w:rFonts w:eastAsia="黑体"/>
          <w:color w:val="000000" w:themeColor="text1"/>
          <w:sz w:val="32"/>
          <w:szCs w:val="32"/>
        </w:rPr>
      </w:pPr>
    </w:p>
    <w:p w14:paraId="64F4B951" w14:textId="77777777" w:rsidR="006C686F" w:rsidRDefault="006C686F">
      <w:pPr>
        <w:pStyle w:val="10"/>
        <w:spacing w:beforeLines="50" w:before="156" w:afterLines="50" w:after="156" w:line="400" w:lineRule="atLeast"/>
        <w:ind w:left="357" w:firstLineChars="0" w:firstLine="0"/>
        <w:contextualSpacing/>
        <w:jc w:val="center"/>
        <w:rPr>
          <w:rFonts w:eastAsia="黑体"/>
          <w:color w:val="000000" w:themeColor="text1"/>
          <w:sz w:val="32"/>
          <w:szCs w:val="32"/>
        </w:rPr>
      </w:pPr>
    </w:p>
    <w:p w14:paraId="1B7635A4" w14:textId="77777777" w:rsidR="006C686F" w:rsidRDefault="006C686F">
      <w:pPr>
        <w:pStyle w:val="10"/>
        <w:spacing w:beforeLines="50" w:before="156" w:afterLines="50" w:after="156" w:line="400" w:lineRule="atLeast"/>
        <w:ind w:left="357" w:firstLineChars="0" w:firstLine="0"/>
        <w:contextualSpacing/>
        <w:jc w:val="center"/>
        <w:rPr>
          <w:color w:val="000000" w:themeColor="text1"/>
          <w:sz w:val="32"/>
          <w:szCs w:val="32"/>
        </w:rPr>
      </w:pPr>
    </w:p>
    <w:p w14:paraId="20F4868F" w14:textId="77777777" w:rsidR="006C686F" w:rsidRDefault="006C686F">
      <w:pPr>
        <w:pStyle w:val="10"/>
        <w:spacing w:beforeLines="50" w:before="156" w:afterLines="50" w:after="156" w:line="400" w:lineRule="atLeast"/>
        <w:ind w:left="357" w:firstLineChars="0" w:firstLine="0"/>
        <w:contextualSpacing/>
        <w:jc w:val="center"/>
        <w:rPr>
          <w:color w:val="000000" w:themeColor="text1"/>
          <w:sz w:val="32"/>
          <w:szCs w:val="32"/>
        </w:rPr>
      </w:pPr>
    </w:p>
    <w:p w14:paraId="5FDAD558" w14:textId="77777777" w:rsidR="006C686F" w:rsidRDefault="006C686F">
      <w:pPr>
        <w:pStyle w:val="10"/>
        <w:spacing w:beforeLines="50" w:before="156" w:afterLines="50" w:after="156" w:line="400" w:lineRule="atLeast"/>
        <w:ind w:left="357" w:firstLineChars="0" w:firstLine="0"/>
        <w:contextualSpacing/>
        <w:jc w:val="center"/>
        <w:rPr>
          <w:color w:val="000000" w:themeColor="text1"/>
          <w:sz w:val="32"/>
          <w:szCs w:val="32"/>
        </w:rPr>
      </w:pPr>
    </w:p>
    <w:p w14:paraId="6937700D" w14:textId="77777777" w:rsidR="006C686F" w:rsidRDefault="006C686F">
      <w:pPr>
        <w:pStyle w:val="10"/>
        <w:spacing w:beforeLines="50" w:before="156" w:afterLines="50" w:after="156" w:line="400" w:lineRule="atLeast"/>
        <w:ind w:left="357" w:firstLineChars="0" w:firstLine="0"/>
        <w:contextualSpacing/>
        <w:jc w:val="center"/>
        <w:rPr>
          <w:b/>
          <w:color w:val="000000" w:themeColor="text1"/>
          <w:sz w:val="32"/>
          <w:szCs w:val="32"/>
        </w:rPr>
      </w:pPr>
    </w:p>
    <w:p w14:paraId="0ED28FD2" w14:textId="4A617F2C" w:rsidR="006C686F" w:rsidRDefault="00983582">
      <w:pPr>
        <w:pStyle w:val="10"/>
        <w:spacing w:beforeLines="50" w:before="156" w:afterLines="50" w:after="156" w:line="400" w:lineRule="atLeast"/>
        <w:ind w:left="357" w:firstLineChars="0" w:firstLine="0"/>
        <w:contextualSpacing/>
        <w:jc w:val="left"/>
        <w:rPr>
          <w:rFonts w:eastAsia="黑体"/>
          <w:color w:val="000000" w:themeColor="text1"/>
          <w:sz w:val="28"/>
          <w:szCs w:val="28"/>
        </w:rPr>
      </w:pPr>
      <w:r>
        <w:rPr>
          <w:rFonts w:eastAsia="黑体"/>
          <w:color w:val="000000" w:themeColor="text1"/>
          <w:sz w:val="28"/>
          <w:szCs w:val="28"/>
        </w:rPr>
        <w:t>202</w:t>
      </w:r>
      <w:r>
        <w:rPr>
          <w:rFonts w:eastAsia="黑体" w:hint="eastAsia"/>
          <w:color w:val="000000" w:themeColor="text1"/>
          <w:sz w:val="28"/>
          <w:szCs w:val="28"/>
        </w:rPr>
        <w:t>4</w:t>
      </w:r>
      <w:r w:rsidR="003F1CB0">
        <w:rPr>
          <w:rFonts w:eastAsia="黑体"/>
          <w:color w:val="000000" w:themeColor="text1"/>
          <w:sz w:val="28"/>
          <w:szCs w:val="28"/>
        </w:rPr>
        <w:t>-</w:t>
      </w:r>
      <w:r w:rsidR="003F1CB0">
        <w:rPr>
          <w:rFonts w:eastAsia="黑体" w:hint="eastAsia"/>
          <w:color w:val="000000" w:themeColor="text1"/>
          <w:sz w:val="28"/>
          <w:szCs w:val="28"/>
        </w:rPr>
        <w:t>07</w:t>
      </w:r>
      <w:r w:rsidR="003F1CB0">
        <w:rPr>
          <w:rFonts w:eastAsia="黑体"/>
          <w:color w:val="000000" w:themeColor="text1"/>
          <w:sz w:val="28"/>
          <w:szCs w:val="28"/>
        </w:rPr>
        <w:t>-</w:t>
      </w:r>
      <w:r w:rsidR="003F1CB0">
        <w:rPr>
          <w:rFonts w:eastAsia="黑体" w:hint="eastAsia"/>
          <w:color w:val="000000" w:themeColor="text1"/>
          <w:sz w:val="28"/>
          <w:szCs w:val="28"/>
        </w:rPr>
        <w:t>04</w:t>
      </w:r>
      <w:r>
        <w:rPr>
          <w:rFonts w:eastAsia="黑体"/>
          <w:color w:val="000000" w:themeColor="text1"/>
          <w:sz w:val="28"/>
          <w:szCs w:val="28"/>
        </w:rPr>
        <w:t>发布</w:t>
      </w:r>
      <w:r>
        <w:rPr>
          <w:rFonts w:eastAsia="黑体"/>
          <w:color w:val="000000" w:themeColor="text1"/>
          <w:sz w:val="28"/>
          <w:szCs w:val="28"/>
        </w:rPr>
        <w:t xml:space="preserve">                  </w:t>
      </w:r>
      <w:r w:rsidR="003F1CB0">
        <w:rPr>
          <w:rFonts w:eastAsia="黑体" w:hint="eastAsia"/>
          <w:color w:val="000000" w:themeColor="text1"/>
          <w:sz w:val="28"/>
          <w:szCs w:val="28"/>
        </w:rPr>
        <w:t xml:space="preserve">   </w:t>
      </w:r>
      <w:r>
        <w:rPr>
          <w:rFonts w:eastAsia="黑体"/>
          <w:color w:val="000000" w:themeColor="text1"/>
          <w:sz w:val="28"/>
          <w:szCs w:val="28"/>
        </w:rPr>
        <w:t xml:space="preserve">     202</w:t>
      </w:r>
      <w:r>
        <w:rPr>
          <w:rFonts w:eastAsia="黑体" w:hint="eastAsia"/>
          <w:color w:val="000000" w:themeColor="text1"/>
          <w:sz w:val="28"/>
          <w:szCs w:val="28"/>
        </w:rPr>
        <w:t>4</w:t>
      </w:r>
      <w:r w:rsidR="003F1CB0">
        <w:rPr>
          <w:rFonts w:eastAsia="黑体"/>
          <w:color w:val="000000" w:themeColor="text1"/>
          <w:sz w:val="28"/>
          <w:szCs w:val="28"/>
        </w:rPr>
        <w:t>-</w:t>
      </w:r>
      <w:r w:rsidR="003F1CB0">
        <w:rPr>
          <w:rFonts w:eastAsia="黑体" w:hint="eastAsia"/>
          <w:color w:val="000000" w:themeColor="text1"/>
          <w:sz w:val="28"/>
          <w:szCs w:val="28"/>
        </w:rPr>
        <w:t>08</w:t>
      </w:r>
      <w:r w:rsidR="003F1CB0">
        <w:rPr>
          <w:rFonts w:eastAsia="黑体"/>
          <w:color w:val="000000" w:themeColor="text1"/>
          <w:sz w:val="28"/>
          <w:szCs w:val="28"/>
        </w:rPr>
        <w:t>-</w:t>
      </w:r>
      <w:r w:rsidR="003F1CB0">
        <w:rPr>
          <w:rFonts w:eastAsia="黑体" w:hint="eastAsia"/>
          <w:color w:val="000000" w:themeColor="text1"/>
          <w:sz w:val="28"/>
          <w:szCs w:val="28"/>
        </w:rPr>
        <w:t>01</w:t>
      </w:r>
      <w:r>
        <w:rPr>
          <w:rFonts w:eastAsia="黑体"/>
          <w:color w:val="000000" w:themeColor="text1"/>
          <w:sz w:val="28"/>
          <w:szCs w:val="28"/>
        </w:rPr>
        <w:t>实施</w:t>
      </w:r>
    </w:p>
    <w:p w14:paraId="3EE430BF" w14:textId="77777777" w:rsidR="006C686F" w:rsidRDefault="00983582">
      <w:pPr>
        <w:pStyle w:val="10"/>
        <w:spacing w:beforeLines="50" w:before="156" w:afterLines="50" w:after="156" w:line="400" w:lineRule="atLeast"/>
        <w:ind w:left="357" w:firstLineChars="0" w:firstLine="0"/>
        <w:contextualSpacing/>
        <w:jc w:val="left"/>
        <w:rPr>
          <w:b/>
          <w:color w:val="000000" w:themeColor="text1"/>
          <w:sz w:val="24"/>
          <w:szCs w:val="24"/>
        </w:rPr>
      </w:pPr>
      <w:r>
        <w:rPr>
          <w:b/>
          <w:noProof/>
          <w:color w:val="000000" w:themeColor="text1"/>
          <w:sz w:val="24"/>
          <w:szCs w:val="24"/>
        </w:rPr>
        <mc:AlternateContent>
          <mc:Choice Requires="wps">
            <w:drawing>
              <wp:anchor distT="0" distB="0" distL="114300" distR="114300" simplePos="0" relativeHeight="251659264" behindDoc="0" locked="0" layoutInCell="1" allowOverlap="1" wp14:anchorId="45572688" wp14:editId="3B6E0C65">
                <wp:simplePos x="0" y="0"/>
                <wp:positionH relativeFrom="column">
                  <wp:posOffset>205740</wp:posOffset>
                </wp:positionH>
                <wp:positionV relativeFrom="paragraph">
                  <wp:posOffset>114300</wp:posOffset>
                </wp:positionV>
                <wp:extent cx="4853940" cy="15240"/>
                <wp:effectExtent l="0" t="0" r="22860" b="2286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53940" cy="15240"/>
                        </a:xfrm>
                        <a:prstGeom prst="straightConnector1">
                          <a:avLst/>
                        </a:prstGeom>
                        <a:noFill/>
                        <a:ln w="9525">
                          <a:solidFill>
                            <a:srgbClr val="000000"/>
                          </a:solidFill>
                          <a:round/>
                        </a:ln>
                      </wps:spPr>
                      <wps:bodyPr/>
                    </wps:wsp>
                  </a:graphicData>
                </a:graphic>
              </wp:anchor>
            </w:drawing>
          </mc:Choice>
          <mc:Fallback xmlns:wpsCustomData="http://www.wps.cn/officeDocument/2013/wpsCustomData"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AutoShape 2" o:spid="_x0000_s1026" o:spt="32" type="#_x0000_t32" style="position:absolute;left:0pt;margin-left:16.2pt;margin-top:9pt;height:1.2pt;width:382.2pt;z-index:251659264;mso-width-relative:page;mso-height-relative:page;" filled="f" stroked="t" coordsize="21600,21600" o:gfxdata="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BGotpHXAAAACAEAAA8AAAAAAAAA&#10;AQAgAAAAIgAAAGRycy9kb3ducmV2LnhtbFBLAQIUABQAAAAIAIdO4kDJV0wQ2QEAALYDAAAOAAAA&#10;AAAAAAEAIAAAACYBAABkcnMvZTJvRG9jLnhtbFBLBQYAAAAABgAGAFkBAABxBQAAAAA=&#10;">
                <v:fill on="f" focussize="0,0"/>
                <v:stroke color="#000000" joinstyle="round"/>
                <v:imagedata o:title=""/>
                <o:lock v:ext="edit" aspectratio="f"/>
              </v:shape>
            </w:pict>
          </mc:Fallback>
        </mc:AlternateContent>
      </w:r>
    </w:p>
    <w:p w14:paraId="72CCDA31" w14:textId="77777777" w:rsidR="006B3832" w:rsidRDefault="00983582">
      <w:pPr>
        <w:pStyle w:val="10"/>
        <w:spacing w:beforeLines="50" w:before="156" w:afterLines="50" w:after="156" w:line="400" w:lineRule="atLeast"/>
        <w:ind w:left="357" w:firstLineChars="0" w:firstLine="0"/>
        <w:contextualSpacing/>
        <w:jc w:val="center"/>
        <w:rPr>
          <w:rFonts w:eastAsia="黑体"/>
          <w:color w:val="000000" w:themeColor="text1"/>
          <w:sz w:val="28"/>
          <w:szCs w:val="28"/>
        </w:rPr>
        <w:sectPr w:rsidR="006B3832" w:rsidSect="006B3832">
          <w:headerReference w:type="even" r:id="rId8"/>
          <w:headerReference w:type="default" r:id="rId9"/>
          <w:footerReference w:type="even" r:id="rId10"/>
          <w:footerReference w:type="default" r:id="rId11"/>
          <w:headerReference w:type="first" r:id="rId12"/>
          <w:pgSz w:w="11906" w:h="16838"/>
          <w:pgMar w:top="1440" w:right="1800" w:bottom="1440" w:left="1800" w:header="851" w:footer="992" w:gutter="0"/>
          <w:pgNumType w:start="1"/>
          <w:cols w:space="720"/>
          <w:docGrid w:type="lines" w:linePitch="312"/>
        </w:sectPr>
      </w:pPr>
      <w:r>
        <w:rPr>
          <w:rFonts w:eastAsia="华文中宋"/>
          <w:color w:val="000000" w:themeColor="text1"/>
          <w:spacing w:val="71"/>
          <w:kern w:val="0"/>
          <w:sz w:val="32"/>
          <w:szCs w:val="32"/>
          <w:fitText w:val="4480" w:id="561802097"/>
        </w:rPr>
        <w:t>中国绿色食品发展中</w:t>
      </w:r>
      <w:r>
        <w:rPr>
          <w:rFonts w:eastAsia="华文中宋"/>
          <w:color w:val="000000" w:themeColor="text1"/>
          <w:spacing w:val="1"/>
          <w:kern w:val="0"/>
          <w:sz w:val="32"/>
          <w:szCs w:val="32"/>
          <w:fitText w:val="4480" w:id="561802097"/>
        </w:rPr>
        <w:t>心</w:t>
      </w:r>
      <w:r>
        <w:rPr>
          <w:rFonts w:eastAsia="华文中宋"/>
          <w:color w:val="000000" w:themeColor="text1"/>
          <w:kern w:val="0"/>
          <w:sz w:val="32"/>
          <w:szCs w:val="32"/>
        </w:rPr>
        <w:t xml:space="preserve">  </w:t>
      </w:r>
      <w:r>
        <w:rPr>
          <w:rFonts w:eastAsia="黑体"/>
          <w:color w:val="000000" w:themeColor="text1"/>
          <w:sz w:val="28"/>
          <w:szCs w:val="28"/>
        </w:rPr>
        <w:t>发</w:t>
      </w:r>
      <w:r>
        <w:rPr>
          <w:rFonts w:eastAsia="黑体"/>
          <w:color w:val="000000" w:themeColor="text1"/>
          <w:sz w:val="28"/>
          <w:szCs w:val="28"/>
        </w:rPr>
        <w:t xml:space="preserve"> </w:t>
      </w:r>
      <w:r>
        <w:rPr>
          <w:rFonts w:eastAsia="黑体"/>
          <w:color w:val="000000" w:themeColor="text1"/>
          <w:sz w:val="28"/>
          <w:szCs w:val="28"/>
        </w:rPr>
        <w:t>布</w:t>
      </w:r>
    </w:p>
    <w:p w14:paraId="532EF7D6" w14:textId="145A99D9" w:rsidR="006C686F" w:rsidRDefault="006C686F">
      <w:pPr>
        <w:pStyle w:val="10"/>
        <w:spacing w:beforeLines="50" w:before="156" w:afterLines="50" w:after="156" w:line="400" w:lineRule="atLeast"/>
        <w:ind w:left="357" w:firstLineChars="0" w:firstLine="0"/>
        <w:contextualSpacing/>
        <w:jc w:val="center"/>
        <w:rPr>
          <w:rFonts w:eastAsia="黑体"/>
          <w:color w:val="000000" w:themeColor="text1"/>
          <w:sz w:val="28"/>
          <w:szCs w:val="28"/>
        </w:rPr>
      </w:pPr>
    </w:p>
    <w:p w14:paraId="4BE6AE86" w14:textId="77777777" w:rsidR="006C686F" w:rsidRDefault="006C686F">
      <w:pPr>
        <w:pStyle w:val="10"/>
        <w:spacing w:beforeLines="50" w:before="156" w:afterLines="50" w:after="156" w:line="400" w:lineRule="atLeast"/>
        <w:ind w:left="357" w:firstLineChars="0" w:firstLine="0"/>
        <w:contextualSpacing/>
        <w:jc w:val="center"/>
        <w:rPr>
          <w:color w:val="000000" w:themeColor="text1"/>
          <w:sz w:val="32"/>
          <w:szCs w:val="32"/>
        </w:rPr>
      </w:pPr>
    </w:p>
    <w:p w14:paraId="6BC22617" w14:textId="77777777" w:rsidR="006C686F" w:rsidRDefault="00983582">
      <w:pPr>
        <w:pStyle w:val="10"/>
        <w:spacing w:beforeLines="50" w:before="156" w:afterLines="50" w:after="156" w:line="400" w:lineRule="atLeast"/>
        <w:ind w:left="357" w:firstLineChars="0" w:firstLine="0"/>
        <w:contextualSpacing/>
        <w:jc w:val="center"/>
        <w:rPr>
          <w:rFonts w:eastAsia="黑体"/>
          <w:color w:val="000000" w:themeColor="text1"/>
          <w:sz w:val="32"/>
          <w:szCs w:val="32"/>
        </w:rPr>
      </w:pPr>
      <w:r>
        <w:rPr>
          <w:rFonts w:eastAsia="黑体"/>
          <w:color w:val="000000" w:themeColor="text1"/>
          <w:sz w:val="32"/>
          <w:szCs w:val="32"/>
        </w:rPr>
        <w:t>前</w:t>
      </w:r>
      <w:r>
        <w:rPr>
          <w:rFonts w:eastAsia="黑体"/>
          <w:color w:val="000000" w:themeColor="text1"/>
          <w:sz w:val="32"/>
          <w:szCs w:val="32"/>
        </w:rPr>
        <w:t xml:space="preserve">  </w:t>
      </w:r>
      <w:r>
        <w:rPr>
          <w:rFonts w:eastAsia="黑体"/>
          <w:color w:val="000000" w:themeColor="text1"/>
          <w:sz w:val="32"/>
          <w:szCs w:val="32"/>
        </w:rPr>
        <w:t>言</w:t>
      </w:r>
    </w:p>
    <w:p w14:paraId="123C3147" w14:textId="77777777" w:rsidR="006C686F" w:rsidRDefault="006C686F">
      <w:pPr>
        <w:pStyle w:val="10"/>
        <w:spacing w:beforeLines="50" w:before="156" w:afterLines="50" w:after="156" w:line="400" w:lineRule="atLeast"/>
        <w:ind w:left="357" w:firstLineChars="0" w:firstLine="0"/>
        <w:contextualSpacing/>
        <w:jc w:val="center"/>
        <w:rPr>
          <w:color w:val="000000" w:themeColor="text1"/>
          <w:sz w:val="32"/>
          <w:szCs w:val="32"/>
        </w:rPr>
      </w:pPr>
    </w:p>
    <w:p w14:paraId="2A3B1A15" w14:textId="6E0D6779" w:rsidR="006C686F" w:rsidRDefault="00983582">
      <w:pPr>
        <w:pStyle w:val="aff1"/>
        <w:ind w:firstLine="420"/>
        <w:rPr>
          <w:color w:val="000000" w:themeColor="text1"/>
        </w:rPr>
      </w:pPr>
      <w:r>
        <w:rPr>
          <w:rFonts w:hint="eastAsia"/>
          <w:color w:val="000000" w:themeColor="text1"/>
        </w:rPr>
        <w:t>本</w:t>
      </w:r>
      <w:r w:rsidR="00C2527F">
        <w:rPr>
          <w:rFonts w:hint="eastAsia"/>
          <w:color w:val="000000" w:themeColor="text1"/>
        </w:rPr>
        <w:t>规程</w:t>
      </w:r>
      <w:r>
        <w:rPr>
          <w:rFonts w:hint="eastAsia"/>
          <w:color w:val="000000" w:themeColor="text1"/>
        </w:rPr>
        <w:t>由中国绿色食品发展中心提出并归口。</w:t>
      </w:r>
    </w:p>
    <w:p w14:paraId="38644E54" w14:textId="13478897" w:rsidR="006C686F" w:rsidRDefault="00983582">
      <w:pPr>
        <w:pStyle w:val="aff1"/>
        <w:ind w:firstLine="420"/>
        <w:rPr>
          <w:color w:val="000000" w:themeColor="text1"/>
        </w:rPr>
      </w:pPr>
      <w:r>
        <w:rPr>
          <w:rFonts w:hint="eastAsia"/>
          <w:color w:val="000000" w:themeColor="text1"/>
        </w:rPr>
        <w:t>本</w:t>
      </w:r>
      <w:r w:rsidR="00C2527F">
        <w:rPr>
          <w:rFonts w:hint="eastAsia"/>
          <w:color w:val="000000" w:themeColor="text1"/>
        </w:rPr>
        <w:t>规程</w:t>
      </w:r>
      <w:r>
        <w:rPr>
          <w:rFonts w:hint="eastAsia"/>
          <w:color w:val="000000" w:themeColor="text1"/>
        </w:rPr>
        <w:t>起草单位：</w:t>
      </w:r>
      <w:r>
        <w:rPr>
          <w:color w:val="000000" w:themeColor="text1"/>
        </w:rPr>
        <w:t>广西壮族自治区绿色食品发展站、广西大学</w:t>
      </w:r>
      <w:r>
        <w:rPr>
          <w:rFonts w:hint="eastAsia"/>
          <w:color w:val="000000" w:themeColor="text1"/>
        </w:rPr>
        <w:t>、</w:t>
      </w:r>
      <w:r>
        <w:rPr>
          <w:color w:val="000000" w:themeColor="text1"/>
        </w:rPr>
        <w:t>广西绿色食品协会、广东省绿色食品发展中心</w:t>
      </w:r>
      <w:r>
        <w:rPr>
          <w:rFonts w:hint="eastAsia"/>
          <w:color w:val="000000" w:themeColor="text1"/>
        </w:rPr>
        <w:t>、浦北县农业农村局、桂平市农业农村局</w:t>
      </w:r>
      <w:r w:rsidR="009F3D3F">
        <w:rPr>
          <w:rFonts w:hint="eastAsia"/>
          <w:color w:val="000000" w:themeColor="text1"/>
        </w:rPr>
        <w:t>、中国</w:t>
      </w:r>
      <w:r w:rsidR="009F3D3F">
        <w:rPr>
          <w:color w:val="000000" w:themeColor="text1"/>
        </w:rPr>
        <w:t>绿色食品发展中心</w:t>
      </w:r>
      <w:r>
        <w:rPr>
          <w:rFonts w:hint="eastAsia"/>
          <w:color w:val="000000" w:themeColor="text1"/>
        </w:rPr>
        <w:t>。</w:t>
      </w:r>
    </w:p>
    <w:p w14:paraId="7B1DB6EB" w14:textId="3A4FD79B" w:rsidR="006C686F" w:rsidRDefault="00983582">
      <w:pPr>
        <w:pStyle w:val="aff1"/>
        <w:ind w:firstLine="420"/>
        <w:rPr>
          <w:color w:val="000000" w:themeColor="text1"/>
        </w:rPr>
      </w:pPr>
      <w:r>
        <w:rPr>
          <w:rFonts w:hint="eastAsia"/>
          <w:color w:val="000000" w:themeColor="text1"/>
        </w:rPr>
        <w:t>本</w:t>
      </w:r>
      <w:r w:rsidR="00C2527F">
        <w:rPr>
          <w:rFonts w:hint="eastAsia"/>
          <w:color w:val="000000" w:themeColor="text1"/>
        </w:rPr>
        <w:t>规程</w:t>
      </w:r>
      <w:r>
        <w:rPr>
          <w:rFonts w:hint="eastAsia"/>
          <w:color w:val="000000" w:themeColor="text1"/>
        </w:rPr>
        <w:t>主要起草人：</w:t>
      </w:r>
      <w:r>
        <w:rPr>
          <w:color w:val="000000" w:themeColor="text1"/>
        </w:rPr>
        <w:t>李仕强、张艳青、刘淑梅、蓝怀勇、邓英毅、</w:t>
      </w:r>
      <w:r>
        <w:rPr>
          <w:rFonts w:hint="eastAsia"/>
          <w:color w:val="000000" w:themeColor="text1"/>
        </w:rPr>
        <w:t>覃海强、</w:t>
      </w:r>
      <w:r>
        <w:rPr>
          <w:color w:val="000000" w:themeColor="text1"/>
        </w:rPr>
        <w:t>黄燕英、朱怡珍、邱海吉、徐炯志</w:t>
      </w:r>
      <w:r>
        <w:rPr>
          <w:rFonts w:hint="eastAsia"/>
          <w:color w:val="000000" w:themeColor="text1"/>
        </w:rPr>
        <w:t>、杨奕志、胡冠华、钟英海、何玉华</w:t>
      </w:r>
      <w:r w:rsidR="009F3D3F">
        <w:rPr>
          <w:rFonts w:hint="eastAsia"/>
          <w:color w:val="000000" w:themeColor="text1"/>
        </w:rPr>
        <w:t>、乔春楠</w:t>
      </w:r>
      <w:r>
        <w:rPr>
          <w:rFonts w:hint="eastAsia"/>
          <w:color w:val="000000" w:themeColor="text1"/>
        </w:rPr>
        <w:t>。</w:t>
      </w:r>
    </w:p>
    <w:p w14:paraId="37FB98C3" w14:textId="77777777" w:rsidR="006B3832" w:rsidRDefault="006B3832">
      <w:pPr>
        <w:widowControl/>
        <w:jc w:val="center"/>
        <w:rPr>
          <w:rFonts w:ascii="Times New Roman" w:eastAsia="黑体" w:hAnsi="Times New Roman"/>
          <w:color w:val="000000" w:themeColor="text1"/>
          <w:sz w:val="32"/>
          <w:szCs w:val="32"/>
        </w:rPr>
        <w:sectPr w:rsidR="006B3832" w:rsidSect="006B3832">
          <w:headerReference w:type="even" r:id="rId13"/>
          <w:headerReference w:type="default" r:id="rId14"/>
          <w:headerReference w:type="first" r:id="rId15"/>
          <w:footerReference w:type="first" r:id="rId16"/>
          <w:pgSz w:w="11906" w:h="16838"/>
          <w:pgMar w:top="1440" w:right="1800" w:bottom="1440" w:left="1800" w:header="851" w:footer="992" w:gutter="0"/>
          <w:pgNumType w:fmt="upperRoman" w:start="1"/>
          <w:cols w:space="720"/>
          <w:titlePg/>
          <w:docGrid w:type="lines" w:linePitch="312"/>
        </w:sectPr>
      </w:pPr>
    </w:p>
    <w:p w14:paraId="107CC181" w14:textId="7C75383E" w:rsidR="000C6085" w:rsidRDefault="000C6085">
      <w:pPr>
        <w:widowControl/>
        <w:jc w:val="center"/>
        <w:rPr>
          <w:rFonts w:ascii="Times New Roman" w:eastAsia="黑体" w:hAnsi="Times New Roman"/>
          <w:color w:val="000000" w:themeColor="text1"/>
          <w:sz w:val="32"/>
          <w:szCs w:val="32"/>
        </w:rPr>
      </w:pPr>
    </w:p>
    <w:p w14:paraId="3DFF3D5F" w14:textId="1D181A8D" w:rsidR="006C686F" w:rsidRDefault="00983582">
      <w:pPr>
        <w:widowControl/>
        <w:jc w:val="center"/>
        <w:rPr>
          <w:rFonts w:ascii="Times New Roman" w:eastAsia="黑体" w:hAnsi="Times New Roman"/>
          <w:color w:val="000000" w:themeColor="text1"/>
          <w:sz w:val="32"/>
          <w:szCs w:val="32"/>
        </w:rPr>
      </w:pPr>
      <w:r>
        <w:rPr>
          <w:rFonts w:ascii="Times New Roman" w:eastAsia="黑体" w:hAnsi="Times New Roman" w:hint="eastAsia"/>
          <w:color w:val="000000" w:themeColor="text1"/>
          <w:sz w:val="32"/>
          <w:szCs w:val="32"/>
        </w:rPr>
        <w:t>广东广西</w:t>
      </w:r>
      <w:r>
        <w:rPr>
          <w:rFonts w:ascii="Times New Roman" w:eastAsia="黑体" w:hAnsi="Times New Roman" w:hint="eastAsia"/>
          <w:color w:val="000000" w:themeColor="text1"/>
          <w:sz w:val="32"/>
          <w:szCs w:val="32"/>
        </w:rPr>
        <w:t xml:space="preserve"> </w:t>
      </w:r>
      <w:r>
        <w:rPr>
          <w:rFonts w:ascii="Times New Roman" w:eastAsia="黑体" w:hAnsi="Times New Roman" w:hint="eastAsia"/>
          <w:color w:val="000000" w:themeColor="text1"/>
          <w:sz w:val="32"/>
          <w:szCs w:val="32"/>
        </w:rPr>
        <w:t>绿色食品荔枝生产操作规程</w:t>
      </w:r>
    </w:p>
    <w:p w14:paraId="1A51A99C" w14:textId="77777777" w:rsidR="006C686F" w:rsidRDefault="00983582">
      <w:pPr>
        <w:pStyle w:val="a2"/>
        <w:spacing w:before="312" w:after="312"/>
        <w:rPr>
          <w:color w:val="000000" w:themeColor="text1"/>
        </w:rPr>
      </w:pPr>
      <w:r>
        <w:rPr>
          <w:rFonts w:ascii="Times New Roman"/>
          <w:color w:val="000000" w:themeColor="text1"/>
          <w:szCs w:val="22"/>
        </w:rPr>
        <w:t>范围</w:t>
      </w:r>
    </w:p>
    <w:p w14:paraId="49E48DFA" w14:textId="10D36C1B" w:rsidR="006C686F" w:rsidRDefault="00983582">
      <w:pPr>
        <w:ind w:firstLineChars="200" w:firstLine="420"/>
        <w:rPr>
          <w:color w:val="000000" w:themeColor="text1"/>
        </w:rPr>
      </w:pPr>
      <w:bookmarkStart w:id="1" w:name="_Toc24884219"/>
      <w:bookmarkStart w:id="2" w:name="_Toc17233326"/>
      <w:bookmarkStart w:id="3" w:name="_Toc17233334"/>
      <w:bookmarkStart w:id="4" w:name="_Toc24884212"/>
      <w:bookmarkStart w:id="5" w:name="_Toc26648466"/>
      <w:r>
        <w:rPr>
          <w:rFonts w:hint="eastAsia"/>
          <w:color w:val="000000" w:themeColor="text1"/>
        </w:rPr>
        <w:t>本规程规定了绿色食品荔枝生产的园地选择与规划、</w:t>
      </w:r>
      <w:r w:rsidR="004424DF">
        <w:rPr>
          <w:rFonts w:hint="eastAsia"/>
          <w:color w:val="000000" w:themeColor="text1"/>
        </w:rPr>
        <w:t>品种选择和定植、土肥水管理、树冠管理、病虫害防治、采收、包装、储</w:t>
      </w:r>
      <w:r>
        <w:rPr>
          <w:rFonts w:hint="eastAsia"/>
          <w:color w:val="000000" w:themeColor="text1"/>
        </w:rPr>
        <w:t>藏与运输、生产废弃物处理、档案管理各个环节应该遵循的准则。</w:t>
      </w:r>
    </w:p>
    <w:p w14:paraId="60279486" w14:textId="77777777" w:rsidR="006C686F" w:rsidRDefault="00983582">
      <w:pPr>
        <w:ind w:firstLineChars="200" w:firstLine="420"/>
        <w:rPr>
          <w:color w:val="000000" w:themeColor="text1"/>
        </w:rPr>
      </w:pPr>
      <w:r>
        <w:rPr>
          <w:rFonts w:hint="eastAsia"/>
          <w:color w:val="000000" w:themeColor="text1"/>
        </w:rPr>
        <w:t>本规程适用于广东、广西地区的绿色食品荔枝生产。</w:t>
      </w:r>
    </w:p>
    <w:p w14:paraId="6979B750" w14:textId="77777777" w:rsidR="006C686F" w:rsidRDefault="00983582">
      <w:pPr>
        <w:pStyle w:val="a2"/>
        <w:spacing w:before="312" w:after="312"/>
        <w:rPr>
          <w:color w:val="000000" w:themeColor="text1"/>
        </w:rPr>
      </w:pPr>
      <w:bookmarkStart w:id="6" w:name="_Toc26718931"/>
      <w:bookmarkStart w:id="7" w:name="_Toc26986531"/>
      <w:bookmarkStart w:id="8" w:name="_Toc26986772"/>
      <w:r>
        <w:rPr>
          <w:rFonts w:hint="eastAsia"/>
          <w:color w:val="000000" w:themeColor="text1"/>
        </w:rPr>
        <w:t>规范性引用文件</w:t>
      </w:r>
      <w:bookmarkEnd w:id="1"/>
      <w:bookmarkEnd w:id="2"/>
      <w:bookmarkEnd w:id="3"/>
      <w:bookmarkEnd w:id="4"/>
      <w:bookmarkEnd w:id="5"/>
      <w:bookmarkEnd w:id="6"/>
      <w:bookmarkEnd w:id="7"/>
      <w:bookmarkEnd w:id="8"/>
    </w:p>
    <w:p w14:paraId="7D7A61B5" w14:textId="77777777" w:rsidR="006C686F" w:rsidRDefault="00983582">
      <w:pPr>
        <w:pStyle w:val="aff1"/>
        <w:ind w:firstLine="420"/>
        <w:rPr>
          <w:color w:val="000000" w:themeColor="text1"/>
        </w:rPr>
      </w:pPr>
      <w:r>
        <w:rPr>
          <w:rFonts w:hint="eastAsia"/>
          <w:color w:val="000000" w:themeColor="text1"/>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2BB8AD40" w14:textId="77777777" w:rsidR="006C686F" w:rsidRDefault="00983582">
      <w:pPr>
        <w:pStyle w:val="aff1"/>
        <w:adjustRightInd w:val="0"/>
        <w:snapToGrid w:val="0"/>
        <w:ind w:firstLine="420"/>
        <w:rPr>
          <w:rFonts w:ascii="Times New Roman"/>
          <w:color w:val="000000" w:themeColor="text1"/>
        </w:rPr>
      </w:pPr>
      <w:r>
        <w:rPr>
          <w:rFonts w:ascii="Times New Roman"/>
          <w:color w:val="000000" w:themeColor="text1"/>
        </w:rPr>
        <w:t xml:space="preserve">GB 4806.7  </w:t>
      </w:r>
      <w:r>
        <w:rPr>
          <w:rFonts w:ascii="Times New Roman"/>
          <w:color w:val="000000" w:themeColor="text1"/>
        </w:rPr>
        <w:t>食品安全国家标准</w:t>
      </w:r>
      <w:r>
        <w:rPr>
          <w:rFonts w:ascii="Times New Roman"/>
          <w:color w:val="000000" w:themeColor="text1"/>
        </w:rPr>
        <w:t xml:space="preserve"> </w:t>
      </w:r>
      <w:r>
        <w:rPr>
          <w:rFonts w:ascii="Times New Roman"/>
          <w:color w:val="000000" w:themeColor="text1"/>
        </w:rPr>
        <w:t>食品接触用塑料材料及制品</w:t>
      </w:r>
    </w:p>
    <w:p w14:paraId="66DB47C4" w14:textId="77777777" w:rsidR="006C686F" w:rsidRDefault="00983582">
      <w:pPr>
        <w:pStyle w:val="aff1"/>
        <w:adjustRightInd w:val="0"/>
        <w:snapToGrid w:val="0"/>
        <w:ind w:firstLine="420"/>
        <w:rPr>
          <w:rFonts w:ascii="Times New Roman"/>
          <w:color w:val="000000" w:themeColor="text1"/>
        </w:rPr>
      </w:pPr>
      <w:r>
        <w:rPr>
          <w:rFonts w:ascii="Times New Roman"/>
          <w:color w:val="000000" w:themeColor="text1"/>
        </w:rPr>
        <w:t xml:space="preserve">GB 5737  </w:t>
      </w:r>
      <w:r>
        <w:rPr>
          <w:rFonts w:ascii="Times New Roman"/>
          <w:color w:val="000000" w:themeColor="text1"/>
        </w:rPr>
        <w:t>食品塑料周转箱</w:t>
      </w:r>
    </w:p>
    <w:p w14:paraId="055D0A0A" w14:textId="77777777" w:rsidR="006C686F" w:rsidRDefault="00983582">
      <w:pPr>
        <w:pStyle w:val="aff1"/>
        <w:adjustRightInd w:val="0"/>
        <w:snapToGrid w:val="0"/>
        <w:ind w:firstLine="420"/>
        <w:rPr>
          <w:rFonts w:ascii="Times New Roman"/>
          <w:color w:val="000000" w:themeColor="text1"/>
        </w:rPr>
      </w:pPr>
      <w:r>
        <w:rPr>
          <w:rFonts w:ascii="Times New Roman"/>
          <w:color w:val="000000" w:themeColor="text1"/>
        </w:rPr>
        <w:t xml:space="preserve">GB 6543  </w:t>
      </w:r>
      <w:r>
        <w:rPr>
          <w:rFonts w:ascii="Times New Roman"/>
          <w:color w:val="000000" w:themeColor="text1"/>
        </w:rPr>
        <w:t>运输包装用单瓦楞纸箱和双瓦楞纸箱</w:t>
      </w:r>
    </w:p>
    <w:p w14:paraId="5D56E152" w14:textId="77777777" w:rsidR="006C686F" w:rsidRDefault="00983582">
      <w:pPr>
        <w:pStyle w:val="aff1"/>
        <w:adjustRightInd w:val="0"/>
        <w:snapToGrid w:val="0"/>
        <w:ind w:firstLine="420"/>
        <w:rPr>
          <w:rFonts w:ascii="Times New Roman"/>
          <w:color w:val="000000" w:themeColor="text1"/>
        </w:rPr>
      </w:pPr>
      <w:r>
        <w:rPr>
          <w:rFonts w:ascii="Times New Roman"/>
          <w:color w:val="000000" w:themeColor="text1"/>
        </w:rPr>
        <w:t xml:space="preserve">GB 7718  </w:t>
      </w:r>
      <w:r>
        <w:rPr>
          <w:rFonts w:ascii="Times New Roman"/>
          <w:color w:val="000000" w:themeColor="text1"/>
        </w:rPr>
        <w:t>食品安全国家标准</w:t>
      </w:r>
      <w:r>
        <w:rPr>
          <w:rFonts w:ascii="Times New Roman"/>
          <w:color w:val="000000" w:themeColor="text1"/>
        </w:rPr>
        <w:t xml:space="preserve"> </w:t>
      </w:r>
      <w:r>
        <w:rPr>
          <w:rFonts w:ascii="Times New Roman"/>
          <w:color w:val="000000" w:themeColor="text1"/>
        </w:rPr>
        <w:t>预包装食品标签通则</w:t>
      </w:r>
    </w:p>
    <w:p w14:paraId="79D65B40" w14:textId="6A057D68" w:rsidR="00EC1F6D" w:rsidRPr="00EC1F6D" w:rsidRDefault="00EC1F6D" w:rsidP="00EC1F6D">
      <w:pPr>
        <w:pStyle w:val="aff1"/>
        <w:adjustRightInd w:val="0"/>
        <w:snapToGrid w:val="0"/>
        <w:ind w:firstLine="420"/>
        <w:rPr>
          <w:rFonts w:ascii="Times New Roman"/>
          <w:color w:val="000000" w:themeColor="text1"/>
        </w:rPr>
      </w:pPr>
      <w:r>
        <w:rPr>
          <w:rFonts w:ascii="Times New Roman"/>
          <w:color w:val="000000" w:themeColor="text1"/>
        </w:rPr>
        <w:t xml:space="preserve">GB 43284  </w:t>
      </w:r>
      <w:r>
        <w:rPr>
          <w:rFonts w:ascii="Times New Roman"/>
          <w:color w:val="000000" w:themeColor="text1"/>
        </w:rPr>
        <w:t>限制商品过度包装要求</w:t>
      </w:r>
      <w:r>
        <w:rPr>
          <w:rFonts w:ascii="Times New Roman"/>
          <w:color w:val="000000" w:themeColor="text1"/>
        </w:rPr>
        <w:t xml:space="preserve"> </w:t>
      </w:r>
      <w:r>
        <w:rPr>
          <w:rFonts w:ascii="Times New Roman"/>
          <w:color w:val="000000" w:themeColor="text1"/>
        </w:rPr>
        <w:t>生鲜食用农产品</w:t>
      </w:r>
    </w:p>
    <w:p w14:paraId="690EEFC3" w14:textId="77777777" w:rsidR="006C686F" w:rsidRDefault="00983582">
      <w:pPr>
        <w:pStyle w:val="aff1"/>
        <w:adjustRightInd w:val="0"/>
        <w:snapToGrid w:val="0"/>
        <w:ind w:firstLine="420"/>
        <w:rPr>
          <w:rFonts w:ascii="Times New Roman"/>
          <w:color w:val="000000" w:themeColor="text1"/>
        </w:rPr>
      </w:pPr>
      <w:r>
        <w:rPr>
          <w:rFonts w:ascii="Times New Roman"/>
          <w:color w:val="000000" w:themeColor="text1"/>
        </w:rPr>
        <w:t xml:space="preserve">NY/T 355  </w:t>
      </w:r>
      <w:r>
        <w:rPr>
          <w:rFonts w:ascii="Times New Roman"/>
          <w:color w:val="000000" w:themeColor="text1"/>
        </w:rPr>
        <w:t>荔枝</w:t>
      </w:r>
      <w:r>
        <w:rPr>
          <w:rFonts w:ascii="Times New Roman"/>
          <w:color w:val="000000" w:themeColor="text1"/>
        </w:rPr>
        <w:t xml:space="preserve"> </w:t>
      </w:r>
      <w:r>
        <w:rPr>
          <w:rFonts w:ascii="Times New Roman"/>
          <w:color w:val="000000" w:themeColor="text1"/>
        </w:rPr>
        <w:t>种苗</w:t>
      </w:r>
    </w:p>
    <w:p w14:paraId="7D10F808" w14:textId="77777777" w:rsidR="006C686F" w:rsidRDefault="00983582">
      <w:pPr>
        <w:pStyle w:val="aff1"/>
        <w:adjustRightInd w:val="0"/>
        <w:snapToGrid w:val="0"/>
        <w:ind w:firstLine="420"/>
        <w:rPr>
          <w:rFonts w:ascii="Times New Roman"/>
          <w:color w:val="000000" w:themeColor="text1"/>
        </w:rPr>
      </w:pPr>
      <w:r>
        <w:rPr>
          <w:rFonts w:ascii="Times New Roman"/>
          <w:color w:val="000000" w:themeColor="text1"/>
        </w:rPr>
        <w:t xml:space="preserve">NY/T 391  </w:t>
      </w:r>
      <w:r>
        <w:rPr>
          <w:rFonts w:ascii="Times New Roman"/>
          <w:color w:val="000000" w:themeColor="text1"/>
        </w:rPr>
        <w:t>绿色食品</w:t>
      </w:r>
      <w:r>
        <w:rPr>
          <w:rFonts w:ascii="Times New Roman"/>
          <w:color w:val="000000" w:themeColor="text1"/>
        </w:rPr>
        <w:t xml:space="preserve"> </w:t>
      </w:r>
      <w:r>
        <w:rPr>
          <w:rFonts w:ascii="Times New Roman"/>
          <w:color w:val="000000" w:themeColor="text1"/>
        </w:rPr>
        <w:t>产地环境质量</w:t>
      </w:r>
    </w:p>
    <w:p w14:paraId="0F085634" w14:textId="77777777" w:rsidR="006C686F" w:rsidRDefault="00983582">
      <w:pPr>
        <w:pStyle w:val="aff1"/>
        <w:adjustRightInd w:val="0"/>
        <w:snapToGrid w:val="0"/>
        <w:ind w:firstLine="420"/>
        <w:rPr>
          <w:rFonts w:ascii="Times New Roman"/>
          <w:color w:val="000000" w:themeColor="text1"/>
        </w:rPr>
      </w:pPr>
      <w:r>
        <w:rPr>
          <w:rFonts w:ascii="Times New Roman"/>
          <w:color w:val="000000" w:themeColor="text1"/>
        </w:rPr>
        <w:t xml:space="preserve">NY/T 393  </w:t>
      </w:r>
      <w:r>
        <w:rPr>
          <w:rFonts w:ascii="Times New Roman"/>
          <w:color w:val="000000" w:themeColor="text1"/>
        </w:rPr>
        <w:t>绿色食品</w:t>
      </w:r>
      <w:r>
        <w:rPr>
          <w:rFonts w:ascii="Times New Roman"/>
          <w:color w:val="000000" w:themeColor="text1"/>
        </w:rPr>
        <w:t xml:space="preserve"> </w:t>
      </w:r>
      <w:r>
        <w:rPr>
          <w:rFonts w:ascii="Times New Roman"/>
          <w:color w:val="000000" w:themeColor="text1"/>
        </w:rPr>
        <w:t>农药使用准则</w:t>
      </w:r>
    </w:p>
    <w:p w14:paraId="4DDFAFC7" w14:textId="77777777" w:rsidR="006C686F" w:rsidRDefault="00983582">
      <w:pPr>
        <w:pStyle w:val="aff1"/>
        <w:adjustRightInd w:val="0"/>
        <w:snapToGrid w:val="0"/>
        <w:ind w:firstLine="420"/>
        <w:rPr>
          <w:rFonts w:ascii="Times New Roman"/>
          <w:color w:val="000000" w:themeColor="text1"/>
        </w:rPr>
      </w:pPr>
      <w:r>
        <w:rPr>
          <w:rFonts w:ascii="Times New Roman"/>
          <w:color w:val="000000" w:themeColor="text1"/>
        </w:rPr>
        <w:t xml:space="preserve">NY/T 394  </w:t>
      </w:r>
      <w:r>
        <w:rPr>
          <w:rFonts w:ascii="Times New Roman"/>
          <w:color w:val="000000" w:themeColor="text1"/>
        </w:rPr>
        <w:t>绿色食品</w:t>
      </w:r>
      <w:r>
        <w:rPr>
          <w:rFonts w:ascii="Times New Roman"/>
          <w:color w:val="000000" w:themeColor="text1"/>
        </w:rPr>
        <w:t xml:space="preserve"> </w:t>
      </w:r>
      <w:r>
        <w:rPr>
          <w:rFonts w:ascii="Times New Roman"/>
          <w:color w:val="000000" w:themeColor="text1"/>
        </w:rPr>
        <w:t>肥料使用准则</w:t>
      </w:r>
    </w:p>
    <w:p w14:paraId="1967498D" w14:textId="77777777" w:rsidR="006C686F" w:rsidRDefault="00983582">
      <w:pPr>
        <w:pStyle w:val="aff1"/>
        <w:adjustRightInd w:val="0"/>
        <w:snapToGrid w:val="0"/>
        <w:ind w:firstLine="420"/>
        <w:rPr>
          <w:rFonts w:ascii="Times New Roman"/>
          <w:color w:val="000000" w:themeColor="text1"/>
        </w:rPr>
      </w:pPr>
      <w:r>
        <w:rPr>
          <w:rFonts w:ascii="Times New Roman"/>
          <w:color w:val="000000" w:themeColor="text1"/>
        </w:rPr>
        <w:t xml:space="preserve">NY/T 658  </w:t>
      </w:r>
      <w:r>
        <w:rPr>
          <w:rFonts w:ascii="Times New Roman"/>
          <w:color w:val="000000" w:themeColor="text1"/>
        </w:rPr>
        <w:t>绿色食品</w:t>
      </w:r>
      <w:r>
        <w:rPr>
          <w:rFonts w:ascii="Times New Roman"/>
          <w:color w:val="000000" w:themeColor="text1"/>
        </w:rPr>
        <w:t xml:space="preserve"> </w:t>
      </w:r>
      <w:r>
        <w:rPr>
          <w:rFonts w:ascii="Times New Roman"/>
          <w:color w:val="000000" w:themeColor="text1"/>
        </w:rPr>
        <w:t>包装通用准则</w:t>
      </w:r>
    </w:p>
    <w:p w14:paraId="2A7D5B0C" w14:textId="4C659B26" w:rsidR="006C686F" w:rsidRDefault="00983582">
      <w:pPr>
        <w:pStyle w:val="aff1"/>
        <w:adjustRightInd w:val="0"/>
        <w:snapToGrid w:val="0"/>
        <w:ind w:firstLine="420"/>
        <w:rPr>
          <w:rFonts w:ascii="Times New Roman"/>
          <w:color w:val="000000" w:themeColor="text1"/>
        </w:rPr>
      </w:pPr>
      <w:r>
        <w:rPr>
          <w:rFonts w:ascii="Times New Roman"/>
          <w:color w:val="000000" w:themeColor="text1"/>
        </w:rPr>
        <w:t xml:space="preserve">NY/T 1056  </w:t>
      </w:r>
      <w:r>
        <w:rPr>
          <w:rFonts w:ascii="Times New Roman"/>
          <w:color w:val="000000" w:themeColor="text1"/>
        </w:rPr>
        <w:t>绿色食品</w:t>
      </w:r>
      <w:r>
        <w:rPr>
          <w:rFonts w:ascii="Times New Roman"/>
          <w:color w:val="000000" w:themeColor="text1"/>
        </w:rPr>
        <w:t xml:space="preserve"> </w:t>
      </w:r>
      <w:r w:rsidR="004424DF">
        <w:rPr>
          <w:rFonts w:ascii="Times New Roman" w:hint="eastAsia"/>
          <w:color w:val="000000" w:themeColor="text1"/>
        </w:rPr>
        <w:t>储</w:t>
      </w:r>
      <w:r>
        <w:rPr>
          <w:rFonts w:ascii="Times New Roman"/>
          <w:color w:val="000000" w:themeColor="text1"/>
        </w:rPr>
        <w:t>藏运输准则</w:t>
      </w:r>
    </w:p>
    <w:p w14:paraId="6FAF5C8C" w14:textId="77777777" w:rsidR="006C686F" w:rsidRPr="00433BB5" w:rsidRDefault="00983582" w:rsidP="00433BB5">
      <w:pPr>
        <w:pStyle w:val="a2"/>
        <w:numPr>
          <w:ilvl w:val="1"/>
          <w:numId w:val="4"/>
        </w:numPr>
        <w:spacing w:before="312" w:after="312"/>
        <w:rPr>
          <w:color w:val="000000" w:themeColor="text1"/>
        </w:rPr>
      </w:pPr>
      <w:r w:rsidRPr="00433BB5">
        <w:rPr>
          <w:rFonts w:hint="eastAsia"/>
          <w:color w:val="000000" w:themeColor="text1"/>
        </w:rPr>
        <w:t>园地选择与规划</w:t>
      </w:r>
    </w:p>
    <w:p w14:paraId="357E60C5" w14:textId="77777777" w:rsidR="006C686F" w:rsidRDefault="00983582">
      <w:pPr>
        <w:pStyle w:val="a3"/>
        <w:spacing w:before="156" w:after="156"/>
        <w:rPr>
          <w:color w:val="000000" w:themeColor="text1"/>
        </w:rPr>
      </w:pPr>
      <w:r>
        <w:rPr>
          <w:rFonts w:hint="eastAsia"/>
          <w:color w:val="000000" w:themeColor="text1"/>
        </w:rPr>
        <w:t>园地选择</w:t>
      </w:r>
    </w:p>
    <w:p w14:paraId="4C532D6C" w14:textId="2E13E91F" w:rsidR="006C686F" w:rsidRDefault="00983582">
      <w:pPr>
        <w:pStyle w:val="a3"/>
        <w:numPr>
          <w:ilvl w:val="2"/>
          <w:numId w:val="0"/>
        </w:numPr>
        <w:spacing w:before="156" w:after="156"/>
        <w:rPr>
          <w:color w:val="000000" w:themeColor="text1"/>
        </w:rPr>
      </w:pPr>
      <w:r>
        <w:rPr>
          <w:color w:val="000000" w:themeColor="text1"/>
        </w:rPr>
        <w:t>3</w:t>
      </w:r>
      <w:r>
        <w:rPr>
          <w:rFonts w:hint="eastAsia"/>
          <w:color w:val="000000" w:themeColor="text1"/>
        </w:rPr>
        <w:t>.1.1 环境要求</w:t>
      </w:r>
    </w:p>
    <w:p w14:paraId="2E02697E" w14:textId="77777777" w:rsidR="006C686F" w:rsidRDefault="00983582">
      <w:pPr>
        <w:pStyle w:val="afe"/>
        <w:rPr>
          <w:rFonts w:ascii="Times New Roman"/>
          <w:color w:val="000000" w:themeColor="text1"/>
        </w:rPr>
      </w:pPr>
      <w:r>
        <w:rPr>
          <w:rFonts w:ascii="Times New Roman"/>
          <w:color w:val="000000" w:themeColor="text1"/>
        </w:rPr>
        <w:t>应符合</w:t>
      </w:r>
      <w:r>
        <w:rPr>
          <w:rFonts w:ascii="Times New Roman"/>
          <w:color w:val="000000" w:themeColor="text1"/>
        </w:rPr>
        <w:t>NY/T 391</w:t>
      </w:r>
      <w:r>
        <w:rPr>
          <w:rFonts w:ascii="Times New Roman"/>
          <w:color w:val="000000" w:themeColor="text1"/>
        </w:rPr>
        <w:t>规定的要求。</w:t>
      </w:r>
    </w:p>
    <w:p w14:paraId="2D95D7C6" w14:textId="4CE31723" w:rsidR="006C686F" w:rsidRDefault="00983582">
      <w:pPr>
        <w:pStyle w:val="a3"/>
        <w:numPr>
          <w:ilvl w:val="2"/>
          <w:numId w:val="0"/>
        </w:numPr>
        <w:spacing w:before="156" w:after="156"/>
        <w:rPr>
          <w:color w:val="000000" w:themeColor="text1"/>
        </w:rPr>
      </w:pPr>
      <w:r>
        <w:rPr>
          <w:color w:val="000000" w:themeColor="text1"/>
        </w:rPr>
        <w:t>3</w:t>
      </w:r>
      <w:r>
        <w:rPr>
          <w:rFonts w:hint="eastAsia"/>
          <w:color w:val="000000" w:themeColor="text1"/>
        </w:rPr>
        <w:t>.1.2 气候条件</w:t>
      </w:r>
    </w:p>
    <w:p w14:paraId="688387F7" w14:textId="77777777" w:rsidR="006C686F" w:rsidRDefault="00983582">
      <w:pPr>
        <w:pStyle w:val="afe"/>
        <w:rPr>
          <w:rFonts w:ascii="Times New Roman"/>
          <w:color w:val="000000" w:themeColor="text1"/>
        </w:rPr>
      </w:pPr>
      <w:r>
        <w:rPr>
          <w:rFonts w:ascii="Times New Roman"/>
          <w:color w:val="000000" w:themeColor="text1"/>
        </w:rPr>
        <w:t>年平均温度</w:t>
      </w:r>
      <w:r>
        <w:rPr>
          <w:rFonts w:ascii="Times New Roman" w:hAnsi="Times New Roman"/>
          <w:color w:val="000000" w:themeColor="text1"/>
        </w:rPr>
        <w:t>18 ℃</w:t>
      </w:r>
      <w:r>
        <w:rPr>
          <w:rFonts w:ascii="Times New Roman" w:hAnsi="Times New Roman"/>
          <w:color w:val="000000" w:themeColor="text1"/>
        </w:rPr>
        <w:t>～</w:t>
      </w:r>
      <w:r>
        <w:rPr>
          <w:rFonts w:ascii="Times New Roman" w:hAnsi="Times New Roman"/>
          <w:color w:val="000000" w:themeColor="text1"/>
        </w:rPr>
        <w:t>24 ℃</w:t>
      </w:r>
      <w:r>
        <w:rPr>
          <w:rFonts w:ascii="Times New Roman"/>
          <w:color w:val="000000" w:themeColor="text1"/>
        </w:rPr>
        <w:t>，绝对最低温度</w:t>
      </w:r>
      <w:r>
        <w:rPr>
          <w:rFonts w:hAnsi="Times New Roman" w:hint="eastAsia"/>
        </w:rPr>
        <w:t>≥</w:t>
      </w:r>
      <w:r>
        <w:rPr>
          <w:rFonts w:ascii="Times New Roman" w:hint="eastAsia"/>
          <w:color w:val="000000" w:themeColor="text1"/>
        </w:rPr>
        <w:t>-</w:t>
      </w:r>
      <w:r>
        <w:rPr>
          <w:rFonts w:ascii="Times New Roman"/>
          <w:color w:val="000000" w:themeColor="text1"/>
        </w:rPr>
        <w:t>2</w:t>
      </w:r>
      <w:r>
        <w:rPr>
          <w:rFonts w:ascii="Times New Roman" w:hint="eastAsia"/>
          <w:color w:val="000000" w:themeColor="text1"/>
        </w:rPr>
        <w:t xml:space="preserve"> </w:t>
      </w:r>
      <w:r>
        <w:rPr>
          <w:rFonts w:ascii="Times New Roman"/>
          <w:color w:val="000000" w:themeColor="text1"/>
        </w:rPr>
        <w:t>℃</w:t>
      </w:r>
      <w:r>
        <w:rPr>
          <w:rFonts w:ascii="Times New Roman"/>
          <w:color w:val="000000" w:themeColor="text1"/>
        </w:rPr>
        <w:t>，</w:t>
      </w:r>
      <w:r>
        <w:rPr>
          <w:rFonts w:ascii="Times New Roman"/>
          <w:color w:val="000000" w:themeColor="text1"/>
        </w:rPr>
        <w:t>1</w:t>
      </w:r>
      <w:r>
        <w:rPr>
          <w:rFonts w:ascii="Times New Roman"/>
          <w:color w:val="000000" w:themeColor="text1"/>
        </w:rPr>
        <w:t>月平均气温</w:t>
      </w:r>
      <w:r>
        <w:rPr>
          <w:rFonts w:ascii="Times New Roman"/>
          <w:color w:val="000000" w:themeColor="text1"/>
        </w:rPr>
        <w:t>8</w:t>
      </w:r>
      <w:r>
        <w:rPr>
          <w:rFonts w:ascii="Times New Roman" w:hint="eastAsia"/>
          <w:color w:val="000000" w:themeColor="text1"/>
        </w:rPr>
        <w:t xml:space="preserve"> </w:t>
      </w:r>
      <w:r>
        <w:rPr>
          <w:rFonts w:ascii="Times New Roman"/>
          <w:color w:val="000000" w:themeColor="text1"/>
        </w:rPr>
        <w:t>℃</w:t>
      </w:r>
      <w:r>
        <w:rPr>
          <w:rFonts w:ascii="Times New Roman"/>
          <w:color w:val="000000" w:themeColor="text1"/>
        </w:rPr>
        <w:t>～</w:t>
      </w:r>
      <w:r>
        <w:rPr>
          <w:rFonts w:ascii="Times New Roman"/>
          <w:color w:val="000000" w:themeColor="text1"/>
        </w:rPr>
        <w:t>17</w:t>
      </w:r>
      <w:r>
        <w:rPr>
          <w:rFonts w:ascii="Times New Roman" w:hint="eastAsia"/>
          <w:color w:val="000000" w:themeColor="text1"/>
        </w:rPr>
        <w:t xml:space="preserve"> </w:t>
      </w:r>
      <w:r>
        <w:rPr>
          <w:rFonts w:ascii="Times New Roman"/>
          <w:color w:val="000000" w:themeColor="text1"/>
        </w:rPr>
        <w:t>℃</w:t>
      </w:r>
      <w:r>
        <w:rPr>
          <w:rFonts w:ascii="Times New Roman"/>
          <w:color w:val="000000" w:themeColor="text1"/>
        </w:rPr>
        <w:t>，年降雨量</w:t>
      </w:r>
      <w:r>
        <w:rPr>
          <w:rFonts w:ascii="Times New Roman"/>
          <w:color w:val="000000" w:themeColor="text1"/>
        </w:rPr>
        <w:t>1200</w:t>
      </w:r>
      <w:r>
        <w:rPr>
          <w:rFonts w:ascii="Times New Roman" w:hint="eastAsia"/>
          <w:color w:val="000000" w:themeColor="text1"/>
        </w:rPr>
        <w:t xml:space="preserve"> mm</w:t>
      </w:r>
      <w:r>
        <w:rPr>
          <w:rFonts w:ascii="Times New Roman" w:hAnsi="Times New Roman"/>
          <w:color w:val="000000" w:themeColor="text1"/>
        </w:rPr>
        <w:t>～</w:t>
      </w:r>
      <w:r>
        <w:rPr>
          <w:rFonts w:ascii="Times New Roman"/>
          <w:color w:val="000000" w:themeColor="text1"/>
        </w:rPr>
        <w:t>2100 mm</w:t>
      </w:r>
      <w:r>
        <w:rPr>
          <w:rFonts w:ascii="Times New Roman"/>
          <w:color w:val="000000" w:themeColor="text1"/>
        </w:rPr>
        <w:t>，年日照时数</w:t>
      </w:r>
      <w:r>
        <w:rPr>
          <w:rFonts w:ascii="Times New Roman"/>
          <w:color w:val="000000" w:themeColor="text1"/>
        </w:rPr>
        <w:t>1800</w:t>
      </w:r>
      <w:r>
        <w:rPr>
          <w:rFonts w:ascii="Times New Roman" w:hint="eastAsia"/>
          <w:color w:val="000000" w:themeColor="text1"/>
        </w:rPr>
        <w:t xml:space="preserve"> h</w:t>
      </w:r>
      <w:r>
        <w:rPr>
          <w:rFonts w:ascii="Times New Roman"/>
          <w:color w:val="000000" w:themeColor="text1"/>
        </w:rPr>
        <w:t>～</w:t>
      </w:r>
      <w:r>
        <w:rPr>
          <w:rFonts w:ascii="Times New Roman"/>
          <w:color w:val="000000" w:themeColor="text1"/>
        </w:rPr>
        <w:t>2100 h</w:t>
      </w:r>
      <w:r>
        <w:rPr>
          <w:rFonts w:ascii="Times New Roman"/>
          <w:color w:val="000000" w:themeColor="text1"/>
        </w:rPr>
        <w:t>，</w:t>
      </w:r>
      <w:r>
        <w:rPr>
          <w:rFonts w:hAnsi="Times New Roman" w:hint="eastAsia"/>
        </w:rPr>
        <w:t>≥</w:t>
      </w:r>
      <w:r>
        <w:rPr>
          <w:rFonts w:ascii="Times New Roman" w:hAnsi="Times New Roman"/>
          <w:color w:val="000000" w:themeColor="text1"/>
        </w:rPr>
        <w:t>15 ℃</w:t>
      </w:r>
      <w:r>
        <w:rPr>
          <w:rFonts w:ascii="Times New Roman"/>
          <w:color w:val="000000" w:themeColor="text1"/>
        </w:rPr>
        <w:t>年积温</w:t>
      </w:r>
      <w:r>
        <w:rPr>
          <w:rFonts w:ascii="Times New Roman" w:hAnsi="Times New Roman"/>
          <w:color w:val="000000" w:themeColor="text1"/>
        </w:rPr>
        <w:t>6000 ℃</w:t>
      </w:r>
      <w:r>
        <w:rPr>
          <w:rFonts w:ascii="Times New Roman"/>
          <w:color w:val="000000" w:themeColor="text1"/>
        </w:rPr>
        <w:t>以上，</w:t>
      </w:r>
      <w:proofErr w:type="gramStart"/>
      <w:r>
        <w:rPr>
          <w:rFonts w:ascii="Times New Roman" w:hint="eastAsia"/>
          <w:color w:val="000000" w:themeColor="text1"/>
        </w:rPr>
        <w:t>年</w:t>
      </w:r>
      <w:r>
        <w:rPr>
          <w:rFonts w:ascii="Times New Roman"/>
          <w:color w:val="000000" w:themeColor="text1"/>
        </w:rPr>
        <w:t>平均霜日少于</w:t>
      </w:r>
      <w:proofErr w:type="gramEnd"/>
      <w:r>
        <w:rPr>
          <w:rFonts w:ascii="Times New Roman"/>
          <w:color w:val="000000" w:themeColor="text1"/>
        </w:rPr>
        <w:t>5</w:t>
      </w:r>
      <w:r>
        <w:rPr>
          <w:rFonts w:ascii="Times New Roman" w:hint="eastAsia"/>
          <w:color w:val="000000" w:themeColor="text1"/>
          <w:vertAlign w:val="superscript"/>
        </w:rPr>
        <w:t xml:space="preserve"> </w:t>
      </w:r>
      <w:r>
        <w:rPr>
          <w:rFonts w:ascii="Times New Roman" w:hint="eastAsia"/>
          <w:color w:val="000000" w:themeColor="text1"/>
        </w:rPr>
        <w:t>d</w:t>
      </w:r>
      <w:r>
        <w:rPr>
          <w:rFonts w:ascii="Times New Roman"/>
          <w:color w:val="000000" w:themeColor="text1"/>
        </w:rPr>
        <w:t>。</w:t>
      </w:r>
    </w:p>
    <w:p w14:paraId="1904020C" w14:textId="3EFB817E" w:rsidR="006C686F" w:rsidRDefault="00983582">
      <w:pPr>
        <w:pStyle w:val="a3"/>
        <w:numPr>
          <w:ilvl w:val="2"/>
          <w:numId w:val="0"/>
        </w:numPr>
        <w:spacing w:before="156" w:after="156"/>
        <w:rPr>
          <w:color w:val="000000" w:themeColor="text1"/>
        </w:rPr>
      </w:pPr>
      <w:r>
        <w:rPr>
          <w:color w:val="000000" w:themeColor="text1"/>
        </w:rPr>
        <w:t>3</w:t>
      </w:r>
      <w:r>
        <w:rPr>
          <w:rFonts w:hint="eastAsia"/>
          <w:color w:val="000000" w:themeColor="text1"/>
        </w:rPr>
        <w:t>.1.3 土壤条件</w:t>
      </w:r>
    </w:p>
    <w:p w14:paraId="49CF4EBD" w14:textId="77777777" w:rsidR="006C686F" w:rsidRDefault="00983582">
      <w:pPr>
        <w:pStyle w:val="afe"/>
        <w:rPr>
          <w:rFonts w:ascii="Times New Roman"/>
          <w:color w:val="000000" w:themeColor="text1"/>
        </w:rPr>
      </w:pPr>
      <w:r>
        <w:rPr>
          <w:rFonts w:ascii="Times New Roman"/>
          <w:color w:val="000000" w:themeColor="text1"/>
        </w:rPr>
        <w:t>土壤质地良好，疏松肥沃，土层深厚，有机质</w:t>
      </w:r>
      <w:r>
        <w:rPr>
          <w:rFonts w:hAnsi="Times New Roman" w:hint="eastAsia"/>
        </w:rPr>
        <w:t>≥</w:t>
      </w:r>
      <w:r>
        <w:rPr>
          <w:rFonts w:ascii="Times New Roman"/>
          <w:color w:val="000000" w:themeColor="text1"/>
        </w:rPr>
        <w:t>2%</w:t>
      </w:r>
      <w:r>
        <w:rPr>
          <w:rFonts w:ascii="Times New Roman" w:hint="eastAsia"/>
          <w:color w:val="000000" w:themeColor="text1"/>
        </w:rPr>
        <w:t>，</w:t>
      </w:r>
      <w:r>
        <w:rPr>
          <w:rFonts w:ascii="Times New Roman"/>
          <w:color w:val="000000" w:themeColor="text1"/>
        </w:rPr>
        <w:t>pH</w:t>
      </w:r>
      <w:r>
        <w:rPr>
          <w:rFonts w:ascii="Times New Roman"/>
          <w:color w:val="000000" w:themeColor="text1"/>
        </w:rPr>
        <w:t>值</w:t>
      </w:r>
      <w:r>
        <w:rPr>
          <w:rFonts w:ascii="Times New Roman"/>
          <w:color w:val="000000" w:themeColor="text1"/>
        </w:rPr>
        <w:t>5.0</w:t>
      </w:r>
      <w:r>
        <w:rPr>
          <w:rFonts w:ascii="Times New Roman"/>
          <w:color w:val="000000" w:themeColor="text1"/>
        </w:rPr>
        <w:t>～</w:t>
      </w:r>
      <w:r>
        <w:rPr>
          <w:rFonts w:ascii="Times New Roman"/>
          <w:color w:val="000000" w:themeColor="text1"/>
        </w:rPr>
        <w:t>6.5</w:t>
      </w:r>
      <w:r>
        <w:rPr>
          <w:rFonts w:ascii="Times New Roman"/>
          <w:color w:val="000000" w:themeColor="text1"/>
        </w:rPr>
        <w:t>，地下水低于</w:t>
      </w:r>
      <w:r>
        <w:rPr>
          <w:rFonts w:ascii="Times New Roman"/>
          <w:color w:val="000000" w:themeColor="text1"/>
        </w:rPr>
        <w:t>1 m</w:t>
      </w:r>
      <w:r>
        <w:rPr>
          <w:rFonts w:ascii="Times New Roman"/>
          <w:color w:val="000000" w:themeColor="text1"/>
        </w:rPr>
        <w:t>，保水保肥、透气性良好。</w:t>
      </w:r>
    </w:p>
    <w:p w14:paraId="310C9455" w14:textId="09AD0D08" w:rsidR="006C686F" w:rsidRDefault="00983582">
      <w:pPr>
        <w:pStyle w:val="a3"/>
        <w:numPr>
          <w:ilvl w:val="2"/>
          <w:numId w:val="0"/>
        </w:numPr>
        <w:spacing w:before="156" w:after="156"/>
        <w:rPr>
          <w:color w:val="000000" w:themeColor="text1"/>
        </w:rPr>
      </w:pPr>
      <w:r>
        <w:rPr>
          <w:color w:val="000000" w:themeColor="text1"/>
        </w:rPr>
        <w:t>3</w:t>
      </w:r>
      <w:r>
        <w:rPr>
          <w:rFonts w:hint="eastAsia"/>
          <w:color w:val="000000" w:themeColor="text1"/>
        </w:rPr>
        <w:t>.1.4 水源</w:t>
      </w:r>
    </w:p>
    <w:p w14:paraId="4AA35B64" w14:textId="77777777" w:rsidR="006C686F" w:rsidRDefault="00983582">
      <w:pPr>
        <w:pStyle w:val="afe"/>
        <w:rPr>
          <w:rFonts w:ascii="Times New Roman"/>
          <w:color w:val="000000" w:themeColor="text1"/>
        </w:rPr>
      </w:pPr>
      <w:r>
        <w:rPr>
          <w:rFonts w:ascii="Times New Roman"/>
          <w:color w:val="000000" w:themeColor="text1"/>
        </w:rPr>
        <w:lastRenderedPageBreak/>
        <w:t>应具备水源和灌溉条件。</w:t>
      </w:r>
    </w:p>
    <w:p w14:paraId="77F5F559" w14:textId="77777777" w:rsidR="006C686F" w:rsidRDefault="00983582">
      <w:pPr>
        <w:pStyle w:val="a3"/>
        <w:spacing w:before="156" w:after="156"/>
        <w:rPr>
          <w:color w:val="000000" w:themeColor="text1"/>
        </w:rPr>
      </w:pPr>
      <w:r>
        <w:rPr>
          <w:rFonts w:hint="eastAsia"/>
          <w:color w:val="000000" w:themeColor="text1"/>
        </w:rPr>
        <w:t>园地规划</w:t>
      </w:r>
    </w:p>
    <w:p w14:paraId="31D2585C" w14:textId="4ED9B316" w:rsidR="006C686F" w:rsidRDefault="00983582">
      <w:pPr>
        <w:pStyle w:val="aff0"/>
        <w:spacing w:before="156" w:after="156"/>
        <w:rPr>
          <w:color w:val="000000" w:themeColor="text1"/>
        </w:rPr>
      </w:pPr>
      <w:r>
        <w:rPr>
          <w:color w:val="000000" w:themeColor="text1"/>
        </w:rPr>
        <w:t>3</w:t>
      </w:r>
      <w:r>
        <w:rPr>
          <w:rFonts w:hint="eastAsia"/>
          <w:color w:val="000000" w:themeColor="text1"/>
        </w:rPr>
        <w:t xml:space="preserve">.2.1 总体规划 </w:t>
      </w:r>
    </w:p>
    <w:p w14:paraId="6D94932B" w14:textId="77777777" w:rsidR="006C686F" w:rsidRDefault="00983582">
      <w:pPr>
        <w:pStyle w:val="a3"/>
        <w:numPr>
          <w:ilvl w:val="2"/>
          <w:numId w:val="0"/>
        </w:numPr>
        <w:spacing w:before="156" w:after="156"/>
        <w:ind w:firstLineChars="200" w:firstLine="420"/>
        <w:rPr>
          <w:rFonts w:ascii="宋体" w:eastAsia="宋体" w:hAnsi="宋体" w:cs="宋体"/>
          <w:color w:val="000000" w:themeColor="text1"/>
        </w:rPr>
      </w:pPr>
      <w:r>
        <w:rPr>
          <w:rFonts w:ascii="宋体" w:eastAsia="宋体" w:hAnsi="宋体" w:cs="宋体" w:hint="eastAsia"/>
          <w:color w:val="000000" w:themeColor="text1"/>
        </w:rPr>
        <w:t>宜选择坡度≤</w:t>
      </w:r>
      <w:r>
        <w:rPr>
          <w:rFonts w:ascii="Times New Roman" w:eastAsia="宋体"/>
          <w:color w:val="000000" w:themeColor="text1"/>
        </w:rPr>
        <w:t>20º</w:t>
      </w:r>
      <w:r>
        <w:rPr>
          <w:rFonts w:ascii="宋体" w:eastAsia="宋体" w:hAnsi="宋体" w:cs="宋体" w:hint="eastAsia"/>
          <w:color w:val="000000" w:themeColor="text1"/>
        </w:rPr>
        <w:t>的开阔向阳、避风寒的山地、丘陵地或平地建园，有霜冻地区避免在西北方向及</w:t>
      </w:r>
      <w:proofErr w:type="gramStart"/>
      <w:r>
        <w:rPr>
          <w:rFonts w:ascii="宋体" w:eastAsia="宋体" w:hAnsi="宋体" w:cs="宋体" w:hint="eastAsia"/>
          <w:color w:val="000000" w:themeColor="text1"/>
        </w:rPr>
        <w:t>容易沉聚冷空气</w:t>
      </w:r>
      <w:proofErr w:type="gramEnd"/>
      <w:r>
        <w:rPr>
          <w:rFonts w:ascii="宋体" w:eastAsia="宋体" w:hAnsi="宋体" w:cs="宋体" w:hint="eastAsia"/>
          <w:color w:val="000000" w:themeColor="text1"/>
        </w:rPr>
        <w:t>的低洼谷地建园，综合考虑排灌系统、种植区划分、房屋建筑、道路分布、有机肥存放与堆积沤制、水土保持、防护林设置等问题，实行水、电、土、肥、林、路和房屋建筑的统筹规划，合理布局。</w:t>
      </w:r>
    </w:p>
    <w:p w14:paraId="77DEB8FA" w14:textId="10B84244" w:rsidR="006C686F" w:rsidRDefault="00983582">
      <w:pPr>
        <w:pStyle w:val="aff0"/>
        <w:spacing w:before="156" w:after="156"/>
        <w:rPr>
          <w:color w:val="000000" w:themeColor="text1"/>
        </w:rPr>
      </w:pPr>
      <w:r>
        <w:rPr>
          <w:color w:val="000000" w:themeColor="text1"/>
        </w:rPr>
        <w:t>3</w:t>
      </w:r>
      <w:r>
        <w:rPr>
          <w:rFonts w:hint="eastAsia"/>
          <w:color w:val="000000" w:themeColor="text1"/>
        </w:rPr>
        <w:t xml:space="preserve">.2.2 防护林带 </w:t>
      </w:r>
    </w:p>
    <w:p w14:paraId="366B3F70" w14:textId="07D2D411" w:rsidR="006C686F" w:rsidRDefault="00983582">
      <w:pPr>
        <w:ind w:rightChars="23" w:right="48" w:firstLineChars="200" w:firstLine="420"/>
        <w:rPr>
          <w:rFonts w:ascii="宋体" w:hAnsi="宋体" w:cs="宋体"/>
          <w:color w:val="000000" w:themeColor="text1"/>
        </w:rPr>
      </w:pPr>
      <w:r>
        <w:rPr>
          <w:rFonts w:ascii="宋体" w:hAnsi="宋体" w:cs="宋体" w:hint="eastAsia"/>
          <w:color w:val="000000" w:themeColor="text1"/>
        </w:rPr>
        <w:t>园地四周宜种植防护林带，防护林与荔枝种植距离为</w:t>
      </w:r>
      <w:r>
        <w:rPr>
          <w:rFonts w:ascii="Times New Roman" w:hAnsi="Times New Roman"/>
          <w:color w:val="000000" w:themeColor="text1"/>
        </w:rPr>
        <w:t>8</w:t>
      </w:r>
      <w:r>
        <w:rPr>
          <w:rFonts w:ascii="Times New Roman" w:hAnsi="Times New Roman"/>
          <w:color w:val="000000" w:themeColor="text1"/>
          <w:vertAlign w:val="superscript"/>
        </w:rPr>
        <w:t xml:space="preserve"> </w:t>
      </w:r>
      <w:r>
        <w:rPr>
          <w:rFonts w:ascii="Times New Roman" w:hAnsi="Times New Roman"/>
          <w:color w:val="000000" w:themeColor="text1"/>
        </w:rPr>
        <w:t>m</w:t>
      </w:r>
      <w:r>
        <w:rPr>
          <w:rFonts w:ascii="Times New Roman" w:hAnsi="Times New Roman"/>
          <w:color w:val="000000" w:themeColor="text1"/>
        </w:rPr>
        <w:t>～</w:t>
      </w:r>
      <w:r>
        <w:rPr>
          <w:rFonts w:ascii="Times New Roman" w:hAnsi="Times New Roman"/>
          <w:color w:val="000000" w:themeColor="text1"/>
        </w:rPr>
        <w:t>10 m</w:t>
      </w:r>
      <w:r>
        <w:rPr>
          <w:rFonts w:ascii="Times New Roman" w:hAnsi="Times New Roman"/>
          <w:color w:val="000000" w:themeColor="text1"/>
        </w:rPr>
        <w:t>左右，并有</w:t>
      </w:r>
      <w:r>
        <w:rPr>
          <w:rFonts w:ascii="Times New Roman" w:hAnsi="Times New Roman"/>
          <w:color w:val="000000" w:themeColor="text1"/>
        </w:rPr>
        <w:t>1</w:t>
      </w:r>
      <w:r>
        <w:rPr>
          <w:rFonts w:ascii="Times New Roman" w:hAnsi="Times New Roman" w:hint="eastAsia"/>
          <w:color w:val="000000" w:themeColor="text1"/>
          <w:vertAlign w:val="superscript"/>
        </w:rPr>
        <w:t xml:space="preserve"> </w:t>
      </w:r>
      <w:r>
        <w:rPr>
          <w:rFonts w:ascii="Times New Roman" w:hAnsi="Times New Roman"/>
          <w:color w:val="000000" w:themeColor="text1"/>
        </w:rPr>
        <w:t>m</w:t>
      </w:r>
      <w:r>
        <w:rPr>
          <w:rFonts w:ascii="宋体" w:hAnsi="宋体" w:cs="宋体" w:hint="eastAsia"/>
          <w:color w:val="000000" w:themeColor="text1"/>
        </w:rPr>
        <w:t>深的隔离沟。防护林应选用抗风性强、耐干旱瘠薄、速生快长、抗荔枝主要病虫害的树种。</w:t>
      </w:r>
    </w:p>
    <w:p w14:paraId="4B6D85D3" w14:textId="3E1E4DD8" w:rsidR="006C686F" w:rsidRDefault="00983582">
      <w:pPr>
        <w:pStyle w:val="aff0"/>
        <w:spacing w:before="156" w:after="156"/>
        <w:rPr>
          <w:color w:val="000000" w:themeColor="text1"/>
        </w:rPr>
      </w:pPr>
      <w:r>
        <w:rPr>
          <w:color w:val="000000" w:themeColor="text1"/>
        </w:rPr>
        <w:t>3</w:t>
      </w:r>
      <w:r>
        <w:rPr>
          <w:rFonts w:hint="eastAsia"/>
          <w:color w:val="000000" w:themeColor="text1"/>
        </w:rPr>
        <w:t xml:space="preserve">.2.3  小区分区 </w:t>
      </w:r>
    </w:p>
    <w:p w14:paraId="43B3DD33" w14:textId="77777777" w:rsidR="006C686F" w:rsidRDefault="00983582">
      <w:pPr>
        <w:pStyle w:val="aff0"/>
        <w:spacing w:before="156" w:after="156"/>
        <w:ind w:firstLineChars="200" w:firstLine="420"/>
        <w:rPr>
          <w:color w:val="000000" w:themeColor="text1"/>
        </w:rPr>
      </w:pPr>
      <w:r>
        <w:rPr>
          <w:rFonts w:ascii="宋体" w:eastAsia="宋体" w:hAnsi="宋体" w:cs="宋体" w:hint="eastAsia"/>
          <w:color w:val="000000" w:themeColor="text1"/>
          <w:kern w:val="2"/>
          <w:szCs w:val="22"/>
        </w:rPr>
        <w:t>根据园地地形、坡向和土壤条件与排灌和道路相结合进行分区，平缓地小区面积宜</w:t>
      </w:r>
      <w:r>
        <w:rPr>
          <w:rFonts w:ascii="Times New Roman" w:eastAsia="宋体"/>
          <w:color w:val="000000" w:themeColor="text1"/>
          <w:kern w:val="2"/>
          <w:szCs w:val="22"/>
        </w:rPr>
        <w:t>45</w:t>
      </w:r>
      <w:r>
        <w:rPr>
          <w:rFonts w:ascii="Times New Roman" w:eastAsia="宋体"/>
          <w:color w:val="000000" w:themeColor="text1"/>
          <w:kern w:val="2"/>
          <w:szCs w:val="22"/>
        </w:rPr>
        <w:t>～</w:t>
      </w:r>
      <w:r>
        <w:rPr>
          <w:rFonts w:ascii="Times New Roman" w:eastAsia="宋体"/>
          <w:color w:val="000000" w:themeColor="text1"/>
          <w:kern w:val="2"/>
          <w:szCs w:val="22"/>
        </w:rPr>
        <w:t>75</w:t>
      </w:r>
      <w:r>
        <w:rPr>
          <w:rFonts w:ascii="宋体" w:eastAsia="宋体" w:hAnsi="宋体" w:cs="宋体" w:hint="eastAsia"/>
          <w:color w:val="000000" w:themeColor="text1"/>
          <w:kern w:val="2"/>
          <w:szCs w:val="22"/>
        </w:rPr>
        <w:t>亩，丘陵山地小区面积宜</w:t>
      </w:r>
      <w:r>
        <w:rPr>
          <w:rFonts w:ascii="Times New Roman" w:eastAsia="宋体"/>
          <w:color w:val="000000" w:themeColor="text1"/>
          <w:kern w:val="2"/>
          <w:szCs w:val="22"/>
        </w:rPr>
        <w:t>15</w:t>
      </w:r>
      <w:r>
        <w:rPr>
          <w:rFonts w:ascii="Times New Roman" w:eastAsia="宋体"/>
          <w:color w:val="000000" w:themeColor="text1"/>
          <w:kern w:val="2"/>
          <w:szCs w:val="22"/>
        </w:rPr>
        <w:t>～</w:t>
      </w:r>
      <w:r>
        <w:rPr>
          <w:rFonts w:ascii="Times New Roman" w:eastAsia="宋体"/>
          <w:color w:val="000000" w:themeColor="text1"/>
          <w:kern w:val="2"/>
          <w:szCs w:val="22"/>
        </w:rPr>
        <w:t>30</w:t>
      </w:r>
      <w:r>
        <w:rPr>
          <w:rFonts w:ascii="宋体" w:eastAsia="宋体" w:hAnsi="宋体" w:cs="宋体" w:hint="eastAsia"/>
          <w:color w:val="000000" w:themeColor="text1"/>
          <w:kern w:val="2"/>
          <w:szCs w:val="22"/>
        </w:rPr>
        <w:t>亩。同一小区避免种植成熟期差异大的品种。</w:t>
      </w:r>
    </w:p>
    <w:p w14:paraId="6639B66E" w14:textId="2B9D1DC1" w:rsidR="006C686F" w:rsidRDefault="00983582">
      <w:pPr>
        <w:pStyle w:val="aff0"/>
        <w:spacing w:before="156" w:after="156"/>
        <w:rPr>
          <w:color w:val="000000" w:themeColor="text1"/>
        </w:rPr>
      </w:pPr>
      <w:r>
        <w:rPr>
          <w:color w:val="000000" w:themeColor="text1"/>
        </w:rPr>
        <w:t>3</w:t>
      </w:r>
      <w:r>
        <w:rPr>
          <w:rFonts w:hint="eastAsia"/>
          <w:color w:val="000000" w:themeColor="text1"/>
        </w:rPr>
        <w:t xml:space="preserve">.2.4 道路系统 </w:t>
      </w:r>
    </w:p>
    <w:p w14:paraId="4F18900C" w14:textId="77777777" w:rsidR="006C686F" w:rsidRDefault="00983582">
      <w:pPr>
        <w:pStyle w:val="aff0"/>
        <w:spacing w:before="156" w:after="156"/>
        <w:ind w:firstLineChars="200" w:firstLine="420"/>
        <w:rPr>
          <w:rFonts w:ascii="Times New Roman" w:eastAsia="宋体"/>
          <w:color w:val="000000" w:themeColor="text1"/>
          <w:kern w:val="2"/>
          <w:szCs w:val="22"/>
        </w:rPr>
      </w:pPr>
      <w:r>
        <w:rPr>
          <w:rFonts w:ascii="Times New Roman" w:eastAsia="宋体"/>
          <w:color w:val="000000" w:themeColor="text1"/>
          <w:kern w:val="2"/>
          <w:szCs w:val="22"/>
        </w:rPr>
        <w:t>根据园地规模、地形地势设立主道：宽</w:t>
      </w:r>
      <w:r>
        <w:rPr>
          <w:rFonts w:ascii="Times New Roman" w:eastAsia="宋体"/>
          <w:color w:val="000000" w:themeColor="text1"/>
          <w:kern w:val="2"/>
          <w:szCs w:val="22"/>
        </w:rPr>
        <w:t>5 m</w:t>
      </w:r>
      <w:r>
        <w:rPr>
          <w:rFonts w:ascii="Times New Roman" w:eastAsia="宋体"/>
          <w:color w:val="000000" w:themeColor="text1"/>
          <w:kern w:val="2"/>
          <w:szCs w:val="22"/>
        </w:rPr>
        <w:t>～</w:t>
      </w:r>
      <w:r>
        <w:rPr>
          <w:rFonts w:ascii="Times New Roman" w:eastAsia="宋体"/>
          <w:color w:val="000000" w:themeColor="text1"/>
          <w:kern w:val="2"/>
          <w:szCs w:val="22"/>
        </w:rPr>
        <w:t>7 m</w:t>
      </w:r>
      <w:r>
        <w:rPr>
          <w:rFonts w:ascii="Times New Roman" w:eastAsia="宋体"/>
          <w:color w:val="000000" w:themeColor="text1"/>
          <w:kern w:val="2"/>
          <w:szCs w:val="22"/>
        </w:rPr>
        <w:t>；干道：宽</w:t>
      </w:r>
      <w:r>
        <w:rPr>
          <w:rFonts w:ascii="Times New Roman" w:eastAsia="宋体"/>
          <w:color w:val="000000" w:themeColor="text1"/>
          <w:kern w:val="2"/>
          <w:szCs w:val="22"/>
        </w:rPr>
        <w:t>4 m</w:t>
      </w:r>
      <w:r>
        <w:rPr>
          <w:rFonts w:ascii="Times New Roman" w:eastAsia="宋体"/>
          <w:color w:val="000000" w:themeColor="text1"/>
          <w:kern w:val="2"/>
          <w:szCs w:val="22"/>
        </w:rPr>
        <w:t>～</w:t>
      </w:r>
      <w:r>
        <w:rPr>
          <w:rFonts w:ascii="Times New Roman" w:eastAsia="宋体"/>
          <w:color w:val="000000" w:themeColor="text1"/>
          <w:kern w:val="2"/>
          <w:szCs w:val="22"/>
        </w:rPr>
        <w:t>5 m</w:t>
      </w:r>
      <w:r>
        <w:rPr>
          <w:rFonts w:ascii="Times New Roman" w:eastAsia="宋体"/>
          <w:color w:val="000000" w:themeColor="text1"/>
          <w:kern w:val="2"/>
          <w:szCs w:val="22"/>
        </w:rPr>
        <w:t>，作为小区的分界线；支道：宽</w:t>
      </w:r>
      <w:r>
        <w:rPr>
          <w:rFonts w:ascii="Times New Roman" w:eastAsia="宋体"/>
          <w:color w:val="000000" w:themeColor="text1"/>
          <w:kern w:val="2"/>
          <w:szCs w:val="22"/>
        </w:rPr>
        <w:t>2 m</w:t>
      </w:r>
      <w:r>
        <w:rPr>
          <w:rFonts w:ascii="Times New Roman" w:eastAsia="宋体"/>
          <w:color w:val="000000" w:themeColor="text1"/>
          <w:kern w:val="2"/>
          <w:szCs w:val="22"/>
        </w:rPr>
        <w:t>～</w:t>
      </w:r>
      <w:r>
        <w:rPr>
          <w:rFonts w:ascii="Times New Roman" w:eastAsia="宋体"/>
          <w:color w:val="000000" w:themeColor="text1"/>
          <w:kern w:val="2"/>
          <w:szCs w:val="22"/>
        </w:rPr>
        <w:t>3 m</w:t>
      </w:r>
      <w:r>
        <w:rPr>
          <w:rFonts w:ascii="Times New Roman" w:eastAsia="宋体"/>
          <w:color w:val="000000" w:themeColor="text1"/>
          <w:kern w:val="2"/>
          <w:szCs w:val="22"/>
        </w:rPr>
        <w:t>，作为小区内作业的通道。</w:t>
      </w:r>
    </w:p>
    <w:p w14:paraId="7C5B0063" w14:textId="458B3720" w:rsidR="006C686F" w:rsidRDefault="00983582">
      <w:pPr>
        <w:pStyle w:val="aff0"/>
        <w:spacing w:before="156" w:after="156"/>
        <w:rPr>
          <w:color w:val="000000" w:themeColor="text1"/>
        </w:rPr>
      </w:pPr>
      <w:r>
        <w:rPr>
          <w:color w:val="000000" w:themeColor="text1"/>
        </w:rPr>
        <w:t>3</w:t>
      </w:r>
      <w:r>
        <w:rPr>
          <w:rFonts w:hint="eastAsia"/>
          <w:color w:val="000000" w:themeColor="text1"/>
        </w:rPr>
        <w:t xml:space="preserve">.2.5 排水系统 </w:t>
      </w:r>
    </w:p>
    <w:p w14:paraId="4A2AC29C" w14:textId="77777777" w:rsidR="006C686F" w:rsidRDefault="00983582">
      <w:pPr>
        <w:pStyle w:val="aff0"/>
        <w:spacing w:before="156" w:after="156"/>
        <w:ind w:firstLineChars="200" w:firstLine="420"/>
        <w:rPr>
          <w:rFonts w:ascii="宋体" w:eastAsia="宋体" w:hAnsi="宋体" w:cs="宋体"/>
          <w:color w:val="000000" w:themeColor="text1"/>
          <w:kern w:val="2"/>
          <w:szCs w:val="22"/>
        </w:rPr>
      </w:pPr>
      <w:proofErr w:type="gramStart"/>
      <w:r>
        <w:rPr>
          <w:rFonts w:ascii="宋体" w:eastAsia="宋体" w:hAnsi="宋体" w:cs="宋体" w:hint="eastAsia"/>
          <w:color w:val="000000" w:themeColor="text1"/>
          <w:kern w:val="2"/>
          <w:szCs w:val="22"/>
        </w:rPr>
        <w:t>阻洪沟设在</w:t>
      </w:r>
      <w:proofErr w:type="gramEnd"/>
      <w:r>
        <w:rPr>
          <w:rFonts w:ascii="宋体" w:eastAsia="宋体" w:hAnsi="宋体" w:cs="宋体" w:hint="eastAsia"/>
          <w:color w:val="000000" w:themeColor="text1"/>
          <w:kern w:val="2"/>
          <w:szCs w:val="22"/>
        </w:rPr>
        <w:t>山地果园最顶与水源林交界处。排洪沟设在山地果园最低处。设果园</w:t>
      </w:r>
      <w:proofErr w:type="gramStart"/>
      <w:r>
        <w:rPr>
          <w:rFonts w:ascii="宋体" w:eastAsia="宋体" w:hAnsi="宋体" w:cs="宋体" w:hint="eastAsia"/>
          <w:color w:val="000000" w:themeColor="text1"/>
          <w:kern w:val="2"/>
          <w:szCs w:val="22"/>
        </w:rPr>
        <w:t>纵</w:t>
      </w:r>
      <w:proofErr w:type="gramEnd"/>
      <w:r>
        <w:rPr>
          <w:rFonts w:ascii="宋体" w:eastAsia="宋体" w:hAnsi="宋体" w:cs="宋体" w:hint="eastAsia"/>
          <w:color w:val="000000" w:themeColor="text1"/>
          <w:kern w:val="2"/>
          <w:szCs w:val="22"/>
        </w:rPr>
        <w:t>排水沟和梯田内排水沟。</w:t>
      </w:r>
      <w:proofErr w:type="gramStart"/>
      <w:r>
        <w:rPr>
          <w:rFonts w:ascii="宋体" w:eastAsia="宋体" w:hAnsi="宋体" w:cs="宋体" w:hint="eastAsia"/>
          <w:color w:val="000000" w:themeColor="text1"/>
          <w:kern w:val="2"/>
          <w:szCs w:val="22"/>
        </w:rPr>
        <w:t>纵</w:t>
      </w:r>
      <w:proofErr w:type="gramEnd"/>
      <w:r>
        <w:rPr>
          <w:rFonts w:ascii="宋体" w:eastAsia="宋体" w:hAnsi="宋体" w:cs="宋体" w:hint="eastAsia"/>
          <w:color w:val="000000" w:themeColor="text1"/>
          <w:kern w:val="2"/>
          <w:szCs w:val="22"/>
        </w:rPr>
        <w:t>排水沟每隔</w:t>
      </w:r>
      <w:r>
        <w:rPr>
          <w:rFonts w:ascii="Times New Roman" w:eastAsia="宋体"/>
          <w:color w:val="000000" w:themeColor="text1"/>
          <w:kern w:val="2"/>
          <w:szCs w:val="22"/>
        </w:rPr>
        <w:t>2</w:t>
      </w:r>
      <w:r>
        <w:rPr>
          <w:rFonts w:ascii="Times New Roman" w:eastAsia="宋体"/>
          <w:color w:val="000000" w:themeColor="text1"/>
          <w:kern w:val="2"/>
          <w:szCs w:val="22"/>
        </w:rPr>
        <w:t>～</w:t>
      </w:r>
      <w:r>
        <w:rPr>
          <w:rFonts w:ascii="Times New Roman" w:eastAsia="宋体"/>
          <w:color w:val="000000" w:themeColor="text1"/>
          <w:kern w:val="2"/>
          <w:szCs w:val="22"/>
        </w:rPr>
        <w:t>3</w:t>
      </w:r>
      <w:r>
        <w:rPr>
          <w:rFonts w:ascii="宋体" w:eastAsia="宋体" w:hAnsi="宋体" w:cs="宋体" w:hint="eastAsia"/>
          <w:color w:val="000000" w:themeColor="text1"/>
          <w:kern w:val="2"/>
          <w:szCs w:val="22"/>
        </w:rPr>
        <w:t>行设一个沉沙池。</w:t>
      </w:r>
    </w:p>
    <w:p w14:paraId="6578C332" w14:textId="77777777" w:rsidR="006C686F" w:rsidRDefault="00983582">
      <w:pPr>
        <w:pStyle w:val="aff0"/>
        <w:spacing w:before="156" w:after="156"/>
        <w:ind w:firstLineChars="200" w:firstLine="420"/>
        <w:rPr>
          <w:rFonts w:ascii="宋体" w:eastAsia="宋体" w:hAnsi="宋体" w:cs="宋体"/>
          <w:color w:val="000000" w:themeColor="text1"/>
          <w:kern w:val="2"/>
          <w:szCs w:val="22"/>
        </w:rPr>
      </w:pPr>
      <w:r>
        <w:rPr>
          <w:rFonts w:ascii="宋体" w:eastAsia="宋体" w:hAnsi="宋体" w:cs="宋体" w:hint="eastAsia"/>
          <w:color w:val="000000" w:themeColor="text1"/>
          <w:kern w:val="2"/>
          <w:szCs w:val="22"/>
        </w:rPr>
        <w:t>低洼地或地下水位高的园地或地段，要起</w:t>
      </w:r>
      <w:proofErr w:type="gramStart"/>
      <w:r>
        <w:rPr>
          <w:rFonts w:ascii="宋体" w:eastAsia="宋体" w:hAnsi="宋体" w:cs="宋体" w:hint="eastAsia"/>
          <w:color w:val="000000" w:themeColor="text1"/>
          <w:kern w:val="2"/>
          <w:szCs w:val="22"/>
        </w:rPr>
        <w:t>墩</w:t>
      </w:r>
      <w:proofErr w:type="gramEnd"/>
      <w:r>
        <w:rPr>
          <w:rFonts w:ascii="宋体" w:eastAsia="宋体" w:hAnsi="宋体" w:cs="宋体" w:hint="eastAsia"/>
          <w:color w:val="000000" w:themeColor="text1"/>
          <w:kern w:val="2"/>
          <w:szCs w:val="22"/>
        </w:rPr>
        <w:t>栽植，使地下水位低于</w:t>
      </w:r>
      <w:r>
        <w:rPr>
          <w:rFonts w:ascii="Times New Roman" w:eastAsia="宋体"/>
          <w:color w:val="000000" w:themeColor="text1"/>
          <w:kern w:val="2"/>
          <w:szCs w:val="22"/>
        </w:rPr>
        <w:t>1 m</w:t>
      </w:r>
      <w:r>
        <w:rPr>
          <w:rFonts w:ascii="宋体" w:eastAsia="宋体" w:hAnsi="宋体" w:cs="宋体" w:hint="eastAsia"/>
          <w:color w:val="000000" w:themeColor="text1"/>
          <w:kern w:val="2"/>
          <w:szCs w:val="22"/>
        </w:rPr>
        <w:t>。</w:t>
      </w:r>
    </w:p>
    <w:p w14:paraId="64E53DE9" w14:textId="08CEA171" w:rsidR="006C686F" w:rsidRDefault="00983582">
      <w:pPr>
        <w:pStyle w:val="aff0"/>
        <w:spacing w:before="156" w:after="156"/>
        <w:rPr>
          <w:color w:val="000000" w:themeColor="text1"/>
        </w:rPr>
      </w:pPr>
      <w:r>
        <w:rPr>
          <w:color w:val="000000" w:themeColor="text1"/>
        </w:rPr>
        <w:t>3</w:t>
      </w:r>
      <w:r>
        <w:rPr>
          <w:rFonts w:hint="eastAsia"/>
          <w:color w:val="000000" w:themeColor="text1"/>
        </w:rPr>
        <w:t xml:space="preserve">.2.6 灌水系统 </w:t>
      </w:r>
    </w:p>
    <w:p w14:paraId="4985114D" w14:textId="77777777" w:rsidR="006C686F" w:rsidRDefault="00983582">
      <w:pPr>
        <w:pStyle w:val="aff0"/>
        <w:spacing w:before="156" w:after="156"/>
        <w:ind w:firstLineChars="200" w:firstLine="420"/>
        <w:rPr>
          <w:rFonts w:ascii="宋体" w:eastAsia="宋体" w:hAnsi="宋体" w:cs="宋体"/>
          <w:color w:val="000000" w:themeColor="text1"/>
          <w:kern w:val="2"/>
          <w:szCs w:val="22"/>
        </w:rPr>
      </w:pPr>
      <w:r>
        <w:rPr>
          <w:rFonts w:ascii="宋体" w:eastAsia="宋体" w:hAnsi="宋体" w:cs="宋体" w:hint="eastAsia"/>
          <w:color w:val="000000" w:themeColor="text1"/>
          <w:kern w:val="2"/>
          <w:szCs w:val="22"/>
        </w:rPr>
        <w:t>采用沟灌、淋灌、喷灌、滴灌、或者活动的机灌设备进行灌溉。水源远的果园宜修建机井及地头水柜。</w:t>
      </w:r>
    </w:p>
    <w:p w14:paraId="10F581E7" w14:textId="7A142538" w:rsidR="006C686F" w:rsidRDefault="00983582">
      <w:pPr>
        <w:pStyle w:val="aff0"/>
        <w:spacing w:before="156" w:after="156"/>
        <w:rPr>
          <w:color w:val="000000" w:themeColor="text1"/>
        </w:rPr>
      </w:pPr>
      <w:r>
        <w:rPr>
          <w:color w:val="000000" w:themeColor="text1"/>
        </w:rPr>
        <w:t>3</w:t>
      </w:r>
      <w:r>
        <w:rPr>
          <w:rFonts w:hint="eastAsia"/>
          <w:color w:val="000000" w:themeColor="text1"/>
        </w:rPr>
        <w:t>.2.7 水土保持</w:t>
      </w:r>
    </w:p>
    <w:p w14:paraId="358546F9" w14:textId="77777777" w:rsidR="006C686F" w:rsidRDefault="00983582">
      <w:pPr>
        <w:pStyle w:val="aff0"/>
        <w:spacing w:before="156" w:after="156"/>
        <w:ind w:firstLineChars="200" w:firstLine="420"/>
        <w:rPr>
          <w:rFonts w:ascii="Times New Roman" w:eastAsia="宋体"/>
          <w:color w:val="000000" w:themeColor="text1"/>
          <w:kern w:val="2"/>
          <w:szCs w:val="22"/>
        </w:rPr>
      </w:pPr>
      <w:r>
        <w:rPr>
          <w:rFonts w:ascii="宋体" w:eastAsia="宋体" w:hAnsi="宋体" w:cs="宋体" w:hint="eastAsia"/>
          <w:color w:val="000000" w:themeColor="text1"/>
          <w:kern w:val="2"/>
          <w:szCs w:val="22"/>
        </w:rPr>
        <w:t>坡</w:t>
      </w:r>
      <w:r>
        <w:rPr>
          <w:rFonts w:ascii="Times New Roman" w:eastAsia="宋体"/>
          <w:color w:val="000000" w:themeColor="text1"/>
          <w:kern w:val="2"/>
          <w:szCs w:val="22"/>
        </w:rPr>
        <w:t>度在</w:t>
      </w:r>
      <w:r>
        <w:rPr>
          <w:rFonts w:ascii="Times New Roman" w:eastAsia="宋体"/>
          <w:color w:val="000000" w:themeColor="text1"/>
          <w:kern w:val="2"/>
          <w:szCs w:val="22"/>
        </w:rPr>
        <w:t>6°</w:t>
      </w:r>
      <w:r>
        <w:rPr>
          <w:rFonts w:ascii="Times New Roman" w:eastAsia="宋体"/>
          <w:color w:val="000000" w:themeColor="text1"/>
          <w:kern w:val="2"/>
          <w:szCs w:val="22"/>
        </w:rPr>
        <w:t>以下，沿等高线种植；坡度在</w:t>
      </w:r>
      <w:r>
        <w:rPr>
          <w:rFonts w:ascii="Times New Roman" w:eastAsia="宋体"/>
          <w:color w:val="000000" w:themeColor="text1"/>
          <w:kern w:val="2"/>
          <w:szCs w:val="22"/>
        </w:rPr>
        <w:t>6º</w:t>
      </w:r>
      <w:r>
        <w:rPr>
          <w:rFonts w:ascii="Times New Roman" w:eastAsia="宋体"/>
          <w:color w:val="000000" w:themeColor="text1"/>
          <w:kern w:val="2"/>
          <w:szCs w:val="22"/>
        </w:rPr>
        <w:t>～</w:t>
      </w:r>
      <w:r>
        <w:rPr>
          <w:rFonts w:ascii="Times New Roman" w:eastAsia="宋体"/>
          <w:color w:val="000000" w:themeColor="text1"/>
          <w:kern w:val="2"/>
          <w:szCs w:val="22"/>
        </w:rPr>
        <w:t>20º</w:t>
      </w:r>
      <w:r>
        <w:rPr>
          <w:rFonts w:ascii="Times New Roman" w:eastAsia="宋体"/>
          <w:color w:val="000000" w:themeColor="text1"/>
          <w:kern w:val="2"/>
          <w:szCs w:val="22"/>
        </w:rPr>
        <w:t>修筑等高梯田种植，梯面的宽度应</w:t>
      </w:r>
      <w:r>
        <w:rPr>
          <w:rFonts w:ascii="宋体" w:eastAsia="宋体" w:hAnsi="宋体"/>
          <w:szCs w:val="20"/>
        </w:rPr>
        <w:t>≥</w:t>
      </w:r>
      <w:r>
        <w:rPr>
          <w:rFonts w:ascii="Times New Roman" w:eastAsia="宋体"/>
          <w:color w:val="000000" w:themeColor="text1"/>
          <w:kern w:val="2"/>
          <w:szCs w:val="22"/>
        </w:rPr>
        <w:t>3 m</w:t>
      </w:r>
      <w:r>
        <w:rPr>
          <w:rFonts w:ascii="Times New Roman" w:eastAsia="宋体"/>
          <w:color w:val="000000" w:themeColor="text1"/>
          <w:kern w:val="2"/>
          <w:szCs w:val="22"/>
        </w:rPr>
        <w:t>，内倾</w:t>
      </w:r>
      <w:r>
        <w:rPr>
          <w:rFonts w:ascii="Times New Roman" w:eastAsia="宋体"/>
          <w:color w:val="000000" w:themeColor="text1"/>
          <w:kern w:val="2"/>
          <w:szCs w:val="22"/>
        </w:rPr>
        <w:t>3º</w:t>
      </w:r>
      <w:r>
        <w:rPr>
          <w:rFonts w:ascii="Times New Roman" w:eastAsia="宋体"/>
          <w:color w:val="000000" w:themeColor="text1"/>
          <w:kern w:val="2"/>
          <w:szCs w:val="22"/>
        </w:rPr>
        <w:t>～</w:t>
      </w:r>
      <w:r>
        <w:rPr>
          <w:rFonts w:ascii="Times New Roman" w:eastAsia="宋体"/>
          <w:color w:val="000000" w:themeColor="text1"/>
          <w:kern w:val="2"/>
          <w:szCs w:val="22"/>
        </w:rPr>
        <w:t>5º</w:t>
      </w:r>
      <w:r>
        <w:rPr>
          <w:rFonts w:ascii="Times New Roman" w:eastAsia="宋体"/>
          <w:color w:val="000000" w:themeColor="text1"/>
          <w:kern w:val="2"/>
          <w:szCs w:val="22"/>
        </w:rPr>
        <w:t>，成为内</w:t>
      </w:r>
      <w:proofErr w:type="gramStart"/>
      <w:r>
        <w:rPr>
          <w:rFonts w:ascii="Times New Roman" w:eastAsia="宋体"/>
          <w:color w:val="000000" w:themeColor="text1"/>
          <w:kern w:val="2"/>
          <w:szCs w:val="22"/>
        </w:rPr>
        <w:t>斜式梯带</w:t>
      </w:r>
      <w:proofErr w:type="gramEnd"/>
      <w:r>
        <w:rPr>
          <w:rFonts w:ascii="Times New Roman" w:eastAsia="宋体"/>
          <w:color w:val="000000" w:themeColor="text1"/>
          <w:kern w:val="2"/>
          <w:szCs w:val="22"/>
        </w:rPr>
        <w:t>，</w:t>
      </w:r>
      <w:proofErr w:type="gramStart"/>
      <w:r>
        <w:rPr>
          <w:rFonts w:ascii="Times New Roman" w:eastAsia="宋体"/>
          <w:color w:val="000000" w:themeColor="text1"/>
          <w:kern w:val="2"/>
          <w:szCs w:val="22"/>
        </w:rPr>
        <w:t>梯带的</w:t>
      </w:r>
      <w:proofErr w:type="gramEnd"/>
      <w:r>
        <w:rPr>
          <w:rFonts w:ascii="Times New Roman" w:eastAsia="宋体"/>
          <w:color w:val="000000" w:themeColor="text1"/>
          <w:kern w:val="2"/>
          <w:szCs w:val="22"/>
        </w:rPr>
        <w:t>内侧挖宽深各</w:t>
      </w:r>
      <w:r>
        <w:rPr>
          <w:rFonts w:ascii="Times New Roman" w:eastAsia="宋体"/>
          <w:color w:val="000000" w:themeColor="text1"/>
          <w:kern w:val="2"/>
          <w:szCs w:val="22"/>
        </w:rPr>
        <w:t>20 cm</w:t>
      </w:r>
      <w:r>
        <w:rPr>
          <w:rFonts w:ascii="Times New Roman" w:eastAsia="宋体"/>
          <w:color w:val="000000" w:themeColor="text1"/>
          <w:kern w:val="2"/>
          <w:szCs w:val="22"/>
        </w:rPr>
        <w:t>的背沟，沟底面每隔</w:t>
      </w:r>
      <w:r>
        <w:rPr>
          <w:rFonts w:ascii="Times New Roman" w:eastAsia="宋体"/>
          <w:color w:val="000000" w:themeColor="text1"/>
          <w:kern w:val="2"/>
          <w:szCs w:val="22"/>
        </w:rPr>
        <w:t>10</w:t>
      </w:r>
      <w:r>
        <w:rPr>
          <w:rFonts w:ascii="Times New Roman" w:eastAsia="宋体"/>
          <w:color w:val="000000" w:themeColor="text1"/>
          <w:kern w:val="2"/>
          <w:szCs w:val="22"/>
        </w:rPr>
        <w:t>～</w:t>
      </w:r>
      <w:r>
        <w:rPr>
          <w:rFonts w:ascii="Times New Roman" w:eastAsia="宋体"/>
          <w:color w:val="000000" w:themeColor="text1"/>
          <w:kern w:val="2"/>
          <w:szCs w:val="22"/>
        </w:rPr>
        <w:t>15 m</w:t>
      </w:r>
      <w:r>
        <w:rPr>
          <w:rFonts w:ascii="Times New Roman" w:eastAsia="宋体"/>
          <w:color w:val="000000" w:themeColor="text1"/>
          <w:kern w:val="2"/>
          <w:szCs w:val="22"/>
        </w:rPr>
        <w:t>保留一条高约</w:t>
      </w:r>
      <w:r>
        <w:rPr>
          <w:rFonts w:ascii="Times New Roman" w:eastAsia="宋体"/>
          <w:color w:val="000000" w:themeColor="text1"/>
          <w:kern w:val="2"/>
          <w:szCs w:val="22"/>
        </w:rPr>
        <w:t>10 cm</w:t>
      </w:r>
      <w:r>
        <w:rPr>
          <w:rFonts w:ascii="Times New Roman" w:eastAsia="宋体"/>
          <w:color w:val="000000" w:themeColor="text1"/>
          <w:kern w:val="2"/>
          <w:szCs w:val="22"/>
        </w:rPr>
        <w:t>的土埂，</w:t>
      </w:r>
      <w:proofErr w:type="gramStart"/>
      <w:r>
        <w:rPr>
          <w:rFonts w:ascii="Times New Roman" w:eastAsia="宋体"/>
          <w:color w:val="000000" w:themeColor="text1"/>
          <w:kern w:val="2"/>
          <w:szCs w:val="22"/>
        </w:rPr>
        <w:t>梯壁与</w:t>
      </w:r>
      <w:proofErr w:type="gramEnd"/>
      <w:r>
        <w:rPr>
          <w:rFonts w:ascii="Times New Roman" w:eastAsia="宋体"/>
          <w:color w:val="000000" w:themeColor="text1"/>
          <w:kern w:val="2"/>
          <w:szCs w:val="22"/>
        </w:rPr>
        <w:t>梯间带保留植被，定期割刈；大于</w:t>
      </w:r>
      <w:r>
        <w:rPr>
          <w:rFonts w:ascii="Times New Roman" w:eastAsia="宋体"/>
          <w:color w:val="000000" w:themeColor="text1"/>
          <w:kern w:val="2"/>
          <w:szCs w:val="22"/>
        </w:rPr>
        <w:t>20°</w:t>
      </w:r>
      <w:r>
        <w:rPr>
          <w:rFonts w:ascii="Times New Roman" w:eastAsia="宋体"/>
          <w:color w:val="000000" w:themeColor="text1"/>
          <w:kern w:val="2"/>
          <w:szCs w:val="22"/>
        </w:rPr>
        <w:t>的坡地不宜种植。</w:t>
      </w:r>
    </w:p>
    <w:p w14:paraId="55007FF2" w14:textId="71E4C5E2" w:rsidR="006C686F" w:rsidRDefault="00983582">
      <w:pPr>
        <w:pStyle w:val="aff0"/>
        <w:spacing w:before="156" w:after="156"/>
        <w:rPr>
          <w:color w:val="000000" w:themeColor="text1"/>
        </w:rPr>
      </w:pPr>
      <w:r>
        <w:rPr>
          <w:color w:val="000000" w:themeColor="text1"/>
        </w:rPr>
        <w:t>4</w:t>
      </w:r>
      <w:r>
        <w:rPr>
          <w:rFonts w:hint="eastAsia"/>
          <w:color w:val="000000" w:themeColor="text1"/>
        </w:rPr>
        <w:t xml:space="preserve"> 品种选择和定植</w:t>
      </w:r>
    </w:p>
    <w:p w14:paraId="0F393751" w14:textId="708868B5" w:rsidR="006C686F" w:rsidRDefault="00983582">
      <w:pPr>
        <w:pStyle w:val="aff0"/>
        <w:spacing w:before="156" w:after="156"/>
        <w:rPr>
          <w:rFonts w:hAnsi="黑体" w:cs="黑体"/>
          <w:color w:val="000000" w:themeColor="text1"/>
        </w:rPr>
      </w:pPr>
      <w:r>
        <w:rPr>
          <w:rFonts w:hAnsi="黑体" w:cs="黑体"/>
          <w:color w:val="000000" w:themeColor="text1"/>
        </w:rPr>
        <w:t>4</w:t>
      </w:r>
      <w:r>
        <w:rPr>
          <w:rFonts w:hAnsi="黑体" w:cs="黑体" w:hint="eastAsia"/>
          <w:color w:val="000000" w:themeColor="text1"/>
        </w:rPr>
        <w:t xml:space="preserve">.1 品种选择 </w:t>
      </w:r>
    </w:p>
    <w:p w14:paraId="210BCE15" w14:textId="77777777" w:rsidR="006C686F" w:rsidRDefault="00983582">
      <w:pPr>
        <w:pStyle w:val="aff0"/>
        <w:spacing w:beforeLines="0" w:afterLines="0"/>
        <w:ind w:firstLineChars="200" w:firstLine="420"/>
        <w:outlineLvl w:val="9"/>
        <w:rPr>
          <w:rFonts w:ascii="宋体" w:eastAsia="宋体" w:hAnsi="宋体" w:cs="宋体"/>
          <w:color w:val="000000" w:themeColor="text1"/>
        </w:rPr>
      </w:pPr>
      <w:r>
        <w:rPr>
          <w:rFonts w:ascii="宋体" w:eastAsia="宋体" w:hAnsi="宋体" w:cs="宋体" w:hint="eastAsia"/>
          <w:color w:val="000000" w:themeColor="text1"/>
        </w:rPr>
        <w:t>应适地适种，根据产区的气候、土壤等条件，选择优质、高产、稳产、抗逆性强、</w:t>
      </w:r>
      <w:proofErr w:type="gramStart"/>
      <w:r>
        <w:rPr>
          <w:rFonts w:ascii="宋体" w:eastAsia="宋体" w:hAnsi="宋体" w:cs="宋体" w:hint="eastAsia"/>
          <w:color w:val="000000" w:themeColor="text1"/>
        </w:rPr>
        <w:t>砧</w:t>
      </w:r>
      <w:proofErr w:type="gramEnd"/>
      <w:r>
        <w:rPr>
          <w:rFonts w:ascii="宋体" w:eastAsia="宋体" w:hAnsi="宋体" w:cs="宋体" w:hint="eastAsia"/>
          <w:color w:val="000000" w:themeColor="text1"/>
        </w:rPr>
        <w:t>穗亲和性强、商品性好、适合市场需要的品种，南部地区宜种花芽分化早且对低温要求不严的品种，偏北地区宜种花芽分化要求较低温的品种。推荐以下主要品种：‘桂早荔’、‘妃子笑’、‘白糖罂’、‘草莓荔’、‘贵妃红’、‘</w:t>
      </w:r>
      <w:r>
        <w:rPr>
          <w:rFonts w:ascii="宋体" w:eastAsia="宋体" w:hAnsi="宋体" w:cs="宋体"/>
          <w:color w:val="000000" w:themeColor="text1"/>
        </w:rPr>
        <w:t>鸡嘴荔</w:t>
      </w:r>
      <w:r>
        <w:rPr>
          <w:rFonts w:ascii="宋体" w:eastAsia="宋体" w:hAnsi="宋体" w:cs="宋体" w:hint="eastAsia"/>
          <w:color w:val="000000" w:themeColor="text1"/>
        </w:rPr>
        <w:t>’</w:t>
      </w:r>
      <w:r>
        <w:rPr>
          <w:rFonts w:ascii="宋体" w:eastAsia="宋体" w:hAnsi="宋体" w:cs="宋体"/>
          <w:color w:val="000000" w:themeColor="text1"/>
        </w:rPr>
        <w:t>、</w:t>
      </w:r>
      <w:r>
        <w:rPr>
          <w:rFonts w:ascii="宋体" w:eastAsia="宋体" w:hAnsi="宋体" w:cs="宋体" w:hint="eastAsia"/>
          <w:color w:val="000000" w:themeColor="text1"/>
        </w:rPr>
        <w:t>‘</w:t>
      </w:r>
      <w:r>
        <w:rPr>
          <w:rFonts w:ascii="宋体" w:eastAsia="宋体" w:hAnsi="宋体" w:cs="宋体"/>
          <w:color w:val="000000" w:themeColor="text1"/>
        </w:rPr>
        <w:t>钦州红荔</w:t>
      </w:r>
      <w:r>
        <w:rPr>
          <w:rFonts w:ascii="宋体" w:eastAsia="宋体" w:hAnsi="宋体" w:cs="宋体" w:hint="eastAsia"/>
          <w:color w:val="000000" w:themeColor="text1"/>
        </w:rPr>
        <w:t>’</w:t>
      </w:r>
      <w:r>
        <w:rPr>
          <w:rFonts w:ascii="宋体" w:eastAsia="宋体" w:hAnsi="宋体" w:cs="宋体"/>
          <w:color w:val="000000" w:themeColor="text1"/>
        </w:rPr>
        <w:t>、</w:t>
      </w:r>
      <w:r>
        <w:rPr>
          <w:rFonts w:ascii="宋体" w:eastAsia="宋体" w:hAnsi="宋体" w:cs="宋体" w:hint="eastAsia"/>
          <w:color w:val="000000" w:themeColor="text1"/>
        </w:rPr>
        <w:t>‘桂味’、‘仙进奉’、‘岭丰糯’、‘</w:t>
      </w:r>
      <w:r>
        <w:rPr>
          <w:rFonts w:ascii="宋体" w:eastAsia="宋体" w:hAnsi="宋体" w:cs="宋体"/>
          <w:color w:val="000000" w:themeColor="text1"/>
        </w:rPr>
        <w:t>井岗红糯</w:t>
      </w:r>
      <w:r>
        <w:rPr>
          <w:rFonts w:ascii="宋体" w:eastAsia="宋体" w:hAnsi="宋体" w:cs="宋体" w:hint="eastAsia"/>
          <w:color w:val="000000" w:themeColor="text1"/>
        </w:rPr>
        <w:t>’、‘冰荔’、 ‘</w:t>
      </w:r>
      <w:r>
        <w:rPr>
          <w:rFonts w:ascii="宋体" w:eastAsia="宋体" w:hAnsi="宋体" w:cs="宋体"/>
          <w:color w:val="000000" w:themeColor="text1"/>
        </w:rPr>
        <w:t>无核荔</w:t>
      </w:r>
      <w:r>
        <w:rPr>
          <w:rFonts w:ascii="宋体" w:eastAsia="宋体" w:hAnsi="宋体" w:cs="宋体" w:hint="eastAsia"/>
          <w:color w:val="000000" w:themeColor="text1"/>
        </w:rPr>
        <w:t>’</w:t>
      </w:r>
      <w:r>
        <w:rPr>
          <w:rFonts w:ascii="宋体" w:eastAsia="宋体" w:hAnsi="宋体" w:cs="宋体"/>
          <w:color w:val="000000" w:themeColor="text1"/>
        </w:rPr>
        <w:t>等</w:t>
      </w:r>
      <w:r>
        <w:rPr>
          <w:rFonts w:ascii="宋体" w:eastAsia="宋体" w:hAnsi="宋体" w:cs="宋体" w:hint="eastAsia"/>
          <w:color w:val="000000" w:themeColor="text1"/>
        </w:rPr>
        <w:t>。</w:t>
      </w:r>
      <w:r>
        <w:rPr>
          <w:rFonts w:ascii="宋体" w:eastAsia="宋体" w:hAnsi="宋体" w:cs="宋体"/>
          <w:color w:val="000000" w:themeColor="text1"/>
        </w:rPr>
        <w:t>一般小型果</w:t>
      </w:r>
      <w:r>
        <w:rPr>
          <w:rFonts w:ascii="宋体" w:eastAsia="宋体" w:hAnsi="宋体" w:cs="宋体"/>
          <w:color w:val="000000" w:themeColor="text1"/>
        </w:rPr>
        <w:lastRenderedPageBreak/>
        <w:t>园（</w:t>
      </w:r>
      <w:r>
        <w:rPr>
          <w:rFonts w:ascii="Times New Roman" w:eastAsia="宋体"/>
          <w:color w:val="000000" w:themeColor="text1"/>
        </w:rPr>
        <w:t>100</w:t>
      </w:r>
      <w:r>
        <w:rPr>
          <w:rFonts w:ascii="宋体" w:eastAsia="宋体" w:hAnsi="宋体" w:cs="宋体"/>
          <w:color w:val="000000" w:themeColor="text1"/>
        </w:rPr>
        <w:t>亩以下）种植单一品种，大型果园（</w:t>
      </w:r>
      <w:r>
        <w:rPr>
          <w:rFonts w:ascii="Times New Roman" w:eastAsia="宋体"/>
          <w:color w:val="000000" w:themeColor="text1"/>
        </w:rPr>
        <w:t>100</w:t>
      </w:r>
      <w:r>
        <w:rPr>
          <w:rFonts w:ascii="宋体" w:eastAsia="宋体" w:hAnsi="宋体" w:cs="宋体"/>
          <w:color w:val="000000" w:themeColor="text1"/>
        </w:rPr>
        <w:t>亩以上）种植</w:t>
      </w:r>
      <w:r>
        <w:rPr>
          <w:rFonts w:ascii="Times New Roman" w:eastAsia="宋体"/>
          <w:color w:val="000000" w:themeColor="text1"/>
        </w:rPr>
        <w:t>2</w:t>
      </w:r>
      <w:r>
        <w:rPr>
          <w:rFonts w:ascii="Times New Roman" w:eastAsia="宋体"/>
          <w:color w:val="000000" w:themeColor="text1"/>
        </w:rPr>
        <w:t>～</w:t>
      </w:r>
      <w:r>
        <w:rPr>
          <w:rFonts w:ascii="Times New Roman" w:eastAsia="宋体"/>
          <w:color w:val="000000" w:themeColor="text1"/>
        </w:rPr>
        <w:t>3</w:t>
      </w:r>
      <w:r>
        <w:rPr>
          <w:rFonts w:ascii="宋体" w:eastAsia="宋体" w:hAnsi="宋体" w:cs="宋体"/>
          <w:color w:val="000000" w:themeColor="text1"/>
        </w:rPr>
        <w:t>个成熟期不同的主栽品种为宜，同一品</w:t>
      </w:r>
      <w:proofErr w:type="gramStart"/>
      <w:r>
        <w:rPr>
          <w:rFonts w:ascii="宋体" w:eastAsia="宋体" w:hAnsi="宋体" w:cs="宋体"/>
          <w:color w:val="000000" w:themeColor="text1"/>
        </w:rPr>
        <w:t>种集中</w:t>
      </w:r>
      <w:proofErr w:type="gramEnd"/>
      <w:r>
        <w:rPr>
          <w:rFonts w:ascii="宋体" w:eastAsia="宋体" w:hAnsi="宋体" w:cs="宋体"/>
          <w:color w:val="000000" w:themeColor="text1"/>
        </w:rPr>
        <w:t>种植。</w:t>
      </w:r>
    </w:p>
    <w:p w14:paraId="5CEDC32F" w14:textId="3C25E077" w:rsidR="006C686F" w:rsidRDefault="00983582">
      <w:pPr>
        <w:pStyle w:val="aff0"/>
        <w:spacing w:before="156" w:after="156"/>
        <w:rPr>
          <w:rFonts w:hAnsi="黑体" w:cs="黑体"/>
          <w:color w:val="000000" w:themeColor="text1"/>
        </w:rPr>
      </w:pPr>
      <w:r>
        <w:rPr>
          <w:rFonts w:hAnsi="黑体" w:cs="黑体"/>
          <w:color w:val="000000" w:themeColor="text1"/>
        </w:rPr>
        <w:t>4</w:t>
      </w:r>
      <w:r>
        <w:rPr>
          <w:rFonts w:hAnsi="黑体" w:cs="黑体" w:hint="eastAsia"/>
          <w:color w:val="000000" w:themeColor="text1"/>
        </w:rPr>
        <w:t xml:space="preserve">.2 苗木质量 </w:t>
      </w:r>
    </w:p>
    <w:p w14:paraId="2865CDD3" w14:textId="77777777" w:rsidR="006C686F" w:rsidRDefault="00983582">
      <w:pPr>
        <w:ind w:firstLineChars="200" w:firstLine="420"/>
        <w:rPr>
          <w:rFonts w:cs="宋体"/>
          <w:color w:val="000000" w:themeColor="text1"/>
          <w:kern w:val="0"/>
          <w:szCs w:val="21"/>
        </w:rPr>
      </w:pPr>
      <w:r>
        <w:rPr>
          <w:rFonts w:ascii="宋体" w:hAnsi="宋体" w:cs="宋体"/>
          <w:color w:val="000000" w:themeColor="text1"/>
          <w:kern w:val="0"/>
          <w:szCs w:val="21"/>
        </w:rPr>
        <w:t>苗木质量参考</w:t>
      </w:r>
      <w:r>
        <w:rPr>
          <w:rFonts w:ascii="Times New Roman" w:hAnsi="Times New Roman"/>
          <w:color w:val="000000" w:themeColor="text1"/>
          <w:kern w:val="0"/>
          <w:szCs w:val="21"/>
        </w:rPr>
        <w:t>NY/T 355</w:t>
      </w:r>
      <w:r>
        <w:rPr>
          <w:rFonts w:ascii="宋体" w:hAnsi="宋体" w:cs="宋体"/>
          <w:color w:val="000000" w:themeColor="text1"/>
          <w:kern w:val="0"/>
          <w:szCs w:val="21"/>
        </w:rPr>
        <w:t>要求。</w:t>
      </w:r>
    </w:p>
    <w:p w14:paraId="6495D2C5" w14:textId="142100B0" w:rsidR="006C686F" w:rsidRDefault="00983582">
      <w:pPr>
        <w:pStyle w:val="aff0"/>
        <w:spacing w:before="156" w:after="156"/>
        <w:rPr>
          <w:rFonts w:hAnsi="黑体" w:cs="黑体"/>
          <w:color w:val="000000" w:themeColor="text1"/>
        </w:rPr>
      </w:pPr>
      <w:r>
        <w:rPr>
          <w:rFonts w:hAnsi="黑体" w:cs="黑体"/>
          <w:color w:val="000000" w:themeColor="text1"/>
        </w:rPr>
        <w:t>4</w:t>
      </w:r>
      <w:r>
        <w:rPr>
          <w:rFonts w:hAnsi="黑体" w:cs="黑体" w:hint="eastAsia"/>
          <w:color w:val="000000" w:themeColor="text1"/>
        </w:rPr>
        <w:t>.2.1 荔枝嫁接苗标准</w:t>
      </w:r>
    </w:p>
    <w:p w14:paraId="62C3B578" w14:textId="77777777" w:rsidR="006C686F" w:rsidRDefault="00983582">
      <w:pPr>
        <w:spacing w:before="156" w:after="156"/>
        <w:ind w:firstLineChars="200" w:firstLine="420"/>
        <w:rPr>
          <w:rFonts w:ascii="宋体" w:hAnsi="宋体" w:cs="宋体"/>
          <w:color w:val="000000" w:themeColor="text1"/>
          <w:kern w:val="0"/>
          <w:szCs w:val="21"/>
        </w:rPr>
      </w:pPr>
      <w:r>
        <w:rPr>
          <w:rFonts w:ascii="宋体" w:hAnsi="宋体" w:cs="宋体"/>
          <w:color w:val="000000" w:themeColor="text1"/>
          <w:kern w:val="0"/>
          <w:szCs w:val="21"/>
        </w:rPr>
        <w:t>荔枝嫁接</w:t>
      </w:r>
      <w:proofErr w:type="gramStart"/>
      <w:r>
        <w:rPr>
          <w:rFonts w:ascii="宋体" w:hAnsi="宋体" w:cs="宋体"/>
          <w:color w:val="000000" w:themeColor="text1"/>
          <w:kern w:val="0"/>
          <w:szCs w:val="21"/>
        </w:rPr>
        <w:t>苗标准</w:t>
      </w:r>
      <w:proofErr w:type="gramEnd"/>
      <w:r>
        <w:rPr>
          <w:rFonts w:ascii="宋体" w:hAnsi="宋体" w:cs="宋体"/>
          <w:color w:val="000000" w:themeColor="text1"/>
          <w:kern w:val="0"/>
          <w:szCs w:val="21"/>
        </w:rPr>
        <w:t>按</w:t>
      </w:r>
      <w:r>
        <w:rPr>
          <w:rFonts w:ascii="Times New Roman" w:hAnsi="Times New Roman"/>
          <w:color w:val="000000" w:themeColor="text1"/>
          <w:kern w:val="0"/>
          <w:szCs w:val="21"/>
        </w:rPr>
        <w:t>NY/T 355</w:t>
      </w:r>
      <w:r>
        <w:rPr>
          <w:rFonts w:ascii="宋体" w:hAnsi="宋体" w:cs="宋体"/>
          <w:color w:val="000000" w:themeColor="text1"/>
          <w:kern w:val="0"/>
          <w:szCs w:val="21"/>
        </w:rPr>
        <w:t>要求</w:t>
      </w:r>
      <w:r>
        <w:rPr>
          <w:rFonts w:ascii="宋体" w:cs="宋体"/>
          <w:color w:val="000000" w:themeColor="text1"/>
          <w:kern w:val="0"/>
          <w:szCs w:val="21"/>
        </w:rPr>
        <w:t>执行。</w:t>
      </w:r>
    </w:p>
    <w:p w14:paraId="091597A3" w14:textId="5124100A" w:rsidR="006C686F" w:rsidRDefault="00983582">
      <w:pPr>
        <w:pStyle w:val="aff0"/>
        <w:spacing w:before="156" w:after="156"/>
        <w:rPr>
          <w:rFonts w:hAnsi="黑体" w:cs="黑体"/>
          <w:color w:val="000000" w:themeColor="text1"/>
        </w:rPr>
      </w:pPr>
      <w:r>
        <w:rPr>
          <w:rFonts w:hAnsi="黑体" w:cs="黑体"/>
          <w:color w:val="000000" w:themeColor="text1"/>
        </w:rPr>
        <w:t>4</w:t>
      </w:r>
      <w:r>
        <w:rPr>
          <w:rFonts w:hAnsi="黑体" w:cs="黑体" w:hint="eastAsia"/>
          <w:color w:val="000000" w:themeColor="text1"/>
        </w:rPr>
        <w:t>.2.2 荔枝</w:t>
      </w:r>
      <w:proofErr w:type="gramStart"/>
      <w:r>
        <w:rPr>
          <w:rFonts w:hAnsi="黑体" w:cs="黑体" w:hint="eastAsia"/>
          <w:color w:val="000000" w:themeColor="text1"/>
        </w:rPr>
        <w:t>圈枝苗</w:t>
      </w:r>
      <w:proofErr w:type="gramEnd"/>
      <w:r>
        <w:rPr>
          <w:rFonts w:hAnsi="黑体" w:cs="黑体" w:hint="eastAsia"/>
          <w:color w:val="000000" w:themeColor="text1"/>
        </w:rPr>
        <w:t>标准</w:t>
      </w:r>
    </w:p>
    <w:p w14:paraId="1C66EFEE" w14:textId="6F8840FF" w:rsidR="006C686F" w:rsidRDefault="00983582">
      <w:pPr>
        <w:pStyle w:val="aff0"/>
        <w:spacing w:before="156" w:after="156"/>
        <w:rPr>
          <w:rFonts w:ascii="宋体" w:eastAsia="宋体" w:hAnsi="宋体" w:cs="宋体"/>
          <w:color w:val="000000" w:themeColor="text1"/>
        </w:rPr>
      </w:pPr>
      <w:r>
        <w:rPr>
          <w:rFonts w:ascii="宋体" w:eastAsia="宋体" w:hAnsi="宋体" w:cs="宋体"/>
          <w:color w:val="000000" w:themeColor="text1"/>
        </w:rPr>
        <w:t>4</w:t>
      </w:r>
      <w:r>
        <w:rPr>
          <w:rFonts w:ascii="宋体" w:eastAsia="宋体" w:hAnsi="宋体" w:cs="宋体" w:hint="eastAsia"/>
          <w:color w:val="000000" w:themeColor="text1"/>
        </w:rPr>
        <w:t>.2.2.1 品种纯正。</w:t>
      </w:r>
    </w:p>
    <w:p w14:paraId="340F3B47" w14:textId="59327005" w:rsidR="006C686F" w:rsidRDefault="00983582">
      <w:pPr>
        <w:pStyle w:val="aff0"/>
        <w:spacing w:before="156" w:after="156"/>
        <w:rPr>
          <w:rFonts w:ascii="宋体" w:eastAsia="宋体" w:hAnsi="宋体" w:cs="宋体"/>
          <w:color w:val="000000" w:themeColor="text1"/>
        </w:rPr>
      </w:pPr>
      <w:r>
        <w:rPr>
          <w:rFonts w:ascii="宋体" w:eastAsia="宋体" w:hAnsi="宋体" w:cs="宋体"/>
          <w:color w:val="000000" w:themeColor="text1"/>
        </w:rPr>
        <w:t>4</w:t>
      </w:r>
      <w:r>
        <w:rPr>
          <w:rFonts w:ascii="宋体" w:eastAsia="宋体" w:hAnsi="宋体" w:cs="宋体" w:hint="eastAsia"/>
          <w:color w:val="000000" w:themeColor="text1"/>
        </w:rPr>
        <w:t>.2.2.2 苗木植株生长健壮，苗木植株高</w:t>
      </w:r>
      <w:r>
        <w:rPr>
          <w:rFonts w:ascii="Times New Roman" w:eastAsia="宋体"/>
          <w:color w:val="000000" w:themeColor="text1"/>
        </w:rPr>
        <w:t>50</w:t>
      </w:r>
      <w:r>
        <w:rPr>
          <w:rFonts w:ascii="Times New Roman" w:eastAsia="宋体"/>
          <w:color w:val="000000" w:themeColor="text1"/>
          <w:vertAlign w:val="superscript"/>
        </w:rPr>
        <w:t xml:space="preserve"> </w:t>
      </w:r>
      <w:r>
        <w:rPr>
          <w:rFonts w:ascii="Times New Roman" w:eastAsia="宋体"/>
          <w:color w:val="000000" w:themeColor="text1"/>
        </w:rPr>
        <w:t>cm</w:t>
      </w:r>
      <w:r>
        <w:rPr>
          <w:rFonts w:ascii="Times New Roman" w:eastAsia="宋体"/>
          <w:color w:val="000000" w:themeColor="text1"/>
        </w:rPr>
        <w:t>，泥团上</w:t>
      </w:r>
      <w:r>
        <w:rPr>
          <w:rFonts w:ascii="Times New Roman" w:eastAsia="宋体"/>
          <w:color w:val="000000" w:themeColor="text1"/>
        </w:rPr>
        <w:t>2</w:t>
      </w:r>
      <w:r>
        <w:rPr>
          <w:rFonts w:ascii="Times New Roman" w:eastAsia="宋体"/>
          <w:color w:val="000000" w:themeColor="text1"/>
          <w:vertAlign w:val="superscript"/>
        </w:rPr>
        <w:t xml:space="preserve"> </w:t>
      </w:r>
      <w:r>
        <w:rPr>
          <w:rFonts w:ascii="Times New Roman" w:eastAsia="宋体"/>
          <w:color w:val="000000" w:themeColor="text1"/>
        </w:rPr>
        <w:t>cm</w:t>
      </w:r>
      <w:r>
        <w:rPr>
          <w:rFonts w:ascii="Times New Roman" w:eastAsia="宋体"/>
          <w:color w:val="000000" w:themeColor="text1"/>
        </w:rPr>
        <w:t>处主干直径</w:t>
      </w:r>
      <w:r>
        <w:rPr>
          <w:rFonts w:ascii="Times New Roman" w:eastAsia="宋体"/>
          <w:color w:val="000000" w:themeColor="text1"/>
        </w:rPr>
        <w:t>1.5</w:t>
      </w:r>
      <w:r>
        <w:rPr>
          <w:rFonts w:ascii="Times New Roman" w:eastAsia="宋体"/>
          <w:color w:val="000000" w:themeColor="text1"/>
          <w:vertAlign w:val="superscript"/>
        </w:rPr>
        <w:t xml:space="preserve"> </w:t>
      </w:r>
      <w:r>
        <w:rPr>
          <w:rFonts w:ascii="Times New Roman" w:eastAsia="宋体"/>
          <w:color w:val="000000" w:themeColor="text1"/>
        </w:rPr>
        <w:t>cm</w:t>
      </w:r>
      <w:r>
        <w:rPr>
          <w:rFonts w:ascii="Times New Roman" w:eastAsia="宋体"/>
          <w:color w:val="000000" w:themeColor="text1"/>
        </w:rPr>
        <w:t>以上，主枝</w:t>
      </w:r>
      <w:r>
        <w:rPr>
          <w:rFonts w:ascii="Times New Roman" w:eastAsia="宋体"/>
          <w:color w:val="000000" w:themeColor="text1"/>
        </w:rPr>
        <w:t>2</w:t>
      </w:r>
      <w:r>
        <w:rPr>
          <w:rFonts w:ascii="Times New Roman" w:eastAsia="宋体"/>
          <w:color w:val="000000" w:themeColor="text1"/>
        </w:rPr>
        <w:t>～</w:t>
      </w:r>
      <w:r>
        <w:rPr>
          <w:rFonts w:ascii="Times New Roman" w:eastAsia="宋体"/>
          <w:color w:val="000000" w:themeColor="text1"/>
        </w:rPr>
        <w:t>3</w:t>
      </w:r>
      <w:r>
        <w:rPr>
          <w:rFonts w:ascii="Times New Roman" w:eastAsia="宋体"/>
          <w:color w:val="000000" w:themeColor="text1"/>
        </w:rPr>
        <w:t>条</w:t>
      </w:r>
      <w:r>
        <w:rPr>
          <w:rFonts w:ascii="宋体" w:eastAsia="宋体" w:hAnsi="宋体" w:cs="宋体" w:hint="eastAsia"/>
          <w:color w:val="000000" w:themeColor="text1"/>
        </w:rPr>
        <w:t>，二次</w:t>
      </w:r>
      <w:proofErr w:type="gramStart"/>
      <w:r>
        <w:rPr>
          <w:rFonts w:ascii="宋体" w:eastAsia="宋体" w:hAnsi="宋体" w:cs="宋体" w:hint="eastAsia"/>
          <w:color w:val="000000" w:themeColor="text1"/>
        </w:rPr>
        <w:t>梢</w:t>
      </w:r>
      <w:proofErr w:type="gramEnd"/>
      <w:r>
        <w:rPr>
          <w:rFonts w:ascii="宋体" w:eastAsia="宋体" w:hAnsi="宋体" w:cs="宋体" w:hint="eastAsia"/>
          <w:color w:val="000000" w:themeColor="text1"/>
        </w:rPr>
        <w:t>老熟，枝梢粗壮，叶片整齐且浓绿，芽饱满。</w:t>
      </w:r>
    </w:p>
    <w:p w14:paraId="4761E703" w14:textId="7F00538B" w:rsidR="006C686F" w:rsidRDefault="00983582">
      <w:pPr>
        <w:pStyle w:val="aff0"/>
        <w:spacing w:before="156" w:after="156"/>
        <w:rPr>
          <w:rFonts w:ascii="宋体" w:eastAsia="宋体" w:hAnsi="宋体" w:cs="宋体"/>
          <w:color w:val="000000" w:themeColor="text1"/>
        </w:rPr>
      </w:pPr>
      <w:r>
        <w:rPr>
          <w:rFonts w:ascii="宋体" w:eastAsia="宋体" w:hAnsi="宋体" w:cs="宋体"/>
          <w:color w:val="000000" w:themeColor="text1"/>
        </w:rPr>
        <w:t>4</w:t>
      </w:r>
      <w:r>
        <w:rPr>
          <w:rFonts w:ascii="宋体" w:eastAsia="宋体" w:hAnsi="宋体" w:cs="宋体" w:hint="eastAsia"/>
          <w:color w:val="000000" w:themeColor="text1"/>
        </w:rPr>
        <w:t>.2.2.3 苗木根系发达，分布均匀，根量多，无损伤，假植后已生根</w:t>
      </w:r>
      <w:r>
        <w:rPr>
          <w:rFonts w:ascii="Times New Roman" w:eastAsia="宋体"/>
          <w:color w:val="000000" w:themeColor="text1"/>
        </w:rPr>
        <w:t>2</w:t>
      </w:r>
      <w:r>
        <w:rPr>
          <w:rFonts w:ascii="宋体" w:eastAsia="宋体" w:hAnsi="宋体" w:cs="宋体" w:hint="eastAsia"/>
          <w:color w:val="000000" w:themeColor="text1"/>
        </w:rPr>
        <w:t>次以上。</w:t>
      </w:r>
    </w:p>
    <w:p w14:paraId="11E83E3A" w14:textId="4A91F2A2" w:rsidR="006C686F" w:rsidRDefault="00983582">
      <w:pPr>
        <w:pStyle w:val="aff0"/>
        <w:spacing w:before="156" w:after="156"/>
        <w:rPr>
          <w:rFonts w:ascii="宋体" w:eastAsia="宋体" w:hAnsi="宋体" w:cs="宋体"/>
          <w:color w:val="000000" w:themeColor="text1"/>
        </w:rPr>
      </w:pPr>
      <w:r>
        <w:rPr>
          <w:rFonts w:ascii="宋体" w:eastAsia="宋体" w:hAnsi="宋体" w:cs="宋体"/>
          <w:color w:val="000000" w:themeColor="text1"/>
        </w:rPr>
        <w:t>4</w:t>
      </w:r>
      <w:r>
        <w:rPr>
          <w:rFonts w:ascii="宋体" w:eastAsia="宋体" w:hAnsi="宋体" w:cs="宋体" w:hint="eastAsia"/>
          <w:color w:val="000000" w:themeColor="text1"/>
        </w:rPr>
        <w:t>.2.2.4 无病虫害及严重机械伤。</w:t>
      </w:r>
    </w:p>
    <w:p w14:paraId="15A7EC46" w14:textId="5C16037F" w:rsidR="006C686F" w:rsidRDefault="00983582">
      <w:pPr>
        <w:pStyle w:val="aff0"/>
        <w:spacing w:before="156" w:after="156"/>
        <w:rPr>
          <w:rFonts w:hAnsi="黑体" w:cs="黑体"/>
          <w:color w:val="000000" w:themeColor="text1"/>
        </w:rPr>
      </w:pPr>
      <w:r>
        <w:rPr>
          <w:rFonts w:hAnsi="黑体" w:cs="黑体"/>
          <w:color w:val="000000" w:themeColor="text1"/>
        </w:rPr>
        <w:t>4</w:t>
      </w:r>
      <w:r>
        <w:rPr>
          <w:rFonts w:hAnsi="黑体" w:cs="黑体" w:hint="eastAsia"/>
          <w:color w:val="000000" w:themeColor="text1"/>
        </w:rPr>
        <w:t xml:space="preserve">.3 定植 </w:t>
      </w:r>
    </w:p>
    <w:p w14:paraId="661FEB8E" w14:textId="53910663" w:rsidR="006C686F" w:rsidRDefault="00983582">
      <w:pPr>
        <w:pStyle w:val="aff0"/>
        <w:spacing w:before="156" w:after="156"/>
        <w:rPr>
          <w:rFonts w:hAnsi="黑体" w:cs="黑体"/>
          <w:color w:val="000000" w:themeColor="text1"/>
        </w:rPr>
      </w:pPr>
      <w:r>
        <w:rPr>
          <w:rFonts w:hAnsi="黑体" w:cs="黑体"/>
          <w:color w:val="000000" w:themeColor="text1"/>
        </w:rPr>
        <w:t>4</w:t>
      </w:r>
      <w:r>
        <w:rPr>
          <w:rFonts w:hAnsi="黑体" w:cs="黑体" w:hint="eastAsia"/>
          <w:color w:val="000000" w:themeColor="text1"/>
        </w:rPr>
        <w:t>.3.1 定植季节</w:t>
      </w:r>
    </w:p>
    <w:p w14:paraId="719C9447" w14:textId="77777777" w:rsidR="006C686F" w:rsidRDefault="00983582">
      <w:pPr>
        <w:pStyle w:val="aff0"/>
        <w:spacing w:before="156" w:after="156"/>
        <w:ind w:firstLineChars="200" w:firstLine="420"/>
        <w:rPr>
          <w:rFonts w:ascii="Times New Roman" w:eastAsia="宋体"/>
          <w:color w:val="000000" w:themeColor="text1"/>
        </w:rPr>
      </w:pPr>
      <w:r>
        <w:rPr>
          <w:rFonts w:ascii="Times New Roman" w:eastAsia="宋体"/>
          <w:color w:val="000000" w:themeColor="text1"/>
        </w:rPr>
        <w:t>宜在气温</w:t>
      </w:r>
      <w:r>
        <w:rPr>
          <w:rFonts w:ascii="Times New Roman" w:eastAsia="宋体"/>
          <w:color w:val="000000" w:themeColor="text1"/>
        </w:rPr>
        <w:t>18</w:t>
      </w:r>
      <w:r>
        <w:rPr>
          <w:rFonts w:ascii="Times New Roman" w:eastAsia="宋体"/>
          <w:color w:val="000000" w:themeColor="text1"/>
          <w:vertAlign w:val="superscript"/>
        </w:rPr>
        <w:t xml:space="preserve"> </w:t>
      </w:r>
      <w:r>
        <w:rPr>
          <w:rFonts w:ascii="Times New Roman" w:eastAsia="宋体"/>
          <w:color w:val="000000" w:themeColor="text1"/>
        </w:rPr>
        <w:t>℃</w:t>
      </w:r>
      <w:r>
        <w:rPr>
          <w:rFonts w:ascii="Times New Roman" w:eastAsia="宋体"/>
          <w:color w:val="000000" w:themeColor="text1"/>
        </w:rPr>
        <w:t>～</w:t>
      </w:r>
      <w:r>
        <w:rPr>
          <w:rFonts w:ascii="Times New Roman" w:eastAsia="宋体"/>
          <w:color w:val="000000" w:themeColor="text1"/>
        </w:rPr>
        <w:t>25</w:t>
      </w:r>
      <w:r>
        <w:rPr>
          <w:rFonts w:ascii="Times New Roman" w:eastAsia="宋体"/>
          <w:color w:val="000000" w:themeColor="text1"/>
          <w:vertAlign w:val="superscript"/>
        </w:rPr>
        <w:t xml:space="preserve"> </w:t>
      </w:r>
      <w:r>
        <w:rPr>
          <w:rFonts w:ascii="Times New Roman" w:eastAsia="宋体"/>
          <w:color w:val="000000" w:themeColor="text1"/>
        </w:rPr>
        <w:t>℃</w:t>
      </w:r>
      <w:r>
        <w:rPr>
          <w:rFonts w:ascii="Times New Roman" w:eastAsia="宋体"/>
          <w:color w:val="000000" w:themeColor="text1"/>
        </w:rPr>
        <w:t>的温暖湿润季节种植，分春秋两季。春植：</w:t>
      </w:r>
      <w:r>
        <w:rPr>
          <w:rFonts w:ascii="Times New Roman" w:eastAsia="宋体"/>
          <w:color w:val="000000" w:themeColor="text1"/>
        </w:rPr>
        <w:t>2</w:t>
      </w:r>
      <w:r>
        <w:rPr>
          <w:rFonts w:ascii="Times New Roman" w:eastAsia="宋体"/>
          <w:color w:val="000000" w:themeColor="text1"/>
        </w:rPr>
        <w:t>～</w:t>
      </w:r>
      <w:r>
        <w:rPr>
          <w:rFonts w:ascii="Times New Roman" w:eastAsia="宋体"/>
          <w:color w:val="000000" w:themeColor="text1"/>
        </w:rPr>
        <w:t>5</w:t>
      </w:r>
      <w:r>
        <w:rPr>
          <w:rFonts w:ascii="Times New Roman" w:eastAsia="宋体"/>
          <w:color w:val="000000" w:themeColor="text1"/>
        </w:rPr>
        <w:t>月；秋植：</w:t>
      </w:r>
      <w:r>
        <w:rPr>
          <w:rFonts w:ascii="Times New Roman" w:eastAsia="宋体"/>
          <w:color w:val="000000" w:themeColor="text1"/>
        </w:rPr>
        <w:t>9</w:t>
      </w:r>
      <w:r>
        <w:rPr>
          <w:rFonts w:ascii="Times New Roman" w:eastAsia="宋体"/>
          <w:color w:val="000000" w:themeColor="text1"/>
        </w:rPr>
        <w:t>～</w:t>
      </w:r>
      <w:r>
        <w:rPr>
          <w:rFonts w:ascii="Times New Roman" w:eastAsia="宋体"/>
          <w:color w:val="000000" w:themeColor="text1"/>
        </w:rPr>
        <w:t>10</w:t>
      </w:r>
      <w:r>
        <w:rPr>
          <w:rFonts w:ascii="Times New Roman" w:eastAsia="宋体"/>
          <w:color w:val="000000" w:themeColor="text1"/>
        </w:rPr>
        <w:t>月。裸根苗只宜在春季种植。</w:t>
      </w:r>
      <w:proofErr w:type="gramStart"/>
      <w:r>
        <w:rPr>
          <w:rFonts w:ascii="Times New Roman" w:eastAsia="宋体"/>
          <w:color w:val="000000" w:themeColor="text1"/>
        </w:rPr>
        <w:t>带土团苗在</w:t>
      </w:r>
      <w:proofErr w:type="gramEnd"/>
      <w:r>
        <w:rPr>
          <w:rFonts w:ascii="Times New Roman" w:eastAsia="宋体"/>
          <w:color w:val="000000" w:themeColor="text1"/>
        </w:rPr>
        <w:t>春、夏、秋季均可种植，在苗木枝梢老熟而又未抽生新梢时进行。</w:t>
      </w:r>
    </w:p>
    <w:p w14:paraId="1EF16500" w14:textId="7DAEE957" w:rsidR="006C686F" w:rsidRDefault="00983582">
      <w:pPr>
        <w:pStyle w:val="aff0"/>
        <w:spacing w:before="156" w:after="156"/>
        <w:rPr>
          <w:rFonts w:hAnsi="黑体" w:cs="黑体"/>
          <w:color w:val="000000" w:themeColor="text1"/>
        </w:rPr>
      </w:pPr>
      <w:r>
        <w:rPr>
          <w:rFonts w:hAnsi="黑体" w:cs="黑体"/>
          <w:color w:val="000000" w:themeColor="text1"/>
        </w:rPr>
        <w:t>4</w:t>
      </w:r>
      <w:r>
        <w:rPr>
          <w:rFonts w:hAnsi="黑体" w:cs="黑体" w:hint="eastAsia"/>
          <w:color w:val="000000" w:themeColor="text1"/>
        </w:rPr>
        <w:t>.3.2 定植方式及密度</w:t>
      </w:r>
    </w:p>
    <w:p w14:paraId="2DBC788F" w14:textId="77777777" w:rsidR="006C686F" w:rsidRDefault="00983582">
      <w:pPr>
        <w:pStyle w:val="aff0"/>
        <w:spacing w:before="156" w:after="156"/>
        <w:ind w:firstLineChars="200" w:firstLine="420"/>
        <w:rPr>
          <w:rFonts w:ascii="宋体" w:eastAsia="宋体" w:hAnsi="宋体" w:cs="宋体"/>
          <w:color w:val="000000" w:themeColor="text1"/>
        </w:rPr>
      </w:pPr>
      <w:r>
        <w:rPr>
          <w:rFonts w:ascii="宋体" w:eastAsia="宋体" w:hAnsi="宋体" w:cs="宋体" w:hint="eastAsia"/>
          <w:color w:val="000000" w:themeColor="text1"/>
        </w:rPr>
        <w:t>根据品种特性、园地条件、土壤、气候、栽培管理措施等决定定植密度，株距宜为</w:t>
      </w:r>
      <w:r>
        <w:rPr>
          <w:rFonts w:ascii="Times New Roman" w:eastAsia="宋体"/>
          <w:color w:val="000000" w:themeColor="text1"/>
        </w:rPr>
        <w:t>5 m</w:t>
      </w:r>
      <w:r>
        <w:rPr>
          <w:rFonts w:ascii="Times New Roman" w:eastAsia="宋体"/>
          <w:color w:val="000000" w:themeColor="text1"/>
        </w:rPr>
        <w:t>～</w:t>
      </w:r>
      <w:r>
        <w:rPr>
          <w:rFonts w:ascii="Times New Roman" w:eastAsia="宋体"/>
          <w:color w:val="000000" w:themeColor="text1"/>
        </w:rPr>
        <w:t>7 m</w:t>
      </w:r>
      <w:r>
        <w:rPr>
          <w:rFonts w:ascii="宋体" w:eastAsia="宋体" w:hAnsi="宋体" w:cs="宋体" w:hint="eastAsia"/>
          <w:color w:val="000000" w:themeColor="text1"/>
        </w:rPr>
        <w:t>，行距宜为</w:t>
      </w:r>
      <w:r>
        <w:rPr>
          <w:rFonts w:ascii="Times New Roman" w:eastAsia="宋体"/>
          <w:color w:val="000000" w:themeColor="text1"/>
        </w:rPr>
        <w:t>7 m</w:t>
      </w:r>
      <w:r>
        <w:rPr>
          <w:rFonts w:ascii="Times New Roman" w:eastAsia="宋体"/>
          <w:color w:val="000000" w:themeColor="text1"/>
        </w:rPr>
        <w:t>～</w:t>
      </w:r>
      <w:r>
        <w:rPr>
          <w:rFonts w:ascii="Times New Roman" w:eastAsia="宋体"/>
          <w:color w:val="000000" w:themeColor="text1"/>
        </w:rPr>
        <w:t>10 m</w:t>
      </w:r>
      <w:r>
        <w:rPr>
          <w:rFonts w:ascii="宋体" w:eastAsia="宋体" w:hAnsi="宋体" w:cs="宋体" w:hint="eastAsia"/>
          <w:color w:val="000000" w:themeColor="text1"/>
        </w:rPr>
        <w:t>。平地和土壤肥力较好的园地宜稀植，坡度较大、肥力较低的园地可适当缩小株行距或进行计划密植。密植的园地后期视植株的生长情况有计划的间伐。</w:t>
      </w:r>
    </w:p>
    <w:p w14:paraId="3269CB55" w14:textId="3A3AA598" w:rsidR="006C686F" w:rsidRDefault="00983582">
      <w:pPr>
        <w:pStyle w:val="aff0"/>
        <w:spacing w:before="156" w:after="156"/>
        <w:rPr>
          <w:rFonts w:hAnsi="黑体" w:cs="黑体"/>
          <w:color w:val="000000" w:themeColor="text1"/>
        </w:rPr>
      </w:pPr>
      <w:r>
        <w:rPr>
          <w:rFonts w:hAnsi="黑体" w:cs="黑体"/>
          <w:color w:val="000000" w:themeColor="text1"/>
        </w:rPr>
        <w:t>4</w:t>
      </w:r>
      <w:r>
        <w:rPr>
          <w:rFonts w:hAnsi="黑体" w:cs="黑体" w:hint="eastAsia"/>
          <w:color w:val="000000" w:themeColor="text1"/>
        </w:rPr>
        <w:t>.3.3 定植技术</w:t>
      </w:r>
    </w:p>
    <w:p w14:paraId="1FAA5D5D" w14:textId="76EF7CC6" w:rsidR="006C686F" w:rsidRDefault="00983582">
      <w:pPr>
        <w:pStyle w:val="aff0"/>
        <w:spacing w:before="156" w:after="156"/>
        <w:rPr>
          <w:rFonts w:hAnsi="黑体" w:cs="黑体"/>
          <w:color w:val="000000" w:themeColor="text1"/>
        </w:rPr>
      </w:pPr>
      <w:r>
        <w:rPr>
          <w:rFonts w:hAnsi="黑体" w:cs="黑体"/>
          <w:color w:val="000000" w:themeColor="text1"/>
        </w:rPr>
        <w:t>4</w:t>
      </w:r>
      <w:r>
        <w:rPr>
          <w:rFonts w:hAnsi="黑体" w:cs="黑体" w:hint="eastAsia"/>
          <w:color w:val="000000" w:themeColor="text1"/>
        </w:rPr>
        <w:t>.3.3.1 定植坑的准备</w:t>
      </w:r>
    </w:p>
    <w:p w14:paraId="65CC7853" w14:textId="77777777" w:rsidR="006C686F" w:rsidRDefault="00983582">
      <w:pPr>
        <w:pStyle w:val="aff0"/>
        <w:spacing w:before="156" w:after="156"/>
        <w:ind w:firstLineChars="200" w:firstLine="420"/>
        <w:rPr>
          <w:rFonts w:ascii="Times New Roman" w:eastAsia="宋体"/>
          <w:color w:val="000000" w:themeColor="text1"/>
        </w:rPr>
      </w:pPr>
      <w:r>
        <w:rPr>
          <w:rFonts w:ascii="Times New Roman" w:eastAsia="宋体"/>
          <w:color w:val="000000" w:themeColor="text1"/>
        </w:rPr>
        <w:t>定植前</w:t>
      </w:r>
      <w:r>
        <w:rPr>
          <w:rFonts w:ascii="Times New Roman" w:eastAsia="宋体"/>
          <w:color w:val="000000" w:themeColor="text1"/>
        </w:rPr>
        <w:t>1</w:t>
      </w:r>
      <w:r>
        <w:rPr>
          <w:rFonts w:ascii="Times New Roman" w:eastAsia="宋体"/>
          <w:color w:val="000000" w:themeColor="text1"/>
        </w:rPr>
        <w:t>～</w:t>
      </w:r>
      <w:r>
        <w:rPr>
          <w:rFonts w:ascii="Times New Roman" w:eastAsia="宋体"/>
          <w:color w:val="000000" w:themeColor="text1"/>
        </w:rPr>
        <w:t>2</w:t>
      </w:r>
      <w:r>
        <w:rPr>
          <w:rFonts w:ascii="Times New Roman" w:eastAsia="宋体"/>
          <w:color w:val="000000" w:themeColor="text1"/>
        </w:rPr>
        <w:t>个月挖好</w:t>
      </w:r>
      <w:proofErr w:type="gramStart"/>
      <w:r>
        <w:rPr>
          <w:rFonts w:ascii="Times New Roman" w:eastAsia="宋体"/>
          <w:color w:val="000000" w:themeColor="text1"/>
        </w:rPr>
        <w:t>定植坑并施</w:t>
      </w:r>
      <w:proofErr w:type="gramEnd"/>
      <w:r>
        <w:rPr>
          <w:rFonts w:ascii="Times New Roman" w:eastAsia="宋体"/>
          <w:color w:val="000000" w:themeColor="text1"/>
        </w:rPr>
        <w:t>足基肥。定植坑长、宽、深各</w:t>
      </w:r>
      <w:r>
        <w:rPr>
          <w:rFonts w:ascii="Times New Roman" w:eastAsia="宋体"/>
          <w:color w:val="000000" w:themeColor="text1"/>
        </w:rPr>
        <w:t>1 m</w:t>
      </w:r>
      <w:r>
        <w:rPr>
          <w:rFonts w:ascii="Times New Roman" w:eastAsia="宋体"/>
          <w:color w:val="000000" w:themeColor="text1"/>
        </w:rPr>
        <w:t>。其风化一段时间后施基肥。每株基肥：腐熟有机肥</w:t>
      </w:r>
      <w:r>
        <w:rPr>
          <w:rFonts w:ascii="Times New Roman" w:eastAsia="宋体"/>
          <w:color w:val="000000" w:themeColor="text1"/>
        </w:rPr>
        <w:t>20 kg</w:t>
      </w:r>
      <w:r>
        <w:rPr>
          <w:rFonts w:ascii="Times New Roman" w:eastAsia="宋体"/>
          <w:color w:val="000000" w:themeColor="text1"/>
        </w:rPr>
        <w:t>～</w:t>
      </w:r>
      <w:r>
        <w:rPr>
          <w:rFonts w:ascii="Times New Roman" w:eastAsia="宋体"/>
          <w:color w:val="000000" w:themeColor="text1"/>
        </w:rPr>
        <w:t>25 kg</w:t>
      </w:r>
      <w:r>
        <w:rPr>
          <w:rFonts w:ascii="Times New Roman" w:eastAsia="宋体"/>
          <w:color w:val="000000" w:themeColor="text1"/>
        </w:rPr>
        <w:t>，磷肥</w:t>
      </w:r>
      <w:r>
        <w:rPr>
          <w:rFonts w:ascii="Times New Roman" w:eastAsia="宋体"/>
          <w:color w:val="000000" w:themeColor="text1"/>
        </w:rPr>
        <w:t>1 kg</w:t>
      </w:r>
      <w:r>
        <w:rPr>
          <w:rFonts w:ascii="Times New Roman" w:eastAsia="宋体"/>
          <w:color w:val="000000" w:themeColor="text1"/>
        </w:rPr>
        <w:t>～</w:t>
      </w:r>
      <w:r>
        <w:rPr>
          <w:rFonts w:ascii="Times New Roman" w:eastAsia="宋体"/>
          <w:color w:val="000000" w:themeColor="text1"/>
        </w:rPr>
        <w:t>2 kg</w:t>
      </w:r>
      <w:r>
        <w:rPr>
          <w:rFonts w:ascii="Times New Roman" w:eastAsia="宋体"/>
          <w:color w:val="000000" w:themeColor="text1"/>
        </w:rPr>
        <w:t>，若土壤属酸性，可加石灰粉</w:t>
      </w:r>
      <w:r>
        <w:rPr>
          <w:rFonts w:ascii="Times New Roman" w:eastAsia="宋体"/>
          <w:color w:val="000000" w:themeColor="text1"/>
        </w:rPr>
        <w:t>0.5 kg</w:t>
      </w:r>
      <w:r>
        <w:rPr>
          <w:rFonts w:ascii="Times New Roman" w:eastAsia="宋体"/>
          <w:color w:val="000000" w:themeColor="text1"/>
        </w:rPr>
        <w:t>～</w:t>
      </w:r>
      <w:r>
        <w:rPr>
          <w:rFonts w:ascii="Times New Roman" w:eastAsia="宋体"/>
          <w:color w:val="000000" w:themeColor="text1"/>
        </w:rPr>
        <w:t>1 kg</w:t>
      </w:r>
      <w:r>
        <w:rPr>
          <w:rFonts w:ascii="Times New Roman" w:eastAsia="宋体"/>
          <w:color w:val="000000" w:themeColor="text1"/>
        </w:rPr>
        <w:t>，混匀。分层将肥料与泥土回填。有机肥、磷肥、石灰和表土填于坑中下层；底土填于上层，种植前做好树盘，高出地面</w:t>
      </w:r>
      <w:r>
        <w:rPr>
          <w:rFonts w:ascii="Times New Roman" w:eastAsia="宋体"/>
          <w:color w:val="000000" w:themeColor="text1"/>
        </w:rPr>
        <w:t>20 cm</w:t>
      </w:r>
      <w:r>
        <w:rPr>
          <w:rFonts w:ascii="Times New Roman" w:eastAsia="宋体"/>
          <w:color w:val="000000" w:themeColor="text1"/>
        </w:rPr>
        <w:t>～</w:t>
      </w:r>
      <w:r>
        <w:rPr>
          <w:rFonts w:ascii="Times New Roman" w:eastAsia="宋体"/>
          <w:color w:val="000000" w:themeColor="text1"/>
        </w:rPr>
        <w:t>30 cm</w:t>
      </w:r>
      <w:r>
        <w:rPr>
          <w:rFonts w:ascii="Times New Roman" w:eastAsia="宋体"/>
          <w:color w:val="000000" w:themeColor="text1"/>
        </w:rPr>
        <w:t>。肥料的选择和使用按</w:t>
      </w:r>
      <w:r>
        <w:rPr>
          <w:rFonts w:ascii="Times New Roman" w:eastAsia="宋体"/>
          <w:color w:val="000000" w:themeColor="text1"/>
        </w:rPr>
        <w:t>NY/T 394</w:t>
      </w:r>
      <w:r>
        <w:rPr>
          <w:rFonts w:ascii="Times New Roman" w:eastAsia="宋体"/>
          <w:color w:val="000000" w:themeColor="text1"/>
        </w:rPr>
        <w:t>的规定执行。</w:t>
      </w:r>
    </w:p>
    <w:p w14:paraId="7030E330" w14:textId="5C92BFD9" w:rsidR="006C686F" w:rsidRDefault="00983582">
      <w:pPr>
        <w:pStyle w:val="aff0"/>
        <w:spacing w:before="156" w:after="156"/>
        <w:rPr>
          <w:rFonts w:hAnsi="黑体" w:cs="黑体"/>
          <w:color w:val="000000" w:themeColor="text1"/>
        </w:rPr>
      </w:pPr>
      <w:r>
        <w:rPr>
          <w:rFonts w:hAnsi="黑体" w:cs="黑体"/>
          <w:color w:val="000000" w:themeColor="text1"/>
        </w:rPr>
        <w:t xml:space="preserve">4.3.3.2 </w:t>
      </w:r>
      <w:r>
        <w:rPr>
          <w:rFonts w:hAnsi="黑体" w:cs="黑体" w:hint="eastAsia"/>
          <w:color w:val="000000" w:themeColor="text1"/>
        </w:rPr>
        <w:t>定植方法</w:t>
      </w:r>
    </w:p>
    <w:p w14:paraId="1E889CE1" w14:textId="77777777" w:rsidR="006C686F" w:rsidRDefault="00983582">
      <w:pPr>
        <w:pStyle w:val="aff0"/>
        <w:spacing w:before="156" w:after="156"/>
        <w:ind w:firstLineChars="200" w:firstLine="420"/>
        <w:rPr>
          <w:rFonts w:ascii="Times New Roman" w:eastAsia="宋体"/>
          <w:color w:val="000000" w:themeColor="text1"/>
        </w:rPr>
      </w:pPr>
      <w:r>
        <w:rPr>
          <w:rFonts w:ascii="Times New Roman" w:eastAsia="宋体"/>
          <w:color w:val="000000" w:themeColor="text1"/>
        </w:rPr>
        <w:t>裸根嫁接苗</w:t>
      </w:r>
      <w:r>
        <w:rPr>
          <w:rFonts w:ascii="Times New Roman" w:eastAsia="宋体" w:hint="eastAsia"/>
          <w:color w:val="000000" w:themeColor="text1"/>
        </w:rPr>
        <w:t>定植时</w:t>
      </w:r>
      <w:r>
        <w:rPr>
          <w:rFonts w:ascii="Times New Roman" w:eastAsia="宋体"/>
          <w:color w:val="000000" w:themeColor="text1"/>
        </w:rPr>
        <w:t>根颈稍高于地面，在树苗周围做成直径</w:t>
      </w:r>
      <w:r>
        <w:rPr>
          <w:rFonts w:ascii="Times New Roman" w:eastAsia="宋体"/>
          <w:color w:val="000000" w:themeColor="text1"/>
        </w:rPr>
        <w:t>1 m</w:t>
      </w:r>
      <w:r>
        <w:rPr>
          <w:rFonts w:ascii="Times New Roman" w:eastAsia="宋体"/>
          <w:color w:val="000000" w:themeColor="text1"/>
        </w:rPr>
        <w:t>的树盘，</w:t>
      </w:r>
      <w:proofErr w:type="gramStart"/>
      <w:r>
        <w:rPr>
          <w:rFonts w:ascii="Times New Roman" w:eastAsia="宋体"/>
          <w:color w:val="000000" w:themeColor="text1"/>
        </w:rPr>
        <w:t>淋足定</w:t>
      </w:r>
      <w:proofErr w:type="gramEnd"/>
      <w:r>
        <w:rPr>
          <w:rFonts w:ascii="Times New Roman" w:eastAsia="宋体"/>
          <w:color w:val="000000" w:themeColor="text1"/>
        </w:rPr>
        <w:t>根水，并用杂草或者薄膜覆盖保湿</w:t>
      </w:r>
      <w:r>
        <w:rPr>
          <w:rFonts w:ascii="Times New Roman" w:eastAsia="宋体" w:hint="eastAsia"/>
          <w:color w:val="000000" w:themeColor="text1"/>
        </w:rPr>
        <w:t>；</w:t>
      </w:r>
      <w:r>
        <w:rPr>
          <w:rFonts w:ascii="Times New Roman" w:eastAsia="宋体"/>
          <w:color w:val="000000" w:themeColor="text1"/>
        </w:rPr>
        <w:t>带土嫁接苗或</w:t>
      </w:r>
      <w:proofErr w:type="gramStart"/>
      <w:r>
        <w:rPr>
          <w:rFonts w:ascii="Times New Roman" w:eastAsia="宋体"/>
          <w:color w:val="000000" w:themeColor="text1"/>
        </w:rPr>
        <w:t>圈枝苗</w:t>
      </w:r>
      <w:proofErr w:type="gramEnd"/>
      <w:r>
        <w:rPr>
          <w:rFonts w:ascii="Times New Roman" w:eastAsia="宋体" w:hint="eastAsia"/>
          <w:color w:val="000000" w:themeColor="text1"/>
        </w:rPr>
        <w:t>定植时</w:t>
      </w:r>
      <w:r>
        <w:rPr>
          <w:rFonts w:ascii="Times New Roman" w:eastAsia="宋体"/>
          <w:color w:val="000000" w:themeColor="text1"/>
        </w:rPr>
        <w:t>应解去包装薄膜或容器，保护泥团完整、不松散，不宜大力压实，回土时用手轻压即可。压完后整理好树盘，浇透定根水。</w:t>
      </w:r>
    </w:p>
    <w:p w14:paraId="79F721B3" w14:textId="04D6D4DB" w:rsidR="006C686F" w:rsidRDefault="00983582">
      <w:pPr>
        <w:pStyle w:val="aff0"/>
        <w:spacing w:before="156" w:after="156"/>
        <w:rPr>
          <w:rFonts w:hAnsi="黑体" w:cs="黑体"/>
          <w:color w:val="000000" w:themeColor="text1"/>
        </w:rPr>
      </w:pPr>
      <w:r>
        <w:rPr>
          <w:rFonts w:hAnsi="黑体" w:cs="黑体"/>
          <w:color w:val="000000" w:themeColor="text1"/>
        </w:rPr>
        <w:lastRenderedPageBreak/>
        <w:t>5</w:t>
      </w:r>
      <w:r>
        <w:rPr>
          <w:rFonts w:hAnsi="黑体" w:cs="黑体" w:hint="eastAsia"/>
          <w:color w:val="000000" w:themeColor="text1"/>
        </w:rPr>
        <w:t xml:space="preserve">  土肥水管理 </w:t>
      </w:r>
    </w:p>
    <w:p w14:paraId="18D4D88D" w14:textId="40B0940D" w:rsidR="006C686F" w:rsidRDefault="00983582">
      <w:pPr>
        <w:pStyle w:val="aff0"/>
        <w:spacing w:before="156" w:after="156"/>
        <w:rPr>
          <w:rFonts w:hAnsi="黑体" w:cs="黑体"/>
          <w:color w:val="000000" w:themeColor="text1"/>
        </w:rPr>
      </w:pPr>
      <w:r>
        <w:rPr>
          <w:rFonts w:hAnsi="黑体" w:cs="黑体"/>
          <w:color w:val="000000" w:themeColor="text1"/>
        </w:rPr>
        <w:t>5</w:t>
      </w:r>
      <w:r>
        <w:rPr>
          <w:rFonts w:hAnsi="黑体" w:cs="黑体" w:hint="eastAsia"/>
          <w:color w:val="000000" w:themeColor="text1"/>
        </w:rPr>
        <w:t>.1 土壤管理</w:t>
      </w:r>
    </w:p>
    <w:p w14:paraId="38844AE7" w14:textId="512C7CEE" w:rsidR="006C686F" w:rsidRDefault="00983582">
      <w:pPr>
        <w:pStyle w:val="a"/>
        <w:numPr>
          <w:ilvl w:val="0"/>
          <w:numId w:val="0"/>
        </w:numPr>
        <w:spacing w:beforeLines="0" w:before="0" w:afterLines="0" w:after="0"/>
        <w:rPr>
          <w:rFonts w:hAnsi="黑体" w:cs="黑体"/>
          <w:bCs/>
          <w:color w:val="000000" w:themeColor="text1"/>
        </w:rPr>
      </w:pPr>
      <w:r>
        <w:rPr>
          <w:rFonts w:hAnsi="黑体" w:cs="黑体"/>
          <w:bCs/>
          <w:color w:val="000000" w:themeColor="text1"/>
        </w:rPr>
        <w:t>5</w:t>
      </w:r>
      <w:r>
        <w:rPr>
          <w:rFonts w:hAnsi="黑体" w:cs="黑体" w:hint="eastAsia"/>
          <w:bCs/>
          <w:color w:val="000000" w:themeColor="text1"/>
        </w:rPr>
        <w:t xml:space="preserve">.1.1 扩穴深翻改土 </w:t>
      </w:r>
    </w:p>
    <w:p w14:paraId="463A43CE" w14:textId="77777777" w:rsidR="006C686F" w:rsidRDefault="00983582">
      <w:pPr>
        <w:pStyle w:val="aff0"/>
        <w:spacing w:before="156" w:after="156"/>
        <w:ind w:firstLineChars="200" w:firstLine="420"/>
        <w:rPr>
          <w:rFonts w:ascii="Times New Roman" w:eastAsia="宋体"/>
          <w:color w:val="000000" w:themeColor="text1"/>
        </w:rPr>
      </w:pPr>
      <w:r>
        <w:rPr>
          <w:rFonts w:ascii="Times New Roman" w:eastAsia="宋体"/>
          <w:color w:val="000000" w:themeColor="text1"/>
        </w:rPr>
        <w:t>深翻改土在定植后第</w:t>
      </w:r>
      <w:r>
        <w:rPr>
          <w:rFonts w:ascii="Times New Roman" w:eastAsia="宋体"/>
          <w:color w:val="000000" w:themeColor="text1"/>
        </w:rPr>
        <w:t>2</w:t>
      </w:r>
      <w:r>
        <w:rPr>
          <w:rFonts w:ascii="Times New Roman" w:eastAsia="宋体"/>
          <w:color w:val="000000" w:themeColor="text1"/>
        </w:rPr>
        <w:t>年开始，</w:t>
      </w:r>
      <w:r>
        <w:rPr>
          <w:rFonts w:ascii="Times New Roman" w:eastAsia="宋体"/>
          <w:color w:val="000000" w:themeColor="text1"/>
        </w:rPr>
        <w:t>3</w:t>
      </w:r>
      <w:r>
        <w:rPr>
          <w:rFonts w:ascii="Times New Roman" w:eastAsia="宋体"/>
          <w:color w:val="000000" w:themeColor="text1"/>
        </w:rPr>
        <w:t>～</w:t>
      </w:r>
      <w:r>
        <w:rPr>
          <w:rFonts w:ascii="Times New Roman" w:eastAsia="宋体"/>
          <w:color w:val="000000" w:themeColor="text1"/>
        </w:rPr>
        <w:t>4</w:t>
      </w:r>
      <w:r>
        <w:rPr>
          <w:rFonts w:ascii="Times New Roman" w:eastAsia="宋体"/>
          <w:color w:val="000000" w:themeColor="text1"/>
        </w:rPr>
        <w:t>年内全部完成；在每年秋</w:t>
      </w:r>
      <w:proofErr w:type="gramStart"/>
      <w:r>
        <w:rPr>
          <w:rFonts w:ascii="Times New Roman" w:eastAsia="宋体"/>
          <w:color w:val="000000" w:themeColor="text1"/>
        </w:rPr>
        <w:t>梢</w:t>
      </w:r>
      <w:proofErr w:type="gramEnd"/>
      <w:r>
        <w:rPr>
          <w:rFonts w:ascii="Times New Roman" w:eastAsia="宋体"/>
          <w:color w:val="000000" w:themeColor="text1"/>
        </w:rPr>
        <w:t>老熟后在树冠</w:t>
      </w:r>
      <w:proofErr w:type="gramStart"/>
      <w:r>
        <w:rPr>
          <w:rFonts w:ascii="Times New Roman" w:eastAsia="宋体"/>
          <w:color w:val="000000" w:themeColor="text1"/>
        </w:rPr>
        <w:t>滴水线</w:t>
      </w:r>
      <w:proofErr w:type="gramEnd"/>
      <w:r>
        <w:rPr>
          <w:rFonts w:ascii="Times New Roman" w:eastAsia="宋体"/>
          <w:color w:val="000000" w:themeColor="text1"/>
        </w:rPr>
        <w:t>的外围开深</w:t>
      </w:r>
      <w:r>
        <w:rPr>
          <w:rFonts w:ascii="Times New Roman" w:eastAsia="宋体"/>
          <w:color w:val="000000" w:themeColor="text1"/>
        </w:rPr>
        <w:t>40</w:t>
      </w:r>
      <w:r>
        <w:rPr>
          <w:rFonts w:ascii="Times New Roman" w:eastAsia="宋体"/>
          <w:color w:val="000000" w:themeColor="text1"/>
          <w:vertAlign w:val="superscript"/>
        </w:rPr>
        <w:t xml:space="preserve"> </w:t>
      </w:r>
      <w:r>
        <w:rPr>
          <w:rFonts w:ascii="Times New Roman" w:eastAsia="宋体"/>
          <w:color w:val="000000" w:themeColor="text1"/>
        </w:rPr>
        <w:t>cm</w:t>
      </w:r>
      <w:r>
        <w:rPr>
          <w:rFonts w:ascii="Times New Roman" w:eastAsia="宋体"/>
          <w:color w:val="000000" w:themeColor="text1"/>
        </w:rPr>
        <w:t>～</w:t>
      </w:r>
      <w:r>
        <w:rPr>
          <w:rFonts w:ascii="Times New Roman" w:eastAsia="宋体"/>
          <w:color w:val="000000" w:themeColor="text1"/>
        </w:rPr>
        <w:t>60</w:t>
      </w:r>
      <w:r>
        <w:rPr>
          <w:rFonts w:ascii="Times New Roman" w:eastAsia="宋体"/>
          <w:color w:val="000000" w:themeColor="text1"/>
          <w:vertAlign w:val="superscript"/>
        </w:rPr>
        <w:t xml:space="preserve"> </w:t>
      </w:r>
      <w:r>
        <w:rPr>
          <w:rFonts w:ascii="Times New Roman" w:eastAsia="宋体"/>
          <w:color w:val="000000" w:themeColor="text1"/>
        </w:rPr>
        <w:t>cm</w:t>
      </w:r>
      <w:r>
        <w:rPr>
          <w:rFonts w:ascii="Times New Roman" w:eastAsia="宋体"/>
          <w:color w:val="000000" w:themeColor="text1"/>
        </w:rPr>
        <w:t>，宽</w:t>
      </w:r>
      <w:r>
        <w:rPr>
          <w:rFonts w:ascii="Times New Roman" w:eastAsia="宋体"/>
          <w:color w:val="000000" w:themeColor="text1"/>
        </w:rPr>
        <w:t>50</w:t>
      </w:r>
      <w:r>
        <w:rPr>
          <w:rFonts w:ascii="Times New Roman" w:eastAsia="宋体"/>
          <w:color w:val="000000" w:themeColor="text1"/>
          <w:vertAlign w:val="superscript"/>
        </w:rPr>
        <w:t xml:space="preserve"> </w:t>
      </w:r>
      <w:r>
        <w:rPr>
          <w:rFonts w:ascii="Times New Roman" w:eastAsia="宋体"/>
          <w:color w:val="000000" w:themeColor="text1"/>
        </w:rPr>
        <w:t>cm</w:t>
      </w:r>
      <w:r>
        <w:rPr>
          <w:rFonts w:ascii="Times New Roman" w:eastAsia="宋体"/>
          <w:color w:val="000000" w:themeColor="text1"/>
        </w:rPr>
        <w:t>的条状沟或环状沟，每年每株分层压入腐熟有机肥、绿肥、杂草、树叶及土杂肥等</w:t>
      </w:r>
      <w:r>
        <w:rPr>
          <w:rFonts w:ascii="Times New Roman" w:eastAsia="宋体"/>
          <w:color w:val="000000" w:themeColor="text1"/>
        </w:rPr>
        <w:t>50</w:t>
      </w:r>
      <w:r>
        <w:rPr>
          <w:rFonts w:ascii="Times New Roman" w:eastAsia="宋体"/>
          <w:color w:val="000000" w:themeColor="text1"/>
          <w:vertAlign w:val="superscript"/>
        </w:rPr>
        <w:t xml:space="preserve"> </w:t>
      </w:r>
      <w:r>
        <w:rPr>
          <w:rFonts w:ascii="Times New Roman" w:eastAsia="宋体"/>
          <w:color w:val="000000" w:themeColor="text1"/>
        </w:rPr>
        <w:t>kg</w:t>
      </w:r>
      <w:r>
        <w:rPr>
          <w:rFonts w:ascii="Times New Roman" w:eastAsia="宋体"/>
          <w:color w:val="000000" w:themeColor="text1"/>
        </w:rPr>
        <w:t>～</w:t>
      </w:r>
      <w:r>
        <w:rPr>
          <w:rFonts w:ascii="Times New Roman" w:eastAsia="宋体"/>
          <w:color w:val="000000" w:themeColor="text1"/>
        </w:rPr>
        <w:t>100</w:t>
      </w:r>
      <w:r>
        <w:rPr>
          <w:rFonts w:ascii="Times New Roman" w:eastAsia="宋体"/>
          <w:color w:val="000000" w:themeColor="text1"/>
          <w:vertAlign w:val="superscript"/>
        </w:rPr>
        <w:t xml:space="preserve"> </w:t>
      </w:r>
      <w:r>
        <w:rPr>
          <w:rFonts w:ascii="Times New Roman" w:eastAsia="宋体"/>
          <w:color w:val="000000" w:themeColor="text1"/>
        </w:rPr>
        <w:t>kg</w:t>
      </w:r>
      <w:r>
        <w:rPr>
          <w:rFonts w:ascii="Times New Roman" w:eastAsia="宋体"/>
          <w:color w:val="000000" w:themeColor="text1"/>
        </w:rPr>
        <w:t>，钙镁磷肥</w:t>
      </w:r>
      <w:r>
        <w:rPr>
          <w:rFonts w:ascii="Times New Roman" w:eastAsia="宋体"/>
          <w:color w:val="000000" w:themeColor="text1"/>
        </w:rPr>
        <w:t>1</w:t>
      </w:r>
      <w:r>
        <w:rPr>
          <w:rFonts w:ascii="Times New Roman" w:eastAsia="宋体"/>
          <w:color w:val="000000" w:themeColor="text1"/>
          <w:vertAlign w:val="superscript"/>
        </w:rPr>
        <w:t xml:space="preserve"> </w:t>
      </w:r>
      <w:r>
        <w:rPr>
          <w:rFonts w:ascii="Times New Roman" w:eastAsia="宋体"/>
          <w:color w:val="000000" w:themeColor="text1"/>
        </w:rPr>
        <w:t>kg</w:t>
      </w:r>
      <w:r>
        <w:rPr>
          <w:rFonts w:ascii="Times New Roman" w:eastAsia="宋体"/>
          <w:color w:val="000000" w:themeColor="text1"/>
        </w:rPr>
        <w:t>～</w:t>
      </w:r>
      <w:r>
        <w:rPr>
          <w:rFonts w:ascii="Times New Roman" w:eastAsia="宋体"/>
          <w:color w:val="000000" w:themeColor="text1"/>
        </w:rPr>
        <w:t>1.5</w:t>
      </w:r>
      <w:r>
        <w:rPr>
          <w:rFonts w:ascii="Times New Roman" w:eastAsia="宋体"/>
          <w:color w:val="000000" w:themeColor="text1"/>
          <w:vertAlign w:val="superscript"/>
        </w:rPr>
        <w:t xml:space="preserve"> </w:t>
      </w:r>
      <w:r>
        <w:rPr>
          <w:rFonts w:ascii="Times New Roman" w:eastAsia="宋体"/>
          <w:color w:val="000000" w:themeColor="text1"/>
        </w:rPr>
        <w:t>kg</w:t>
      </w:r>
      <w:r>
        <w:rPr>
          <w:rFonts w:ascii="Times New Roman" w:eastAsia="宋体"/>
          <w:color w:val="000000" w:themeColor="text1"/>
        </w:rPr>
        <w:t>，偏酸性土加入石灰粉</w:t>
      </w:r>
      <w:r>
        <w:rPr>
          <w:rFonts w:ascii="Times New Roman" w:eastAsia="宋体"/>
          <w:color w:val="000000" w:themeColor="text1"/>
        </w:rPr>
        <w:t>0.5</w:t>
      </w:r>
      <w:r>
        <w:rPr>
          <w:rFonts w:ascii="Times New Roman" w:eastAsia="宋体"/>
          <w:color w:val="000000" w:themeColor="text1"/>
          <w:vertAlign w:val="superscript"/>
        </w:rPr>
        <w:t xml:space="preserve"> </w:t>
      </w:r>
      <w:r>
        <w:rPr>
          <w:rFonts w:ascii="Times New Roman" w:eastAsia="宋体"/>
          <w:color w:val="000000" w:themeColor="text1"/>
        </w:rPr>
        <w:t>kg</w:t>
      </w:r>
      <w:r>
        <w:rPr>
          <w:rFonts w:ascii="Times New Roman" w:eastAsia="宋体"/>
          <w:color w:val="000000" w:themeColor="text1"/>
        </w:rPr>
        <w:t>～</w:t>
      </w:r>
      <w:r>
        <w:rPr>
          <w:rFonts w:ascii="Times New Roman" w:eastAsia="宋体"/>
          <w:color w:val="000000" w:themeColor="text1"/>
        </w:rPr>
        <w:t>1</w:t>
      </w:r>
      <w:r>
        <w:rPr>
          <w:rFonts w:ascii="Times New Roman" w:eastAsia="宋体"/>
          <w:color w:val="000000" w:themeColor="text1"/>
          <w:vertAlign w:val="superscript"/>
        </w:rPr>
        <w:t xml:space="preserve"> </w:t>
      </w:r>
      <w:r>
        <w:rPr>
          <w:rFonts w:ascii="Times New Roman" w:eastAsia="宋体"/>
          <w:color w:val="000000" w:themeColor="text1"/>
        </w:rPr>
        <w:t>kg</w:t>
      </w:r>
      <w:r>
        <w:rPr>
          <w:rFonts w:ascii="Times New Roman" w:eastAsia="宋体"/>
          <w:color w:val="000000" w:themeColor="text1"/>
        </w:rPr>
        <w:t>。深翻时挖出的土分层堆放，回填时表土放底层，底土放在表层。</w:t>
      </w:r>
    </w:p>
    <w:p w14:paraId="4447FF0A" w14:textId="32C197DE" w:rsidR="006C686F" w:rsidRDefault="00983582">
      <w:pPr>
        <w:pStyle w:val="a"/>
        <w:numPr>
          <w:ilvl w:val="0"/>
          <w:numId w:val="0"/>
        </w:numPr>
        <w:spacing w:beforeLines="0" w:before="0" w:afterLines="0" w:after="0"/>
        <w:rPr>
          <w:rFonts w:hAnsi="黑体" w:cs="黑体"/>
          <w:bCs/>
          <w:color w:val="000000" w:themeColor="text1"/>
        </w:rPr>
      </w:pPr>
      <w:r>
        <w:rPr>
          <w:rFonts w:hAnsi="黑体" w:cs="黑体"/>
          <w:bCs/>
          <w:color w:val="000000" w:themeColor="text1"/>
        </w:rPr>
        <w:t>5</w:t>
      </w:r>
      <w:r>
        <w:rPr>
          <w:rFonts w:hAnsi="黑体" w:cs="黑体" w:hint="eastAsia"/>
          <w:bCs/>
          <w:color w:val="000000" w:themeColor="text1"/>
        </w:rPr>
        <w:t>.1.2 土壤覆盖</w:t>
      </w:r>
    </w:p>
    <w:p w14:paraId="19100E3C" w14:textId="77777777" w:rsidR="006C686F" w:rsidRDefault="00983582">
      <w:pPr>
        <w:pStyle w:val="aff0"/>
        <w:spacing w:before="156" w:after="156"/>
        <w:ind w:firstLineChars="200" w:firstLine="420"/>
        <w:rPr>
          <w:rFonts w:ascii="宋体" w:eastAsia="宋体" w:hAnsi="宋体" w:cs="宋体"/>
          <w:color w:val="000000" w:themeColor="text1"/>
        </w:rPr>
      </w:pPr>
      <w:r>
        <w:rPr>
          <w:rFonts w:ascii="宋体" w:eastAsia="宋体" w:hAnsi="宋体" w:cs="宋体" w:hint="eastAsia"/>
          <w:color w:val="000000" w:themeColor="text1"/>
        </w:rPr>
        <w:t>定植后树盘盖杂草，厚度</w:t>
      </w:r>
      <w:r>
        <w:rPr>
          <w:rFonts w:ascii="Times New Roman" w:eastAsia="宋体"/>
          <w:color w:val="000000" w:themeColor="text1"/>
        </w:rPr>
        <w:t>15</w:t>
      </w:r>
      <w:r>
        <w:rPr>
          <w:rFonts w:ascii="Times New Roman" w:eastAsia="宋体"/>
          <w:color w:val="000000" w:themeColor="text1"/>
          <w:vertAlign w:val="superscript"/>
        </w:rPr>
        <w:t xml:space="preserve"> </w:t>
      </w:r>
      <w:r>
        <w:rPr>
          <w:rFonts w:ascii="Times New Roman" w:eastAsia="宋体"/>
          <w:color w:val="000000" w:themeColor="text1"/>
        </w:rPr>
        <w:t>cm</w:t>
      </w:r>
      <w:r>
        <w:rPr>
          <w:rFonts w:ascii="Times New Roman" w:eastAsia="宋体"/>
          <w:color w:val="000000" w:themeColor="text1"/>
        </w:rPr>
        <w:t>～</w:t>
      </w:r>
      <w:r>
        <w:rPr>
          <w:rFonts w:ascii="Times New Roman" w:eastAsia="宋体"/>
          <w:color w:val="000000" w:themeColor="text1"/>
        </w:rPr>
        <w:t>20</w:t>
      </w:r>
      <w:r>
        <w:rPr>
          <w:rFonts w:ascii="Times New Roman" w:eastAsia="宋体"/>
          <w:color w:val="000000" w:themeColor="text1"/>
          <w:vertAlign w:val="superscript"/>
        </w:rPr>
        <w:t xml:space="preserve"> </w:t>
      </w:r>
      <w:r>
        <w:rPr>
          <w:rFonts w:ascii="Times New Roman" w:eastAsia="宋体"/>
          <w:color w:val="000000" w:themeColor="text1"/>
        </w:rPr>
        <w:t>cm</w:t>
      </w:r>
      <w:r>
        <w:rPr>
          <w:rFonts w:ascii="宋体" w:eastAsia="宋体" w:hAnsi="宋体" w:cs="宋体" w:hint="eastAsia"/>
          <w:color w:val="000000" w:themeColor="text1"/>
        </w:rPr>
        <w:t>。杂草</w:t>
      </w:r>
      <w:proofErr w:type="gramStart"/>
      <w:r>
        <w:rPr>
          <w:rFonts w:ascii="宋体" w:eastAsia="宋体" w:hAnsi="宋体" w:cs="宋体" w:hint="eastAsia"/>
          <w:color w:val="000000" w:themeColor="text1"/>
        </w:rPr>
        <w:t>不</w:t>
      </w:r>
      <w:proofErr w:type="gramEnd"/>
      <w:r>
        <w:rPr>
          <w:rFonts w:ascii="宋体" w:eastAsia="宋体" w:hAnsi="宋体" w:cs="宋体" w:hint="eastAsia"/>
          <w:color w:val="000000" w:themeColor="text1"/>
        </w:rPr>
        <w:t>应接触苗木主干。提倡生草栽培或者幼年果园间作套种。间套种可选择绿肥、牧草或瓜豆类作物，如白花三叶草、</w:t>
      </w:r>
      <w:proofErr w:type="gramStart"/>
      <w:r>
        <w:rPr>
          <w:rFonts w:ascii="宋体" w:eastAsia="宋体" w:hAnsi="宋体" w:cs="宋体" w:hint="eastAsia"/>
          <w:color w:val="000000" w:themeColor="text1"/>
        </w:rPr>
        <w:t>假地豆</w:t>
      </w:r>
      <w:proofErr w:type="gramEnd"/>
      <w:r>
        <w:rPr>
          <w:rFonts w:ascii="宋体" w:eastAsia="宋体" w:hAnsi="宋体" w:cs="宋体" w:hint="eastAsia"/>
          <w:color w:val="000000" w:themeColor="text1"/>
        </w:rPr>
        <w:t>、阔叶丰花草、黑皮冬瓜、南瓜、西瓜、花生、绿豆等。</w:t>
      </w:r>
      <w:proofErr w:type="gramStart"/>
      <w:r>
        <w:rPr>
          <w:rFonts w:ascii="宋体" w:eastAsia="宋体" w:hAnsi="宋体" w:cs="宋体" w:hint="eastAsia"/>
          <w:color w:val="000000" w:themeColor="text1"/>
        </w:rPr>
        <w:t>间种物</w:t>
      </w:r>
      <w:proofErr w:type="gramEnd"/>
      <w:r>
        <w:rPr>
          <w:rFonts w:ascii="宋体" w:eastAsia="宋体" w:hAnsi="宋体" w:cs="宋体" w:hint="eastAsia"/>
          <w:color w:val="000000" w:themeColor="text1"/>
        </w:rPr>
        <w:t>间距荔枝树干不少于1 m，不能与荔枝有较强的肥、水、光竞争，不能与荔枝有共同的病虫害危害荔枝。缓坡地果园行间也可采用黑色地膜或者防草布覆盖。</w:t>
      </w:r>
    </w:p>
    <w:p w14:paraId="17FEC0FB" w14:textId="47EBFE95" w:rsidR="006C686F" w:rsidRDefault="00983582">
      <w:pPr>
        <w:pStyle w:val="aff0"/>
        <w:spacing w:before="156" w:after="156"/>
        <w:rPr>
          <w:rFonts w:hAnsi="黑体" w:cs="黑体"/>
          <w:color w:val="000000" w:themeColor="text1"/>
        </w:rPr>
      </w:pPr>
      <w:r>
        <w:rPr>
          <w:rFonts w:hAnsi="黑体" w:cs="黑体"/>
          <w:color w:val="000000" w:themeColor="text1"/>
        </w:rPr>
        <w:t>5</w:t>
      </w:r>
      <w:r>
        <w:rPr>
          <w:rFonts w:hAnsi="黑体" w:cs="黑体" w:hint="eastAsia"/>
          <w:color w:val="000000" w:themeColor="text1"/>
        </w:rPr>
        <w:t xml:space="preserve">.1.3 中耕除草培土 </w:t>
      </w:r>
    </w:p>
    <w:p w14:paraId="233E24F8" w14:textId="77777777" w:rsidR="006C686F" w:rsidRDefault="00983582">
      <w:pPr>
        <w:pStyle w:val="aff0"/>
        <w:spacing w:before="156" w:after="156"/>
        <w:ind w:firstLineChars="200" w:firstLine="420"/>
        <w:rPr>
          <w:rFonts w:ascii="宋体" w:eastAsia="宋体" w:hAnsi="宋体" w:cs="宋体"/>
          <w:color w:val="000000" w:themeColor="text1"/>
        </w:rPr>
      </w:pPr>
      <w:r>
        <w:rPr>
          <w:rFonts w:ascii="宋体" w:eastAsia="宋体" w:hAnsi="宋体" w:cs="宋体" w:hint="eastAsia"/>
          <w:color w:val="000000" w:themeColor="text1"/>
        </w:rPr>
        <w:t>园地杂草采用人工、机械或微生物除草剂控制。结合施肥，每年中耕除草、培土</w:t>
      </w:r>
      <w:r>
        <w:rPr>
          <w:rFonts w:ascii="Times New Roman" w:eastAsia="宋体"/>
          <w:color w:val="000000" w:themeColor="text1"/>
        </w:rPr>
        <w:t>2</w:t>
      </w:r>
      <w:r>
        <w:rPr>
          <w:rFonts w:ascii="Times New Roman" w:eastAsia="宋体"/>
          <w:color w:val="000000" w:themeColor="text1"/>
        </w:rPr>
        <w:t>～</w:t>
      </w:r>
      <w:r>
        <w:rPr>
          <w:rFonts w:ascii="Times New Roman" w:eastAsia="宋体"/>
          <w:color w:val="000000" w:themeColor="text1"/>
        </w:rPr>
        <w:t>3</w:t>
      </w:r>
      <w:r>
        <w:rPr>
          <w:rFonts w:ascii="宋体" w:eastAsia="宋体" w:hAnsi="宋体" w:cs="宋体" w:hint="eastAsia"/>
          <w:color w:val="000000" w:themeColor="text1"/>
        </w:rPr>
        <w:t>次。</w:t>
      </w:r>
    </w:p>
    <w:p w14:paraId="221CF205" w14:textId="4392794A" w:rsidR="006C686F" w:rsidRDefault="00983582">
      <w:pPr>
        <w:pStyle w:val="aff0"/>
        <w:spacing w:before="156" w:after="156"/>
        <w:rPr>
          <w:rFonts w:hAnsi="黑体" w:cs="黑体"/>
          <w:color w:val="000000" w:themeColor="text1"/>
        </w:rPr>
      </w:pPr>
      <w:r>
        <w:rPr>
          <w:rFonts w:hAnsi="黑体" w:cs="黑体"/>
          <w:color w:val="000000" w:themeColor="text1"/>
        </w:rPr>
        <w:t>5</w:t>
      </w:r>
      <w:r>
        <w:rPr>
          <w:rFonts w:hAnsi="黑体" w:cs="黑体" w:hint="eastAsia"/>
          <w:color w:val="000000" w:themeColor="text1"/>
        </w:rPr>
        <w:t>.2 施肥技术</w:t>
      </w:r>
    </w:p>
    <w:p w14:paraId="4B7D7EEF" w14:textId="6543D995" w:rsidR="006C686F" w:rsidRDefault="00983582">
      <w:pPr>
        <w:pStyle w:val="aff0"/>
        <w:spacing w:before="156" w:after="156"/>
        <w:rPr>
          <w:rFonts w:hAnsi="黑体" w:cs="黑体"/>
          <w:color w:val="000000" w:themeColor="text1"/>
        </w:rPr>
      </w:pPr>
      <w:r>
        <w:rPr>
          <w:rFonts w:hAnsi="黑体" w:cs="黑体"/>
          <w:color w:val="000000" w:themeColor="text1"/>
        </w:rPr>
        <w:t>5</w:t>
      </w:r>
      <w:r>
        <w:rPr>
          <w:rFonts w:hAnsi="黑体" w:cs="黑体" w:hint="eastAsia"/>
          <w:color w:val="000000" w:themeColor="text1"/>
        </w:rPr>
        <w:t xml:space="preserve">.2.1 施肥原则 </w:t>
      </w:r>
    </w:p>
    <w:p w14:paraId="287B7DDA" w14:textId="77777777" w:rsidR="006C686F" w:rsidRDefault="00983582">
      <w:pPr>
        <w:pStyle w:val="aff0"/>
        <w:spacing w:before="156" w:after="156"/>
        <w:ind w:firstLineChars="200" w:firstLine="420"/>
        <w:rPr>
          <w:rFonts w:ascii="宋体" w:eastAsia="宋体" w:hAnsi="宋体" w:cs="宋体"/>
          <w:color w:val="000000" w:themeColor="text1"/>
        </w:rPr>
      </w:pPr>
      <w:r>
        <w:rPr>
          <w:rFonts w:ascii="宋体" w:eastAsia="宋体" w:hAnsi="宋体" w:cs="宋体" w:hint="eastAsia"/>
          <w:color w:val="000000" w:themeColor="text1"/>
        </w:rPr>
        <w:t>施肥必须满足荔枝对各种营养元素的需要。以有机肥为主，配合施用允许使用的化学肥料和微生物肥料。肥料的选择和使用按</w:t>
      </w:r>
      <w:r>
        <w:rPr>
          <w:rFonts w:ascii="Times New Roman" w:eastAsia="宋体"/>
          <w:color w:val="000000" w:themeColor="text1"/>
        </w:rPr>
        <w:t>NY/T 394</w:t>
      </w:r>
      <w:r>
        <w:rPr>
          <w:rFonts w:ascii="宋体" w:eastAsia="宋体" w:hAnsi="宋体" w:cs="宋体" w:hint="eastAsia"/>
          <w:color w:val="000000" w:themeColor="text1"/>
        </w:rPr>
        <w:t>的规定执行。</w:t>
      </w:r>
    </w:p>
    <w:p w14:paraId="2497E4AC" w14:textId="76FF10D4" w:rsidR="006C686F" w:rsidRDefault="00983582">
      <w:pPr>
        <w:pStyle w:val="aff0"/>
        <w:spacing w:before="156" w:after="156"/>
        <w:rPr>
          <w:rFonts w:hAnsi="黑体" w:cs="黑体"/>
          <w:color w:val="000000" w:themeColor="text1"/>
        </w:rPr>
      </w:pPr>
      <w:r>
        <w:rPr>
          <w:rFonts w:hAnsi="黑体" w:cs="黑体"/>
          <w:color w:val="000000" w:themeColor="text1"/>
        </w:rPr>
        <w:t>5</w:t>
      </w:r>
      <w:r>
        <w:rPr>
          <w:rFonts w:hAnsi="黑体" w:cs="黑体" w:hint="eastAsia"/>
          <w:color w:val="000000" w:themeColor="text1"/>
        </w:rPr>
        <w:t>.2.2 幼树施肥</w:t>
      </w:r>
    </w:p>
    <w:p w14:paraId="722C511B" w14:textId="32357DD7" w:rsidR="006C686F" w:rsidRDefault="00983582">
      <w:pPr>
        <w:pStyle w:val="aff0"/>
        <w:spacing w:before="156" w:after="156"/>
        <w:rPr>
          <w:rFonts w:hAnsi="黑体" w:cs="黑体"/>
          <w:color w:val="000000" w:themeColor="text1"/>
        </w:rPr>
      </w:pPr>
      <w:r>
        <w:rPr>
          <w:rFonts w:hAnsi="黑体" w:cs="黑体"/>
          <w:color w:val="000000" w:themeColor="text1"/>
        </w:rPr>
        <w:t>5</w:t>
      </w:r>
      <w:r>
        <w:rPr>
          <w:rFonts w:hAnsi="黑体" w:cs="黑体" w:hint="eastAsia"/>
          <w:color w:val="000000" w:themeColor="text1"/>
        </w:rPr>
        <w:t>.2.2.1 土壤追肥</w:t>
      </w:r>
    </w:p>
    <w:p w14:paraId="2930629C" w14:textId="77777777" w:rsidR="006C686F" w:rsidRDefault="00983582">
      <w:pPr>
        <w:pStyle w:val="aff0"/>
        <w:spacing w:before="156" w:after="156"/>
        <w:ind w:firstLineChars="200" w:firstLine="420"/>
        <w:rPr>
          <w:rFonts w:ascii="Times New Roman" w:eastAsia="宋体"/>
          <w:color w:val="000000" w:themeColor="text1"/>
        </w:rPr>
      </w:pPr>
      <w:r>
        <w:rPr>
          <w:rFonts w:ascii="Times New Roman" w:eastAsia="宋体"/>
          <w:color w:val="000000" w:themeColor="text1"/>
        </w:rPr>
        <w:t>勤施薄施，以氮肥为主，配合磷钾肥。定植后第</w:t>
      </w:r>
      <w:r>
        <w:rPr>
          <w:rFonts w:ascii="Times New Roman" w:eastAsia="宋体"/>
          <w:color w:val="000000" w:themeColor="text1"/>
        </w:rPr>
        <w:t>1</w:t>
      </w:r>
      <w:r>
        <w:rPr>
          <w:rFonts w:ascii="Times New Roman" w:eastAsia="宋体"/>
          <w:color w:val="000000" w:themeColor="text1"/>
        </w:rPr>
        <w:t>次新梢萌发后开始追肥。春、夏、秋</w:t>
      </w:r>
      <w:proofErr w:type="gramStart"/>
      <w:r>
        <w:rPr>
          <w:rFonts w:ascii="Times New Roman" w:eastAsia="宋体"/>
          <w:color w:val="000000" w:themeColor="text1"/>
        </w:rPr>
        <w:t>梢抽生期</w:t>
      </w:r>
      <w:proofErr w:type="gramEnd"/>
      <w:r>
        <w:rPr>
          <w:rFonts w:ascii="Times New Roman" w:eastAsia="宋体"/>
          <w:color w:val="000000" w:themeColor="text1"/>
        </w:rPr>
        <w:t>各施肥</w:t>
      </w:r>
      <w:r>
        <w:rPr>
          <w:rFonts w:ascii="Times New Roman" w:eastAsia="宋体"/>
          <w:color w:val="000000" w:themeColor="text1"/>
        </w:rPr>
        <w:t>1</w:t>
      </w:r>
      <w:r>
        <w:rPr>
          <w:rFonts w:ascii="Times New Roman" w:eastAsia="宋体"/>
          <w:color w:val="000000" w:themeColor="text1"/>
        </w:rPr>
        <w:t>～</w:t>
      </w:r>
      <w:r>
        <w:rPr>
          <w:rFonts w:ascii="Times New Roman" w:eastAsia="宋体"/>
          <w:color w:val="000000" w:themeColor="text1"/>
        </w:rPr>
        <w:t>2</w:t>
      </w:r>
      <w:r>
        <w:rPr>
          <w:rFonts w:ascii="Times New Roman" w:eastAsia="宋体"/>
          <w:color w:val="000000" w:themeColor="text1"/>
        </w:rPr>
        <w:t>次，至</w:t>
      </w:r>
      <w:r>
        <w:rPr>
          <w:rFonts w:ascii="Times New Roman" w:eastAsia="宋体"/>
          <w:color w:val="000000" w:themeColor="text1"/>
        </w:rPr>
        <w:t>11</w:t>
      </w:r>
      <w:r>
        <w:rPr>
          <w:rFonts w:ascii="Times New Roman" w:eastAsia="宋体"/>
          <w:color w:val="000000" w:themeColor="text1"/>
        </w:rPr>
        <w:t>月停止施肥。追肥可选用花生</w:t>
      </w:r>
      <w:proofErr w:type="gramStart"/>
      <w:r>
        <w:rPr>
          <w:rFonts w:ascii="Times New Roman" w:eastAsia="宋体"/>
          <w:color w:val="000000" w:themeColor="text1"/>
        </w:rPr>
        <w:t>麸</w:t>
      </w:r>
      <w:proofErr w:type="gramEnd"/>
      <w:r>
        <w:rPr>
          <w:rFonts w:ascii="Times New Roman" w:eastAsia="宋体"/>
          <w:color w:val="000000" w:themeColor="text1"/>
        </w:rPr>
        <w:t>或人畜尿发酵液、沼气液、尿素、硝酸铵钙、复合肥等。</w:t>
      </w:r>
      <w:proofErr w:type="gramStart"/>
      <w:r>
        <w:rPr>
          <w:rFonts w:ascii="Times New Roman" w:eastAsia="宋体"/>
          <w:color w:val="000000" w:themeColor="text1"/>
        </w:rPr>
        <w:t>植后第一年</w:t>
      </w:r>
      <w:proofErr w:type="gramEnd"/>
      <w:r>
        <w:rPr>
          <w:rFonts w:ascii="Times New Roman" w:eastAsia="宋体"/>
          <w:color w:val="000000" w:themeColor="text1"/>
        </w:rPr>
        <w:t>每株每次施肥</w:t>
      </w:r>
      <w:r>
        <w:rPr>
          <w:rFonts w:ascii="Times New Roman" w:eastAsia="宋体"/>
          <w:color w:val="000000" w:themeColor="text1"/>
        </w:rPr>
        <w:t>3 kg</w:t>
      </w:r>
      <w:r>
        <w:rPr>
          <w:rFonts w:ascii="Times New Roman" w:eastAsia="宋体"/>
          <w:color w:val="000000" w:themeColor="text1"/>
        </w:rPr>
        <w:t>～</w:t>
      </w:r>
      <w:r>
        <w:rPr>
          <w:rFonts w:ascii="Times New Roman" w:eastAsia="宋体"/>
          <w:color w:val="000000" w:themeColor="text1"/>
        </w:rPr>
        <w:t>5 kg</w:t>
      </w:r>
      <w:r>
        <w:rPr>
          <w:rFonts w:ascii="Times New Roman" w:eastAsia="宋体"/>
          <w:color w:val="000000" w:themeColor="text1"/>
        </w:rPr>
        <w:t>，第二年增至</w:t>
      </w:r>
      <w:r>
        <w:rPr>
          <w:rFonts w:ascii="Times New Roman" w:eastAsia="宋体"/>
          <w:color w:val="000000" w:themeColor="text1"/>
        </w:rPr>
        <w:t>5 kg</w:t>
      </w:r>
      <w:r>
        <w:rPr>
          <w:rFonts w:ascii="Times New Roman" w:eastAsia="宋体"/>
          <w:color w:val="000000" w:themeColor="text1"/>
        </w:rPr>
        <w:t>～</w:t>
      </w:r>
      <w:r>
        <w:rPr>
          <w:rFonts w:ascii="Times New Roman" w:eastAsia="宋体"/>
          <w:color w:val="000000" w:themeColor="text1"/>
        </w:rPr>
        <w:t>10 kg</w:t>
      </w:r>
      <w:r>
        <w:rPr>
          <w:rFonts w:ascii="Times New Roman" w:eastAsia="宋体"/>
          <w:color w:val="000000" w:themeColor="text1"/>
        </w:rPr>
        <w:t>，第三年增至</w:t>
      </w:r>
      <w:r>
        <w:rPr>
          <w:rFonts w:ascii="Times New Roman" w:eastAsia="宋体"/>
          <w:color w:val="000000" w:themeColor="text1"/>
        </w:rPr>
        <w:t>7 kg</w:t>
      </w:r>
      <w:r>
        <w:rPr>
          <w:rFonts w:ascii="Times New Roman" w:eastAsia="宋体"/>
          <w:color w:val="000000" w:themeColor="text1"/>
        </w:rPr>
        <w:t>～</w:t>
      </w:r>
      <w:r>
        <w:rPr>
          <w:rFonts w:ascii="Times New Roman" w:eastAsia="宋体"/>
          <w:color w:val="000000" w:themeColor="text1"/>
        </w:rPr>
        <w:t>15 kg</w:t>
      </w:r>
      <w:r>
        <w:rPr>
          <w:rFonts w:ascii="Times New Roman" w:eastAsia="宋体"/>
          <w:color w:val="000000" w:themeColor="text1"/>
        </w:rPr>
        <w:t>。也可同时加施尿素、复合肥、氯化钾等。第一年每次每株施肥量为：尿素</w:t>
      </w:r>
      <w:r>
        <w:rPr>
          <w:rFonts w:ascii="Times New Roman" w:eastAsia="宋体"/>
          <w:color w:val="000000" w:themeColor="text1"/>
        </w:rPr>
        <w:t>20 g</w:t>
      </w:r>
      <w:r>
        <w:rPr>
          <w:rFonts w:ascii="Times New Roman" w:eastAsia="宋体"/>
          <w:color w:val="000000" w:themeColor="text1"/>
        </w:rPr>
        <w:t>～</w:t>
      </w:r>
      <w:r>
        <w:rPr>
          <w:rFonts w:ascii="Times New Roman" w:eastAsia="宋体"/>
          <w:color w:val="000000" w:themeColor="text1"/>
        </w:rPr>
        <w:t>25 g</w:t>
      </w:r>
      <w:r>
        <w:rPr>
          <w:rFonts w:ascii="Times New Roman" w:eastAsia="宋体"/>
          <w:color w:val="000000" w:themeColor="text1"/>
        </w:rPr>
        <w:t>，或复合肥</w:t>
      </w:r>
      <w:r>
        <w:rPr>
          <w:rFonts w:ascii="Times New Roman" w:eastAsia="宋体"/>
          <w:color w:val="000000" w:themeColor="text1"/>
        </w:rPr>
        <w:t>25 g</w:t>
      </w:r>
      <w:r>
        <w:rPr>
          <w:rFonts w:ascii="Times New Roman" w:eastAsia="宋体"/>
          <w:color w:val="000000" w:themeColor="text1"/>
        </w:rPr>
        <w:t>～</w:t>
      </w:r>
      <w:r>
        <w:rPr>
          <w:rFonts w:ascii="Times New Roman" w:eastAsia="宋体"/>
          <w:color w:val="000000" w:themeColor="text1"/>
        </w:rPr>
        <w:t>30 g</w:t>
      </w:r>
      <w:r>
        <w:rPr>
          <w:rFonts w:ascii="Times New Roman" w:eastAsia="宋体"/>
          <w:color w:val="000000" w:themeColor="text1"/>
        </w:rPr>
        <w:t>。第二年起施肥量相应提高，均比上年增加约</w:t>
      </w:r>
      <w:r>
        <w:rPr>
          <w:rFonts w:ascii="Times New Roman" w:eastAsia="宋体"/>
          <w:color w:val="000000" w:themeColor="text1"/>
        </w:rPr>
        <w:t>50%</w:t>
      </w:r>
      <w:r>
        <w:rPr>
          <w:rFonts w:ascii="Times New Roman" w:eastAsia="宋体"/>
          <w:color w:val="000000" w:themeColor="text1"/>
        </w:rPr>
        <w:t>～</w:t>
      </w:r>
      <w:r>
        <w:rPr>
          <w:rFonts w:ascii="Times New Roman" w:eastAsia="宋体"/>
          <w:color w:val="000000" w:themeColor="text1"/>
        </w:rPr>
        <w:t>100%</w:t>
      </w:r>
      <w:r>
        <w:rPr>
          <w:rFonts w:ascii="Times New Roman" w:eastAsia="宋体"/>
          <w:color w:val="000000" w:themeColor="text1"/>
        </w:rPr>
        <w:t>。</w:t>
      </w:r>
    </w:p>
    <w:p w14:paraId="4043C06E" w14:textId="49297F71" w:rsidR="006C686F" w:rsidRDefault="00983582">
      <w:pPr>
        <w:pStyle w:val="aff0"/>
        <w:spacing w:before="156" w:after="156"/>
        <w:rPr>
          <w:rFonts w:hAnsi="黑体" w:cs="黑体"/>
          <w:color w:val="000000" w:themeColor="text1"/>
        </w:rPr>
      </w:pPr>
      <w:r>
        <w:rPr>
          <w:rFonts w:hAnsi="黑体" w:cs="黑体"/>
          <w:color w:val="000000" w:themeColor="text1"/>
        </w:rPr>
        <w:t>5</w:t>
      </w:r>
      <w:r>
        <w:rPr>
          <w:rFonts w:hAnsi="黑体" w:cs="黑体" w:hint="eastAsia"/>
          <w:color w:val="000000" w:themeColor="text1"/>
        </w:rPr>
        <w:t>.2.2.2 幼树根外追肥</w:t>
      </w:r>
    </w:p>
    <w:p w14:paraId="023A19ED" w14:textId="77777777" w:rsidR="006C686F" w:rsidRDefault="00983582">
      <w:pPr>
        <w:pStyle w:val="aff0"/>
        <w:spacing w:before="156" w:after="156"/>
        <w:ind w:firstLineChars="200" w:firstLine="420"/>
        <w:rPr>
          <w:rFonts w:ascii="Times New Roman" w:eastAsia="宋体"/>
          <w:color w:val="000000" w:themeColor="text1"/>
        </w:rPr>
      </w:pPr>
      <w:r>
        <w:rPr>
          <w:rFonts w:ascii="Times New Roman" w:eastAsia="宋体"/>
          <w:color w:val="000000" w:themeColor="text1"/>
        </w:rPr>
        <w:t>在每次新梢叶片转绿期根外施肥</w:t>
      </w:r>
      <w:r>
        <w:rPr>
          <w:rFonts w:ascii="Times New Roman" w:eastAsia="宋体"/>
          <w:color w:val="000000" w:themeColor="text1"/>
        </w:rPr>
        <w:t>1</w:t>
      </w:r>
      <w:r>
        <w:rPr>
          <w:rFonts w:ascii="Times New Roman" w:eastAsia="宋体"/>
          <w:color w:val="000000" w:themeColor="text1"/>
        </w:rPr>
        <w:t>～</w:t>
      </w:r>
      <w:r>
        <w:rPr>
          <w:rFonts w:ascii="Times New Roman" w:eastAsia="宋体"/>
          <w:color w:val="000000" w:themeColor="text1"/>
        </w:rPr>
        <w:t>2</w:t>
      </w:r>
      <w:r>
        <w:rPr>
          <w:rFonts w:ascii="Times New Roman" w:eastAsia="宋体"/>
          <w:color w:val="000000" w:themeColor="text1"/>
        </w:rPr>
        <w:t>次，可喷</w:t>
      </w:r>
      <w:r>
        <w:rPr>
          <w:rFonts w:ascii="Times New Roman" w:eastAsia="宋体"/>
          <w:color w:val="000000" w:themeColor="text1"/>
        </w:rPr>
        <w:t>0.2%</w:t>
      </w:r>
      <w:r>
        <w:rPr>
          <w:rFonts w:ascii="Times New Roman" w:eastAsia="宋体"/>
          <w:color w:val="000000" w:themeColor="text1"/>
        </w:rPr>
        <w:t>～</w:t>
      </w:r>
      <w:r>
        <w:rPr>
          <w:rFonts w:ascii="Times New Roman" w:eastAsia="宋体"/>
          <w:color w:val="000000" w:themeColor="text1"/>
        </w:rPr>
        <w:t>0.5%</w:t>
      </w:r>
      <w:r>
        <w:rPr>
          <w:rFonts w:ascii="Times New Roman" w:eastAsia="宋体"/>
          <w:color w:val="000000" w:themeColor="text1"/>
        </w:rPr>
        <w:t>尿素或磷酸二氢钾，</w:t>
      </w:r>
      <w:r>
        <w:rPr>
          <w:rFonts w:ascii="Times New Roman" w:eastAsia="宋体"/>
          <w:color w:val="000000" w:themeColor="text1"/>
        </w:rPr>
        <w:t>0.1%</w:t>
      </w:r>
      <w:r>
        <w:rPr>
          <w:rFonts w:ascii="Times New Roman" w:eastAsia="宋体"/>
          <w:color w:val="000000" w:themeColor="text1"/>
        </w:rPr>
        <w:t>硼砂，</w:t>
      </w:r>
      <w:r>
        <w:rPr>
          <w:rFonts w:ascii="Times New Roman" w:eastAsia="宋体"/>
          <w:color w:val="000000" w:themeColor="text1"/>
        </w:rPr>
        <w:t>0.1%</w:t>
      </w:r>
      <w:r>
        <w:rPr>
          <w:rFonts w:ascii="Times New Roman" w:eastAsia="宋体"/>
          <w:color w:val="000000" w:themeColor="text1"/>
        </w:rPr>
        <w:t>～</w:t>
      </w:r>
      <w:r>
        <w:rPr>
          <w:rFonts w:ascii="Times New Roman" w:eastAsia="宋体"/>
          <w:color w:val="000000" w:themeColor="text1"/>
        </w:rPr>
        <w:t>0.2%</w:t>
      </w:r>
      <w:r>
        <w:rPr>
          <w:rFonts w:ascii="Times New Roman" w:eastAsia="宋体"/>
          <w:color w:val="000000" w:themeColor="text1"/>
        </w:rPr>
        <w:t>硫酸铜或硫酸镁，或有机营养叶面肥。</w:t>
      </w:r>
    </w:p>
    <w:p w14:paraId="0A014409" w14:textId="580ADFD3" w:rsidR="006C686F" w:rsidRDefault="00983582">
      <w:pPr>
        <w:pStyle w:val="aff0"/>
        <w:spacing w:before="156" w:after="156"/>
        <w:rPr>
          <w:rFonts w:hAnsi="黑体" w:cs="黑体"/>
          <w:color w:val="000000" w:themeColor="text1"/>
        </w:rPr>
      </w:pPr>
      <w:r>
        <w:rPr>
          <w:rFonts w:hAnsi="黑体" w:cs="黑体"/>
          <w:color w:val="000000" w:themeColor="text1"/>
        </w:rPr>
        <w:t>5</w:t>
      </w:r>
      <w:r>
        <w:rPr>
          <w:rFonts w:hAnsi="黑体" w:cs="黑体" w:hint="eastAsia"/>
          <w:color w:val="000000" w:themeColor="text1"/>
        </w:rPr>
        <w:t>.2.3结果树施肥</w:t>
      </w:r>
    </w:p>
    <w:p w14:paraId="6D9BC3D1" w14:textId="34399053" w:rsidR="006C686F" w:rsidRDefault="00983582">
      <w:pPr>
        <w:pStyle w:val="aff0"/>
        <w:spacing w:before="156" w:after="156"/>
        <w:rPr>
          <w:rFonts w:hAnsi="黑体" w:cs="黑体"/>
          <w:color w:val="000000" w:themeColor="text1"/>
        </w:rPr>
      </w:pPr>
      <w:r>
        <w:rPr>
          <w:rFonts w:hAnsi="黑体" w:cs="黑体"/>
          <w:color w:val="000000" w:themeColor="text1"/>
        </w:rPr>
        <w:t>5</w:t>
      </w:r>
      <w:r>
        <w:rPr>
          <w:rFonts w:hAnsi="黑体" w:cs="黑体" w:hint="eastAsia"/>
          <w:color w:val="000000" w:themeColor="text1"/>
        </w:rPr>
        <w:t>.2.3.1施肥量</w:t>
      </w:r>
    </w:p>
    <w:p w14:paraId="0BB422C1" w14:textId="77777777" w:rsidR="006C686F" w:rsidRDefault="00983582">
      <w:pPr>
        <w:pStyle w:val="aff0"/>
        <w:spacing w:before="156" w:after="156"/>
        <w:ind w:firstLineChars="200" w:firstLine="420"/>
        <w:rPr>
          <w:rFonts w:ascii="宋体" w:eastAsia="宋体" w:hAnsi="宋体" w:cs="宋体"/>
          <w:color w:val="000000" w:themeColor="text1"/>
        </w:rPr>
      </w:pPr>
      <w:r>
        <w:rPr>
          <w:rFonts w:ascii="宋体" w:eastAsia="宋体" w:hAnsi="宋体" w:cs="宋体" w:hint="eastAsia"/>
          <w:color w:val="000000" w:themeColor="text1"/>
        </w:rPr>
        <w:t>生产</w:t>
      </w:r>
      <w:r>
        <w:rPr>
          <w:rFonts w:ascii="Times New Roman" w:eastAsia="宋体"/>
          <w:color w:val="000000" w:themeColor="text1"/>
        </w:rPr>
        <w:t>50 kg</w:t>
      </w:r>
      <w:r>
        <w:rPr>
          <w:rFonts w:ascii="宋体" w:eastAsia="宋体" w:hAnsi="宋体" w:cs="宋体" w:hint="eastAsia"/>
          <w:color w:val="000000" w:themeColor="text1"/>
        </w:rPr>
        <w:t>荔枝鲜果每年需施</w:t>
      </w:r>
      <w:r>
        <w:rPr>
          <w:rFonts w:ascii="Times New Roman" w:eastAsia="宋体"/>
          <w:color w:val="000000" w:themeColor="text1"/>
        </w:rPr>
        <w:t>N</w:t>
      </w:r>
      <w:r>
        <w:rPr>
          <w:rFonts w:ascii="Times New Roman" w:eastAsia="宋体"/>
          <w:color w:val="000000" w:themeColor="text1"/>
        </w:rPr>
        <w:t>：</w:t>
      </w:r>
      <w:r>
        <w:rPr>
          <w:rFonts w:ascii="Times New Roman" w:eastAsia="宋体"/>
          <w:color w:val="000000" w:themeColor="text1"/>
        </w:rPr>
        <w:t>1.2 kg</w:t>
      </w:r>
      <w:r>
        <w:rPr>
          <w:rFonts w:ascii="Times New Roman" w:eastAsia="宋体"/>
          <w:color w:val="000000" w:themeColor="text1"/>
        </w:rPr>
        <w:t>～</w:t>
      </w:r>
      <w:r>
        <w:rPr>
          <w:rFonts w:ascii="Times New Roman" w:eastAsia="宋体"/>
          <w:color w:val="000000" w:themeColor="text1"/>
        </w:rPr>
        <w:t>3.5</w:t>
      </w:r>
      <w:r>
        <w:rPr>
          <w:rFonts w:ascii="Times New Roman" w:eastAsia="宋体"/>
          <w:color w:val="000000" w:themeColor="text1"/>
          <w:vertAlign w:val="superscript"/>
        </w:rPr>
        <w:t xml:space="preserve"> </w:t>
      </w:r>
      <w:r>
        <w:rPr>
          <w:rFonts w:ascii="Times New Roman" w:eastAsia="宋体"/>
          <w:color w:val="000000" w:themeColor="text1"/>
        </w:rPr>
        <w:t xml:space="preserve">kg </w:t>
      </w:r>
      <w:r>
        <w:rPr>
          <w:rFonts w:ascii="Times New Roman" w:eastAsia="宋体"/>
          <w:color w:val="000000" w:themeColor="text1"/>
        </w:rPr>
        <w:t>、</w:t>
      </w:r>
      <w:r>
        <w:rPr>
          <w:rFonts w:ascii="Times New Roman" w:eastAsia="宋体"/>
          <w:color w:val="000000" w:themeColor="text1"/>
        </w:rPr>
        <w:t>P</w:t>
      </w:r>
      <w:r>
        <w:rPr>
          <w:rFonts w:ascii="Times New Roman" w:eastAsia="宋体"/>
          <w:color w:val="000000" w:themeColor="text1"/>
          <w:vertAlign w:val="subscript"/>
        </w:rPr>
        <w:t>2</w:t>
      </w:r>
      <w:r>
        <w:rPr>
          <w:rFonts w:ascii="Times New Roman" w:eastAsia="宋体"/>
          <w:color w:val="000000" w:themeColor="text1"/>
        </w:rPr>
        <w:t xml:space="preserve"> O</w:t>
      </w:r>
      <w:r>
        <w:rPr>
          <w:rFonts w:ascii="Times New Roman" w:eastAsia="宋体"/>
          <w:color w:val="000000" w:themeColor="text1"/>
          <w:vertAlign w:val="subscript"/>
        </w:rPr>
        <w:t>5</w:t>
      </w:r>
      <w:r>
        <w:rPr>
          <w:rFonts w:ascii="Times New Roman" w:eastAsia="宋体"/>
          <w:color w:val="000000" w:themeColor="text1"/>
        </w:rPr>
        <w:t xml:space="preserve"> </w:t>
      </w:r>
      <w:r>
        <w:rPr>
          <w:rFonts w:ascii="Times New Roman" w:eastAsia="宋体"/>
          <w:color w:val="000000" w:themeColor="text1"/>
        </w:rPr>
        <w:t>：</w:t>
      </w:r>
      <w:r>
        <w:rPr>
          <w:rFonts w:ascii="Times New Roman" w:eastAsia="宋体"/>
          <w:color w:val="000000" w:themeColor="text1"/>
        </w:rPr>
        <w:t>0.7 kg</w:t>
      </w:r>
      <w:r>
        <w:rPr>
          <w:rFonts w:ascii="Times New Roman" w:eastAsia="宋体"/>
          <w:color w:val="000000" w:themeColor="text1"/>
        </w:rPr>
        <w:t>～</w:t>
      </w:r>
      <w:r>
        <w:rPr>
          <w:rFonts w:ascii="Times New Roman" w:eastAsia="宋体"/>
          <w:color w:val="000000" w:themeColor="text1"/>
        </w:rPr>
        <w:t>1.9 kg</w:t>
      </w:r>
      <w:r>
        <w:rPr>
          <w:rFonts w:ascii="Times New Roman" w:eastAsia="宋体"/>
          <w:color w:val="000000" w:themeColor="text1"/>
        </w:rPr>
        <w:t>、</w:t>
      </w:r>
      <w:r>
        <w:rPr>
          <w:rFonts w:ascii="Times New Roman" w:eastAsia="宋体"/>
          <w:color w:val="000000" w:themeColor="text1"/>
        </w:rPr>
        <w:t>K</w:t>
      </w:r>
      <w:r>
        <w:rPr>
          <w:rFonts w:ascii="Times New Roman" w:eastAsia="宋体"/>
          <w:color w:val="000000" w:themeColor="text1"/>
          <w:vertAlign w:val="subscript"/>
        </w:rPr>
        <w:t>2</w:t>
      </w:r>
      <w:r>
        <w:rPr>
          <w:rFonts w:ascii="Times New Roman" w:eastAsia="宋体"/>
          <w:color w:val="000000" w:themeColor="text1"/>
        </w:rPr>
        <w:t>O</w:t>
      </w:r>
      <w:r>
        <w:rPr>
          <w:rFonts w:ascii="Times New Roman" w:eastAsia="宋体"/>
          <w:color w:val="000000" w:themeColor="text1"/>
        </w:rPr>
        <w:t>：</w:t>
      </w:r>
      <w:r>
        <w:rPr>
          <w:rFonts w:ascii="Times New Roman" w:eastAsia="宋体"/>
          <w:color w:val="000000" w:themeColor="text1"/>
        </w:rPr>
        <w:t xml:space="preserve"> 1.5 kg</w:t>
      </w:r>
      <w:r>
        <w:rPr>
          <w:rFonts w:ascii="Times New Roman" w:eastAsia="宋体"/>
          <w:color w:val="000000" w:themeColor="text1"/>
        </w:rPr>
        <w:t>～</w:t>
      </w:r>
      <w:r>
        <w:rPr>
          <w:rFonts w:ascii="Times New Roman" w:eastAsia="宋体"/>
          <w:color w:val="000000" w:themeColor="text1"/>
        </w:rPr>
        <w:t>3.5 kg</w:t>
      </w:r>
      <w:r>
        <w:rPr>
          <w:rFonts w:ascii="宋体" w:eastAsia="宋体" w:hAnsi="宋体" w:cs="宋体" w:hint="eastAsia"/>
          <w:color w:val="000000" w:themeColor="text1"/>
        </w:rPr>
        <w:t>，养分比例</w:t>
      </w:r>
      <w:r>
        <w:rPr>
          <w:rFonts w:ascii="Times New Roman" w:eastAsia="宋体"/>
          <w:color w:val="000000" w:themeColor="text1"/>
        </w:rPr>
        <w:t>N</w:t>
      </w:r>
      <w:r>
        <w:rPr>
          <w:rFonts w:ascii="Times New Roman" w:eastAsia="宋体"/>
          <w:color w:val="000000" w:themeColor="text1"/>
        </w:rPr>
        <w:t>：</w:t>
      </w:r>
      <w:r>
        <w:rPr>
          <w:rFonts w:ascii="Times New Roman" w:eastAsia="宋体"/>
          <w:color w:val="000000" w:themeColor="text1"/>
        </w:rPr>
        <w:t>P</w:t>
      </w:r>
      <w:r>
        <w:rPr>
          <w:rFonts w:ascii="Times New Roman" w:eastAsia="宋体"/>
          <w:color w:val="000000" w:themeColor="text1"/>
          <w:vertAlign w:val="subscript"/>
        </w:rPr>
        <w:t>2</w:t>
      </w:r>
      <w:r>
        <w:rPr>
          <w:rFonts w:ascii="Times New Roman" w:eastAsia="宋体"/>
          <w:color w:val="000000" w:themeColor="text1"/>
        </w:rPr>
        <w:t xml:space="preserve"> O</w:t>
      </w:r>
      <w:r>
        <w:rPr>
          <w:rFonts w:ascii="Times New Roman" w:eastAsia="宋体"/>
          <w:color w:val="000000" w:themeColor="text1"/>
          <w:vertAlign w:val="subscript"/>
        </w:rPr>
        <w:t>5</w:t>
      </w:r>
      <w:r>
        <w:rPr>
          <w:rFonts w:ascii="Times New Roman" w:eastAsia="宋体"/>
          <w:color w:val="000000" w:themeColor="text1"/>
        </w:rPr>
        <w:t>：</w:t>
      </w:r>
      <w:r>
        <w:rPr>
          <w:rFonts w:ascii="Times New Roman" w:eastAsia="宋体"/>
          <w:color w:val="000000" w:themeColor="text1"/>
        </w:rPr>
        <w:t>K</w:t>
      </w:r>
      <w:r>
        <w:rPr>
          <w:rFonts w:ascii="Times New Roman" w:eastAsia="宋体"/>
          <w:color w:val="000000" w:themeColor="text1"/>
          <w:vertAlign w:val="subscript"/>
        </w:rPr>
        <w:t>2</w:t>
      </w:r>
      <w:r>
        <w:rPr>
          <w:rFonts w:ascii="Times New Roman" w:eastAsia="宋体"/>
          <w:color w:val="000000" w:themeColor="text1"/>
        </w:rPr>
        <w:t>O = 1</w:t>
      </w:r>
      <w:r>
        <w:rPr>
          <w:rFonts w:ascii="Times New Roman" w:eastAsia="宋体"/>
          <w:color w:val="000000" w:themeColor="text1"/>
        </w:rPr>
        <w:t>：</w:t>
      </w:r>
      <w:r>
        <w:rPr>
          <w:rFonts w:ascii="Times New Roman" w:eastAsia="宋体" w:hint="eastAsia"/>
          <w:color w:val="000000" w:themeColor="text1"/>
        </w:rPr>
        <w:t>（</w:t>
      </w:r>
      <w:r>
        <w:rPr>
          <w:rFonts w:ascii="Times New Roman" w:eastAsia="宋体"/>
          <w:color w:val="000000" w:themeColor="text1"/>
        </w:rPr>
        <w:t>0.3</w:t>
      </w:r>
      <w:r>
        <w:rPr>
          <w:rFonts w:ascii="Times New Roman" w:eastAsia="宋体"/>
          <w:color w:val="000000" w:themeColor="text1"/>
        </w:rPr>
        <w:t>～</w:t>
      </w:r>
      <w:r>
        <w:rPr>
          <w:rFonts w:ascii="Times New Roman" w:eastAsia="宋体"/>
          <w:color w:val="000000" w:themeColor="text1"/>
        </w:rPr>
        <w:t>0.6</w:t>
      </w:r>
      <w:r>
        <w:rPr>
          <w:rFonts w:ascii="Times New Roman" w:eastAsia="宋体" w:hint="eastAsia"/>
          <w:color w:val="000000" w:themeColor="text1"/>
        </w:rPr>
        <w:t>）</w:t>
      </w:r>
      <w:r>
        <w:rPr>
          <w:rFonts w:ascii="Times New Roman" w:eastAsia="宋体"/>
          <w:color w:val="000000" w:themeColor="text1"/>
        </w:rPr>
        <w:t>：</w:t>
      </w:r>
      <w:r>
        <w:rPr>
          <w:rFonts w:ascii="Times New Roman" w:eastAsia="宋体" w:hint="eastAsia"/>
          <w:color w:val="000000" w:themeColor="text1"/>
        </w:rPr>
        <w:t>（</w:t>
      </w:r>
      <w:r>
        <w:rPr>
          <w:rFonts w:ascii="Times New Roman" w:eastAsia="宋体"/>
          <w:color w:val="000000" w:themeColor="text1"/>
        </w:rPr>
        <w:t>1</w:t>
      </w:r>
      <w:r>
        <w:rPr>
          <w:rFonts w:ascii="Times New Roman" w:eastAsia="宋体"/>
          <w:color w:val="000000" w:themeColor="text1"/>
        </w:rPr>
        <w:t>～</w:t>
      </w:r>
      <w:r>
        <w:rPr>
          <w:rFonts w:ascii="Times New Roman" w:eastAsia="宋体"/>
          <w:color w:val="000000" w:themeColor="text1"/>
        </w:rPr>
        <w:t>1.5</w:t>
      </w:r>
      <w:r>
        <w:rPr>
          <w:rFonts w:ascii="Times New Roman" w:eastAsia="宋体" w:hint="eastAsia"/>
          <w:color w:val="000000" w:themeColor="text1"/>
        </w:rPr>
        <w:t>）</w:t>
      </w:r>
      <w:r>
        <w:rPr>
          <w:rFonts w:ascii="宋体" w:eastAsia="宋体" w:hAnsi="宋体" w:cs="宋体" w:hint="eastAsia"/>
          <w:color w:val="000000" w:themeColor="text1"/>
        </w:rPr>
        <w:t>。</w:t>
      </w:r>
    </w:p>
    <w:p w14:paraId="18A5F7CB" w14:textId="1F627E7F" w:rsidR="006C686F" w:rsidRDefault="00983582">
      <w:pPr>
        <w:pStyle w:val="aff0"/>
        <w:spacing w:before="156" w:after="156"/>
        <w:rPr>
          <w:rFonts w:hAnsi="黑体" w:cs="黑体"/>
          <w:color w:val="000000" w:themeColor="text1"/>
        </w:rPr>
      </w:pPr>
      <w:r>
        <w:rPr>
          <w:rFonts w:hAnsi="黑体" w:cs="黑体"/>
          <w:color w:val="000000" w:themeColor="text1"/>
        </w:rPr>
        <w:lastRenderedPageBreak/>
        <w:t>5</w:t>
      </w:r>
      <w:r>
        <w:rPr>
          <w:rFonts w:hAnsi="黑体" w:cs="黑体" w:hint="eastAsia"/>
          <w:color w:val="000000" w:themeColor="text1"/>
        </w:rPr>
        <w:t>.2.3.2 施肥时期和方法</w:t>
      </w:r>
    </w:p>
    <w:p w14:paraId="321FEAA2" w14:textId="209B8669" w:rsidR="006C686F" w:rsidRDefault="00983582">
      <w:pPr>
        <w:pStyle w:val="aff0"/>
        <w:spacing w:before="156" w:after="156"/>
        <w:rPr>
          <w:rFonts w:hAnsi="黑体" w:cs="黑体"/>
          <w:color w:val="000000" w:themeColor="text1"/>
        </w:rPr>
      </w:pPr>
      <w:r>
        <w:rPr>
          <w:rFonts w:hAnsi="黑体" w:cs="黑体"/>
          <w:color w:val="000000" w:themeColor="text1"/>
        </w:rPr>
        <w:t>5</w:t>
      </w:r>
      <w:r>
        <w:rPr>
          <w:rFonts w:hAnsi="黑体" w:cs="黑体" w:hint="eastAsia"/>
          <w:color w:val="000000" w:themeColor="text1"/>
        </w:rPr>
        <w:t>.2.3.2.1 基肥</w:t>
      </w:r>
    </w:p>
    <w:p w14:paraId="0D79120F" w14:textId="77777777" w:rsidR="006C686F" w:rsidRDefault="00983582">
      <w:pPr>
        <w:pStyle w:val="aff0"/>
        <w:spacing w:before="156" w:after="156"/>
        <w:rPr>
          <w:rFonts w:ascii="宋体" w:eastAsia="宋体" w:hAnsi="宋体" w:cs="宋体"/>
          <w:color w:val="000000" w:themeColor="text1"/>
        </w:rPr>
      </w:pPr>
      <w:r>
        <w:rPr>
          <w:rFonts w:hAnsi="黑体" w:cs="黑体" w:hint="eastAsia"/>
          <w:color w:val="000000" w:themeColor="text1"/>
        </w:rPr>
        <w:t xml:space="preserve">   </w:t>
      </w:r>
      <w:r>
        <w:rPr>
          <w:rFonts w:ascii="宋体" w:eastAsia="宋体" w:hAnsi="宋体" w:cs="宋体" w:hint="eastAsia"/>
          <w:color w:val="000000" w:themeColor="text1"/>
        </w:rPr>
        <w:t xml:space="preserve"> 在</w:t>
      </w:r>
      <w:proofErr w:type="gramStart"/>
      <w:r>
        <w:rPr>
          <w:rFonts w:ascii="宋体" w:eastAsia="宋体" w:hAnsi="宋体" w:cs="宋体" w:hint="eastAsia"/>
          <w:color w:val="000000" w:themeColor="text1"/>
        </w:rPr>
        <w:t>末次秋梢</w:t>
      </w:r>
      <w:proofErr w:type="gramEnd"/>
      <w:r>
        <w:rPr>
          <w:rFonts w:ascii="宋体" w:eastAsia="宋体" w:hAnsi="宋体" w:cs="宋体" w:hint="eastAsia"/>
          <w:color w:val="000000" w:themeColor="text1"/>
        </w:rPr>
        <w:t>老熟后或花穗将抽出时施基肥。在树冠</w:t>
      </w:r>
      <w:proofErr w:type="gramStart"/>
      <w:r>
        <w:rPr>
          <w:rFonts w:ascii="宋体" w:eastAsia="宋体" w:hAnsi="宋体" w:cs="宋体" w:hint="eastAsia"/>
          <w:color w:val="000000" w:themeColor="text1"/>
        </w:rPr>
        <w:t>滴水线</w:t>
      </w:r>
      <w:proofErr w:type="gramEnd"/>
      <w:r>
        <w:rPr>
          <w:rFonts w:ascii="宋体" w:eastAsia="宋体" w:hAnsi="宋体" w:cs="宋体" w:hint="eastAsia"/>
          <w:color w:val="000000" w:themeColor="text1"/>
        </w:rPr>
        <w:t>下挖环状沟或对面条沟，沟深度、宽度各</w:t>
      </w:r>
      <w:r>
        <w:rPr>
          <w:rFonts w:ascii="Times New Roman" w:eastAsia="宋体"/>
          <w:color w:val="000000" w:themeColor="text1"/>
        </w:rPr>
        <w:t>50 cm</w:t>
      </w:r>
      <w:r>
        <w:rPr>
          <w:rFonts w:ascii="Times New Roman" w:eastAsia="宋体"/>
          <w:color w:val="000000" w:themeColor="text1"/>
        </w:rPr>
        <w:t>，对面条沟长</w:t>
      </w:r>
      <w:r>
        <w:rPr>
          <w:rFonts w:ascii="Times New Roman" w:eastAsia="宋体"/>
          <w:color w:val="000000" w:themeColor="text1"/>
        </w:rPr>
        <w:t>100 cm</w:t>
      </w:r>
      <w:r>
        <w:rPr>
          <w:rFonts w:ascii="Times New Roman" w:eastAsia="宋体"/>
          <w:color w:val="000000" w:themeColor="text1"/>
        </w:rPr>
        <w:t>。每年轮换位置施肥。每株施肥量为绿肥、秸秆、杂草等</w:t>
      </w:r>
      <w:r>
        <w:rPr>
          <w:rFonts w:ascii="Times New Roman" w:eastAsia="宋体"/>
          <w:color w:val="000000" w:themeColor="text1"/>
        </w:rPr>
        <w:t>20 kg</w:t>
      </w:r>
      <w:r>
        <w:rPr>
          <w:rFonts w:ascii="Times New Roman" w:eastAsia="宋体"/>
          <w:color w:val="000000" w:themeColor="text1"/>
        </w:rPr>
        <w:t>～</w:t>
      </w:r>
      <w:r>
        <w:rPr>
          <w:rFonts w:ascii="Times New Roman" w:eastAsia="宋体"/>
          <w:color w:val="000000" w:themeColor="text1"/>
        </w:rPr>
        <w:t>25 kg</w:t>
      </w:r>
      <w:r>
        <w:rPr>
          <w:rFonts w:ascii="Times New Roman" w:eastAsia="宋体"/>
          <w:color w:val="000000" w:themeColor="text1"/>
        </w:rPr>
        <w:t>，人畜粪或鸡粪</w:t>
      </w:r>
      <w:r>
        <w:rPr>
          <w:rFonts w:ascii="Times New Roman" w:eastAsia="宋体"/>
          <w:color w:val="000000" w:themeColor="text1"/>
        </w:rPr>
        <w:t>50 kg</w:t>
      </w:r>
      <w:r>
        <w:rPr>
          <w:rFonts w:ascii="Times New Roman" w:eastAsia="宋体"/>
          <w:color w:val="000000" w:themeColor="text1"/>
        </w:rPr>
        <w:t>，饼肥</w:t>
      </w:r>
      <w:r>
        <w:rPr>
          <w:rFonts w:ascii="Times New Roman" w:eastAsia="宋体"/>
          <w:color w:val="000000" w:themeColor="text1"/>
        </w:rPr>
        <w:t>1 kg</w:t>
      </w:r>
      <w:r>
        <w:rPr>
          <w:rFonts w:ascii="Times New Roman" w:eastAsia="宋体"/>
          <w:color w:val="000000" w:themeColor="text1"/>
        </w:rPr>
        <w:t>～</w:t>
      </w:r>
      <w:r>
        <w:rPr>
          <w:rFonts w:ascii="Times New Roman" w:eastAsia="宋体"/>
          <w:color w:val="000000" w:themeColor="text1"/>
        </w:rPr>
        <w:t>2 kg</w:t>
      </w:r>
      <w:r>
        <w:rPr>
          <w:rFonts w:ascii="Times New Roman" w:eastAsia="宋体"/>
          <w:color w:val="000000" w:themeColor="text1"/>
        </w:rPr>
        <w:t>，钙镁磷肥</w:t>
      </w:r>
      <w:r>
        <w:rPr>
          <w:rFonts w:ascii="Times New Roman" w:eastAsia="宋体"/>
          <w:color w:val="000000" w:themeColor="text1"/>
        </w:rPr>
        <w:t>1 kg</w:t>
      </w:r>
      <w:r>
        <w:rPr>
          <w:rFonts w:ascii="Times New Roman" w:eastAsia="宋体"/>
          <w:color w:val="000000" w:themeColor="text1"/>
        </w:rPr>
        <w:t>～</w:t>
      </w:r>
      <w:r>
        <w:rPr>
          <w:rFonts w:ascii="Times New Roman" w:eastAsia="宋体"/>
          <w:color w:val="000000" w:themeColor="text1"/>
        </w:rPr>
        <w:t>2 kg</w:t>
      </w:r>
      <w:r>
        <w:rPr>
          <w:rFonts w:ascii="Times New Roman" w:eastAsia="宋体"/>
          <w:color w:val="000000" w:themeColor="text1"/>
        </w:rPr>
        <w:t>，酸性土加石灰</w:t>
      </w:r>
      <w:r>
        <w:rPr>
          <w:rFonts w:ascii="Times New Roman" w:eastAsia="宋体"/>
          <w:color w:val="000000" w:themeColor="text1"/>
        </w:rPr>
        <w:t>0.5 kg</w:t>
      </w:r>
      <w:r>
        <w:rPr>
          <w:rFonts w:ascii="Times New Roman" w:eastAsia="宋体"/>
          <w:color w:val="000000" w:themeColor="text1"/>
        </w:rPr>
        <w:t>～</w:t>
      </w:r>
      <w:r>
        <w:rPr>
          <w:rFonts w:ascii="Times New Roman" w:eastAsia="宋体"/>
          <w:color w:val="000000" w:themeColor="text1"/>
        </w:rPr>
        <w:t>1 kg</w:t>
      </w:r>
      <w:r>
        <w:rPr>
          <w:rFonts w:ascii="宋体" w:eastAsia="宋体" w:hAnsi="宋体" w:cs="宋体" w:hint="eastAsia"/>
          <w:color w:val="000000" w:themeColor="text1"/>
        </w:rPr>
        <w:t>。表土放在底层，心土放在表层。</w:t>
      </w:r>
    </w:p>
    <w:p w14:paraId="78B68EAE" w14:textId="09802D6F" w:rsidR="006C686F" w:rsidRDefault="00983582">
      <w:pPr>
        <w:pStyle w:val="aff0"/>
        <w:spacing w:before="156" w:after="156"/>
        <w:rPr>
          <w:rFonts w:hAnsi="黑体" w:cs="黑体"/>
          <w:color w:val="000000" w:themeColor="text1"/>
        </w:rPr>
      </w:pPr>
      <w:r>
        <w:rPr>
          <w:rFonts w:hAnsi="黑体" w:cs="黑体"/>
          <w:color w:val="000000" w:themeColor="text1"/>
        </w:rPr>
        <w:t>5</w:t>
      </w:r>
      <w:r>
        <w:rPr>
          <w:rFonts w:hAnsi="黑体" w:cs="黑体" w:hint="eastAsia"/>
          <w:color w:val="000000" w:themeColor="text1"/>
        </w:rPr>
        <w:t>.2.3.2.2 追肥</w:t>
      </w:r>
    </w:p>
    <w:p w14:paraId="0E8CA31F" w14:textId="77777777" w:rsidR="006C686F" w:rsidRDefault="00983582">
      <w:pPr>
        <w:pStyle w:val="aff0"/>
        <w:spacing w:before="156" w:after="156"/>
        <w:ind w:firstLineChars="200" w:firstLine="420"/>
        <w:rPr>
          <w:rFonts w:ascii="Times New Roman" w:eastAsia="宋体"/>
          <w:color w:val="000000" w:themeColor="text1"/>
        </w:rPr>
      </w:pPr>
      <w:r>
        <w:rPr>
          <w:rFonts w:ascii="Times New Roman" w:eastAsia="宋体"/>
          <w:color w:val="000000" w:themeColor="text1"/>
        </w:rPr>
        <w:t>花前肥：在见白点后或抽穗时施用，早熟品种</w:t>
      </w:r>
      <w:r>
        <w:rPr>
          <w:rFonts w:ascii="Times New Roman" w:eastAsia="宋体" w:hint="eastAsia"/>
          <w:color w:val="000000" w:themeColor="text1"/>
        </w:rPr>
        <w:t>“</w:t>
      </w:r>
      <w:r>
        <w:rPr>
          <w:rFonts w:ascii="Times New Roman" w:eastAsia="宋体"/>
          <w:color w:val="000000" w:themeColor="text1"/>
        </w:rPr>
        <w:t>小寒</w:t>
      </w:r>
      <w:r>
        <w:rPr>
          <w:rFonts w:ascii="Times New Roman" w:eastAsia="宋体" w:hint="eastAsia"/>
          <w:color w:val="000000" w:themeColor="text1"/>
        </w:rPr>
        <w:t>”</w:t>
      </w:r>
      <w:r>
        <w:rPr>
          <w:rFonts w:ascii="Times New Roman" w:eastAsia="宋体"/>
          <w:color w:val="000000" w:themeColor="text1"/>
        </w:rPr>
        <w:t>至</w:t>
      </w:r>
      <w:r>
        <w:rPr>
          <w:rFonts w:ascii="Times New Roman" w:eastAsia="宋体" w:hint="eastAsia"/>
          <w:color w:val="000000" w:themeColor="text1"/>
        </w:rPr>
        <w:t>“</w:t>
      </w:r>
      <w:r>
        <w:rPr>
          <w:rFonts w:ascii="Times New Roman" w:eastAsia="宋体"/>
          <w:color w:val="000000" w:themeColor="text1"/>
        </w:rPr>
        <w:t>大寒</w:t>
      </w:r>
      <w:r>
        <w:rPr>
          <w:rFonts w:ascii="Times New Roman" w:eastAsia="宋体" w:hint="eastAsia"/>
          <w:color w:val="000000" w:themeColor="text1"/>
        </w:rPr>
        <w:t>”</w:t>
      </w:r>
      <w:r>
        <w:rPr>
          <w:rFonts w:ascii="Times New Roman" w:eastAsia="宋体"/>
          <w:color w:val="000000" w:themeColor="text1"/>
        </w:rPr>
        <w:t>（</w:t>
      </w:r>
      <w:r>
        <w:rPr>
          <w:rFonts w:ascii="Times New Roman" w:eastAsia="宋体"/>
          <w:color w:val="000000" w:themeColor="text1"/>
        </w:rPr>
        <w:t>1</w:t>
      </w:r>
      <w:r>
        <w:rPr>
          <w:rFonts w:ascii="Times New Roman" w:eastAsia="宋体"/>
          <w:color w:val="000000" w:themeColor="text1"/>
        </w:rPr>
        <w:t>月上中旬）施，</w:t>
      </w:r>
      <w:r>
        <w:rPr>
          <w:rFonts w:ascii="Times New Roman" w:eastAsia="宋体"/>
          <w:color w:val="000000" w:themeColor="text1"/>
        </w:rPr>
        <w:t xml:space="preserve"> </w:t>
      </w:r>
      <w:r>
        <w:rPr>
          <w:rFonts w:ascii="Times New Roman" w:eastAsia="宋体"/>
          <w:color w:val="000000" w:themeColor="text1"/>
        </w:rPr>
        <w:t>中、晚熟品种</w:t>
      </w:r>
      <w:r>
        <w:rPr>
          <w:rFonts w:ascii="Times New Roman" w:eastAsia="宋体" w:hint="eastAsia"/>
          <w:color w:val="000000" w:themeColor="text1"/>
        </w:rPr>
        <w:t>“</w:t>
      </w:r>
      <w:r>
        <w:rPr>
          <w:rFonts w:ascii="Times New Roman" w:eastAsia="宋体"/>
          <w:color w:val="000000" w:themeColor="text1"/>
        </w:rPr>
        <w:t>大寒</w:t>
      </w:r>
      <w:r>
        <w:rPr>
          <w:rFonts w:ascii="Times New Roman" w:eastAsia="宋体" w:hint="eastAsia"/>
          <w:color w:val="000000" w:themeColor="text1"/>
        </w:rPr>
        <w:t>”</w:t>
      </w:r>
      <w:r>
        <w:rPr>
          <w:rFonts w:ascii="Times New Roman" w:eastAsia="宋体"/>
          <w:color w:val="000000" w:themeColor="text1"/>
        </w:rPr>
        <w:t>至</w:t>
      </w:r>
      <w:r>
        <w:rPr>
          <w:rFonts w:ascii="Times New Roman" w:eastAsia="宋体" w:hint="eastAsia"/>
          <w:color w:val="000000" w:themeColor="text1"/>
        </w:rPr>
        <w:t>“</w:t>
      </w:r>
      <w:r>
        <w:rPr>
          <w:rFonts w:ascii="Times New Roman" w:eastAsia="宋体"/>
          <w:color w:val="000000" w:themeColor="text1"/>
        </w:rPr>
        <w:t>雨水</w:t>
      </w:r>
      <w:r>
        <w:rPr>
          <w:rFonts w:ascii="Times New Roman" w:eastAsia="宋体" w:hint="eastAsia"/>
          <w:color w:val="000000" w:themeColor="text1"/>
        </w:rPr>
        <w:t>”</w:t>
      </w:r>
      <w:r>
        <w:rPr>
          <w:rFonts w:ascii="Times New Roman" w:eastAsia="宋体"/>
          <w:color w:val="000000" w:themeColor="text1"/>
        </w:rPr>
        <w:t>(1</w:t>
      </w:r>
      <w:r>
        <w:rPr>
          <w:rFonts w:ascii="Times New Roman" w:eastAsia="宋体"/>
          <w:color w:val="000000" w:themeColor="text1"/>
        </w:rPr>
        <w:t>月下旬～</w:t>
      </w:r>
      <w:r>
        <w:rPr>
          <w:rFonts w:ascii="Times New Roman" w:eastAsia="宋体"/>
          <w:color w:val="000000" w:themeColor="text1"/>
        </w:rPr>
        <w:t>2</w:t>
      </w:r>
      <w:r>
        <w:rPr>
          <w:rFonts w:ascii="Times New Roman" w:eastAsia="宋体"/>
          <w:color w:val="000000" w:themeColor="text1"/>
        </w:rPr>
        <w:t>月中旬</w:t>
      </w:r>
      <w:r>
        <w:rPr>
          <w:rFonts w:ascii="Times New Roman" w:eastAsia="宋体"/>
          <w:color w:val="000000" w:themeColor="text1"/>
        </w:rPr>
        <w:t>)</w:t>
      </w:r>
      <w:r>
        <w:rPr>
          <w:rFonts w:ascii="Times New Roman" w:eastAsia="宋体"/>
          <w:color w:val="000000" w:themeColor="text1"/>
        </w:rPr>
        <w:t>施。每生产</w:t>
      </w:r>
      <w:r>
        <w:rPr>
          <w:rFonts w:ascii="Times New Roman" w:eastAsia="宋体"/>
          <w:color w:val="000000" w:themeColor="text1"/>
        </w:rPr>
        <w:t>50 kg</w:t>
      </w:r>
      <w:r>
        <w:rPr>
          <w:rFonts w:ascii="Times New Roman" w:eastAsia="宋体"/>
          <w:color w:val="000000" w:themeColor="text1"/>
        </w:rPr>
        <w:t>果，每株施</w:t>
      </w:r>
      <w:r>
        <w:rPr>
          <w:rFonts w:ascii="Times New Roman" w:eastAsia="宋体"/>
          <w:color w:val="000000" w:themeColor="text1"/>
        </w:rPr>
        <w:t>20 kg</w:t>
      </w:r>
      <w:r>
        <w:rPr>
          <w:rFonts w:ascii="Times New Roman" w:eastAsia="宋体"/>
          <w:color w:val="000000" w:themeColor="text1"/>
        </w:rPr>
        <w:t>～</w:t>
      </w:r>
      <w:r>
        <w:rPr>
          <w:rFonts w:ascii="Times New Roman" w:eastAsia="宋体"/>
          <w:color w:val="000000" w:themeColor="text1"/>
        </w:rPr>
        <w:t>40 kg</w:t>
      </w:r>
      <w:r>
        <w:rPr>
          <w:rFonts w:ascii="Times New Roman" w:eastAsia="宋体"/>
          <w:color w:val="000000" w:themeColor="text1"/>
        </w:rPr>
        <w:t>腐熟有机肥、</w:t>
      </w:r>
      <w:r>
        <w:rPr>
          <w:rFonts w:ascii="Times New Roman" w:eastAsia="宋体"/>
          <w:color w:val="000000" w:themeColor="text1"/>
        </w:rPr>
        <w:t>6 kg</w:t>
      </w:r>
      <w:r>
        <w:rPr>
          <w:rFonts w:ascii="Times New Roman" w:eastAsia="宋体"/>
          <w:color w:val="000000" w:themeColor="text1"/>
        </w:rPr>
        <w:t>～</w:t>
      </w:r>
      <w:r>
        <w:rPr>
          <w:rFonts w:ascii="Times New Roman" w:eastAsia="宋体"/>
          <w:color w:val="000000" w:themeColor="text1"/>
        </w:rPr>
        <w:t>7 kg</w:t>
      </w:r>
      <w:r>
        <w:rPr>
          <w:rFonts w:ascii="Times New Roman" w:eastAsia="宋体"/>
          <w:color w:val="000000" w:themeColor="text1"/>
        </w:rPr>
        <w:t>花生</w:t>
      </w:r>
      <w:proofErr w:type="gramStart"/>
      <w:r>
        <w:rPr>
          <w:rFonts w:ascii="Times New Roman" w:eastAsia="宋体"/>
          <w:color w:val="000000" w:themeColor="text1"/>
        </w:rPr>
        <w:t>麸</w:t>
      </w:r>
      <w:proofErr w:type="gramEnd"/>
      <w:r>
        <w:rPr>
          <w:rFonts w:ascii="Times New Roman" w:eastAsia="宋体"/>
          <w:color w:val="000000" w:themeColor="text1"/>
        </w:rPr>
        <w:t>、</w:t>
      </w:r>
      <w:r>
        <w:rPr>
          <w:rFonts w:ascii="Times New Roman" w:eastAsia="宋体"/>
          <w:color w:val="000000" w:themeColor="text1"/>
        </w:rPr>
        <w:t>2.5 kg</w:t>
      </w:r>
      <w:r>
        <w:rPr>
          <w:rFonts w:ascii="Times New Roman" w:eastAsia="宋体"/>
          <w:color w:val="000000" w:themeColor="text1"/>
        </w:rPr>
        <w:t>钙镁磷肥和</w:t>
      </w:r>
      <w:r>
        <w:rPr>
          <w:rFonts w:ascii="Times New Roman" w:eastAsia="宋体"/>
          <w:color w:val="000000" w:themeColor="text1"/>
        </w:rPr>
        <w:t>1 kg</w:t>
      </w:r>
      <w:r>
        <w:rPr>
          <w:rFonts w:ascii="Times New Roman" w:eastAsia="宋体"/>
          <w:color w:val="000000" w:themeColor="text1"/>
        </w:rPr>
        <w:t>钾肥；或</w:t>
      </w:r>
      <w:r>
        <w:rPr>
          <w:rFonts w:ascii="Times New Roman" w:eastAsia="宋体"/>
          <w:color w:val="000000" w:themeColor="text1"/>
        </w:rPr>
        <w:t>20 kg</w:t>
      </w:r>
      <w:r>
        <w:rPr>
          <w:rFonts w:ascii="Times New Roman" w:eastAsia="宋体"/>
          <w:color w:val="000000" w:themeColor="text1"/>
        </w:rPr>
        <w:t>～</w:t>
      </w:r>
      <w:r>
        <w:rPr>
          <w:rFonts w:ascii="Times New Roman" w:eastAsia="宋体"/>
          <w:color w:val="000000" w:themeColor="text1"/>
        </w:rPr>
        <w:t>40 kg</w:t>
      </w:r>
      <w:r>
        <w:rPr>
          <w:rFonts w:ascii="Times New Roman" w:eastAsia="宋体"/>
          <w:color w:val="000000" w:themeColor="text1"/>
        </w:rPr>
        <w:t>腐熟有机肥和</w:t>
      </w:r>
      <w:r>
        <w:rPr>
          <w:rFonts w:ascii="Times New Roman" w:eastAsia="宋体"/>
          <w:color w:val="000000" w:themeColor="text1"/>
        </w:rPr>
        <w:t>1 kg</w:t>
      </w:r>
      <w:r>
        <w:rPr>
          <w:rFonts w:ascii="Times New Roman" w:eastAsia="宋体"/>
          <w:color w:val="000000" w:themeColor="text1"/>
        </w:rPr>
        <w:t>～</w:t>
      </w:r>
      <w:r>
        <w:rPr>
          <w:rFonts w:ascii="Times New Roman" w:eastAsia="宋体"/>
          <w:color w:val="000000" w:themeColor="text1"/>
        </w:rPr>
        <w:t>3 kg</w:t>
      </w:r>
      <w:r>
        <w:rPr>
          <w:rFonts w:ascii="Times New Roman" w:eastAsia="宋体"/>
          <w:color w:val="000000" w:themeColor="text1"/>
        </w:rPr>
        <w:t>高磷钾复合肥。</w:t>
      </w:r>
    </w:p>
    <w:p w14:paraId="445AA41E" w14:textId="155BB326" w:rsidR="006C686F" w:rsidRDefault="00983582">
      <w:pPr>
        <w:pStyle w:val="aff0"/>
        <w:spacing w:before="156" w:after="156"/>
        <w:ind w:firstLineChars="200" w:firstLine="420"/>
        <w:rPr>
          <w:rFonts w:ascii="Times New Roman" w:eastAsia="宋体"/>
          <w:color w:val="000000" w:themeColor="text1"/>
        </w:rPr>
      </w:pPr>
      <w:r>
        <w:rPr>
          <w:rFonts w:ascii="Times New Roman" w:eastAsia="宋体"/>
          <w:color w:val="000000" w:themeColor="text1"/>
        </w:rPr>
        <w:t>壮果肥：雌花谢花后施用。结果</w:t>
      </w:r>
      <w:proofErr w:type="gramStart"/>
      <w:r>
        <w:rPr>
          <w:rFonts w:ascii="Times New Roman" w:eastAsia="宋体"/>
          <w:color w:val="000000" w:themeColor="text1"/>
        </w:rPr>
        <w:t>较多树</w:t>
      </w:r>
      <w:proofErr w:type="gramEnd"/>
      <w:r>
        <w:rPr>
          <w:rFonts w:ascii="Times New Roman" w:eastAsia="宋体"/>
          <w:color w:val="000000" w:themeColor="text1"/>
        </w:rPr>
        <w:t>可在假种皮迅速生长期加施一次肥。每生产</w:t>
      </w:r>
      <w:r>
        <w:rPr>
          <w:rFonts w:ascii="Times New Roman" w:eastAsia="宋体"/>
          <w:color w:val="000000" w:themeColor="text1"/>
        </w:rPr>
        <w:t>50 kg</w:t>
      </w:r>
      <w:r>
        <w:rPr>
          <w:rFonts w:ascii="Times New Roman" w:eastAsia="宋体"/>
          <w:color w:val="000000" w:themeColor="text1"/>
        </w:rPr>
        <w:t>果，每株每次施腐熟有机肥</w:t>
      </w:r>
      <w:r>
        <w:rPr>
          <w:rFonts w:ascii="Times New Roman" w:eastAsia="宋体"/>
          <w:color w:val="000000" w:themeColor="text1"/>
        </w:rPr>
        <w:t>20 kg</w:t>
      </w:r>
      <w:r>
        <w:rPr>
          <w:rFonts w:ascii="Times New Roman" w:eastAsia="宋体"/>
          <w:color w:val="000000" w:themeColor="text1"/>
        </w:rPr>
        <w:t>～</w:t>
      </w:r>
      <w:r>
        <w:rPr>
          <w:rFonts w:ascii="Times New Roman" w:eastAsia="宋体"/>
          <w:color w:val="000000" w:themeColor="text1"/>
        </w:rPr>
        <w:t>25 kg</w:t>
      </w:r>
      <w:r>
        <w:rPr>
          <w:rFonts w:ascii="Times New Roman" w:eastAsia="宋体"/>
          <w:color w:val="000000" w:themeColor="text1"/>
        </w:rPr>
        <w:t>；或施复合肥</w:t>
      </w:r>
      <w:r>
        <w:rPr>
          <w:rFonts w:ascii="Times New Roman" w:eastAsia="宋体"/>
          <w:color w:val="000000" w:themeColor="text1"/>
        </w:rPr>
        <w:t>1.5 kg</w:t>
      </w:r>
      <w:r>
        <w:rPr>
          <w:rFonts w:ascii="Times New Roman" w:eastAsia="宋体"/>
          <w:color w:val="000000" w:themeColor="text1"/>
        </w:rPr>
        <w:t>～</w:t>
      </w:r>
      <w:r>
        <w:rPr>
          <w:rFonts w:ascii="Times New Roman" w:eastAsia="宋体"/>
          <w:color w:val="000000" w:themeColor="text1"/>
        </w:rPr>
        <w:t>2.0 kg</w:t>
      </w:r>
      <w:r>
        <w:rPr>
          <w:rFonts w:ascii="Times New Roman" w:eastAsia="宋体"/>
          <w:color w:val="000000" w:themeColor="text1"/>
        </w:rPr>
        <w:t>，氯化钾</w:t>
      </w:r>
      <w:r>
        <w:rPr>
          <w:rFonts w:ascii="Times New Roman" w:eastAsia="宋体"/>
          <w:color w:val="000000" w:themeColor="text1"/>
        </w:rPr>
        <w:t>1 kg</w:t>
      </w:r>
      <w:r>
        <w:rPr>
          <w:rFonts w:ascii="Times New Roman" w:eastAsia="宋体"/>
          <w:color w:val="000000" w:themeColor="text1"/>
        </w:rPr>
        <w:t>～</w:t>
      </w:r>
      <w:r>
        <w:rPr>
          <w:rFonts w:ascii="Times New Roman" w:eastAsia="宋体"/>
          <w:color w:val="000000" w:themeColor="text1"/>
        </w:rPr>
        <w:t>1.5 kg</w:t>
      </w:r>
      <w:r>
        <w:rPr>
          <w:rFonts w:ascii="Times New Roman" w:eastAsia="宋体"/>
          <w:color w:val="000000" w:themeColor="text1"/>
        </w:rPr>
        <w:t>，尿素</w:t>
      </w:r>
      <w:r>
        <w:rPr>
          <w:rFonts w:ascii="Times New Roman" w:eastAsia="宋体"/>
          <w:color w:val="000000" w:themeColor="text1"/>
        </w:rPr>
        <w:t>0.5 kg</w:t>
      </w:r>
      <w:r>
        <w:rPr>
          <w:rFonts w:ascii="Times New Roman" w:eastAsia="宋体"/>
          <w:color w:val="000000" w:themeColor="text1"/>
        </w:rPr>
        <w:t>。</w:t>
      </w:r>
    </w:p>
    <w:p w14:paraId="6456F427" w14:textId="77777777" w:rsidR="006C686F" w:rsidRDefault="00983582">
      <w:pPr>
        <w:pStyle w:val="aff0"/>
        <w:spacing w:before="156" w:after="156"/>
        <w:ind w:firstLineChars="200" w:firstLine="420"/>
        <w:rPr>
          <w:rFonts w:ascii="Times New Roman" w:eastAsia="宋体"/>
          <w:color w:val="000000" w:themeColor="text1"/>
        </w:rPr>
      </w:pPr>
      <w:proofErr w:type="gramStart"/>
      <w:r>
        <w:rPr>
          <w:rFonts w:ascii="Times New Roman" w:eastAsia="宋体"/>
          <w:color w:val="000000" w:themeColor="text1"/>
        </w:rPr>
        <w:t>促梢壮梢</w:t>
      </w:r>
      <w:proofErr w:type="gramEnd"/>
      <w:r>
        <w:rPr>
          <w:rFonts w:ascii="Times New Roman" w:eastAsia="宋体"/>
          <w:color w:val="000000" w:themeColor="text1"/>
        </w:rPr>
        <w:t>肥：肥料一般以速效氮为主，配合磷钾肥。结果多的植株采前</w:t>
      </w:r>
      <w:r>
        <w:rPr>
          <w:rFonts w:ascii="Times New Roman" w:eastAsia="宋体"/>
          <w:color w:val="000000" w:themeColor="text1"/>
        </w:rPr>
        <w:t>10 d</w:t>
      </w:r>
      <w:r>
        <w:rPr>
          <w:rFonts w:ascii="Times New Roman" w:eastAsia="宋体"/>
          <w:color w:val="000000" w:themeColor="text1"/>
        </w:rPr>
        <w:t>～</w:t>
      </w:r>
      <w:r>
        <w:rPr>
          <w:rFonts w:ascii="Times New Roman" w:eastAsia="宋体"/>
          <w:color w:val="000000" w:themeColor="text1"/>
        </w:rPr>
        <w:t>15 d</w:t>
      </w:r>
      <w:r>
        <w:rPr>
          <w:rFonts w:ascii="Times New Roman" w:eastAsia="宋体"/>
          <w:color w:val="000000" w:themeColor="text1"/>
        </w:rPr>
        <w:t>施，结果较少的可采后施。每生产</w:t>
      </w:r>
      <w:r>
        <w:rPr>
          <w:rFonts w:ascii="Times New Roman" w:eastAsia="宋体"/>
          <w:color w:val="000000" w:themeColor="text1"/>
        </w:rPr>
        <w:t>50 kg</w:t>
      </w:r>
      <w:r>
        <w:rPr>
          <w:rFonts w:ascii="Times New Roman" w:eastAsia="宋体"/>
          <w:color w:val="000000" w:themeColor="text1"/>
        </w:rPr>
        <w:t>果，每株施腐熟有机肥</w:t>
      </w:r>
      <w:r>
        <w:rPr>
          <w:rFonts w:ascii="Times New Roman" w:eastAsia="宋体"/>
          <w:color w:val="000000" w:themeColor="text1"/>
        </w:rPr>
        <w:t>20 kg</w:t>
      </w:r>
      <w:r>
        <w:rPr>
          <w:rFonts w:ascii="Times New Roman" w:eastAsia="宋体"/>
          <w:color w:val="000000" w:themeColor="text1"/>
        </w:rPr>
        <w:t>～</w:t>
      </w:r>
      <w:r>
        <w:rPr>
          <w:rFonts w:ascii="Times New Roman" w:eastAsia="宋体"/>
          <w:color w:val="000000" w:themeColor="text1"/>
        </w:rPr>
        <w:t>25 kg</w:t>
      </w:r>
      <w:r>
        <w:rPr>
          <w:rFonts w:ascii="Times New Roman" w:eastAsia="宋体"/>
          <w:color w:val="000000" w:themeColor="text1"/>
        </w:rPr>
        <w:t>；或</w:t>
      </w:r>
      <w:proofErr w:type="gramStart"/>
      <w:r>
        <w:rPr>
          <w:rFonts w:ascii="Times New Roman" w:eastAsia="宋体"/>
          <w:color w:val="000000" w:themeColor="text1"/>
        </w:rPr>
        <w:t>沤</w:t>
      </w:r>
      <w:proofErr w:type="gramEnd"/>
      <w:r>
        <w:rPr>
          <w:rFonts w:ascii="Times New Roman" w:eastAsia="宋体"/>
          <w:color w:val="000000" w:themeColor="text1"/>
        </w:rPr>
        <w:t>熟的花生</w:t>
      </w:r>
      <w:proofErr w:type="gramStart"/>
      <w:r>
        <w:rPr>
          <w:rFonts w:ascii="Times New Roman" w:eastAsia="宋体"/>
          <w:color w:val="000000" w:themeColor="text1"/>
        </w:rPr>
        <w:t>麸</w:t>
      </w:r>
      <w:proofErr w:type="gramEnd"/>
      <w:r>
        <w:rPr>
          <w:rFonts w:ascii="Times New Roman" w:eastAsia="宋体"/>
          <w:color w:val="000000" w:themeColor="text1"/>
        </w:rPr>
        <w:t>2 kg</w:t>
      </w:r>
      <w:r>
        <w:rPr>
          <w:rFonts w:ascii="Times New Roman" w:eastAsia="宋体"/>
          <w:color w:val="000000" w:themeColor="text1"/>
        </w:rPr>
        <w:t>～</w:t>
      </w:r>
      <w:r>
        <w:rPr>
          <w:rFonts w:ascii="Times New Roman" w:eastAsia="宋体"/>
          <w:color w:val="000000" w:themeColor="text1"/>
        </w:rPr>
        <w:t>3 kg</w:t>
      </w:r>
      <w:r>
        <w:rPr>
          <w:rFonts w:ascii="Times New Roman" w:eastAsia="宋体"/>
          <w:color w:val="000000" w:themeColor="text1"/>
        </w:rPr>
        <w:t>；或复合肥</w:t>
      </w:r>
      <w:r>
        <w:rPr>
          <w:rFonts w:ascii="Times New Roman" w:eastAsia="宋体"/>
          <w:color w:val="000000" w:themeColor="text1"/>
        </w:rPr>
        <w:t>1 kg</w:t>
      </w:r>
      <w:r>
        <w:rPr>
          <w:rFonts w:ascii="Times New Roman" w:eastAsia="宋体"/>
          <w:color w:val="000000" w:themeColor="text1"/>
        </w:rPr>
        <w:t>～</w:t>
      </w:r>
      <w:r>
        <w:rPr>
          <w:rFonts w:ascii="Times New Roman" w:eastAsia="宋体"/>
          <w:color w:val="000000" w:themeColor="text1"/>
        </w:rPr>
        <w:t>2 kg</w:t>
      </w:r>
      <w:r>
        <w:rPr>
          <w:rFonts w:ascii="Times New Roman" w:eastAsia="宋体"/>
          <w:color w:val="000000" w:themeColor="text1"/>
        </w:rPr>
        <w:t>，过磷酸钙</w:t>
      </w:r>
      <w:r>
        <w:rPr>
          <w:rFonts w:ascii="Times New Roman" w:eastAsia="宋体"/>
          <w:color w:val="000000" w:themeColor="text1"/>
        </w:rPr>
        <w:t>0.5 kg</w:t>
      </w:r>
      <w:r>
        <w:rPr>
          <w:rFonts w:ascii="Times New Roman" w:eastAsia="宋体"/>
          <w:color w:val="000000" w:themeColor="text1"/>
        </w:rPr>
        <w:t>～</w:t>
      </w:r>
      <w:r>
        <w:rPr>
          <w:rFonts w:ascii="Times New Roman" w:eastAsia="宋体"/>
          <w:color w:val="000000" w:themeColor="text1"/>
        </w:rPr>
        <w:t>1 kg</w:t>
      </w:r>
      <w:r>
        <w:rPr>
          <w:rFonts w:ascii="Times New Roman" w:eastAsia="宋体"/>
          <w:color w:val="000000" w:themeColor="text1"/>
        </w:rPr>
        <w:t>，氯化钾</w:t>
      </w:r>
      <w:r>
        <w:rPr>
          <w:rFonts w:ascii="Times New Roman" w:eastAsia="宋体"/>
          <w:color w:val="000000" w:themeColor="text1"/>
        </w:rPr>
        <w:t>0.5</w:t>
      </w:r>
      <w:r>
        <w:rPr>
          <w:rFonts w:ascii="Times New Roman" w:eastAsia="宋体" w:hint="eastAsia"/>
          <w:color w:val="000000" w:themeColor="text1"/>
          <w:vertAlign w:val="superscript"/>
        </w:rPr>
        <w:t xml:space="preserve"> </w:t>
      </w:r>
      <w:r>
        <w:rPr>
          <w:rFonts w:ascii="Times New Roman" w:eastAsia="宋体"/>
          <w:color w:val="000000" w:themeColor="text1"/>
        </w:rPr>
        <w:t>kg</w:t>
      </w:r>
      <w:r>
        <w:rPr>
          <w:rFonts w:ascii="Times New Roman" w:eastAsia="宋体"/>
          <w:color w:val="000000" w:themeColor="text1"/>
        </w:rPr>
        <w:t>～</w:t>
      </w:r>
      <w:r>
        <w:rPr>
          <w:rFonts w:ascii="Times New Roman" w:eastAsia="宋体"/>
          <w:color w:val="000000" w:themeColor="text1"/>
        </w:rPr>
        <w:t>1</w:t>
      </w:r>
      <w:r>
        <w:rPr>
          <w:rFonts w:ascii="Times New Roman" w:eastAsia="宋体" w:hint="eastAsia"/>
          <w:color w:val="000000" w:themeColor="text1"/>
          <w:vertAlign w:val="superscript"/>
        </w:rPr>
        <w:t xml:space="preserve"> </w:t>
      </w:r>
      <w:r>
        <w:rPr>
          <w:rFonts w:ascii="Times New Roman" w:eastAsia="宋体"/>
          <w:color w:val="000000" w:themeColor="text1"/>
        </w:rPr>
        <w:t>kg</w:t>
      </w:r>
      <w:r>
        <w:rPr>
          <w:rFonts w:ascii="Times New Roman" w:eastAsia="宋体"/>
          <w:color w:val="000000" w:themeColor="text1"/>
        </w:rPr>
        <w:t>，尿素</w:t>
      </w:r>
      <w:r>
        <w:rPr>
          <w:rFonts w:ascii="Times New Roman" w:eastAsia="宋体"/>
          <w:color w:val="000000" w:themeColor="text1"/>
        </w:rPr>
        <w:t>0.5 kg</w:t>
      </w:r>
      <w:r>
        <w:rPr>
          <w:rFonts w:ascii="Times New Roman" w:eastAsia="宋体"/>
          <w:color w:val="000000" w:themeColor="text1"/>
        </w:rPr>
        <w:t>。</w:t>
      </w:r>
      <w:r>
        <w:rPr>
          <w:rFonts w:ascii="Times New Roman" w:eastAsia="宋体"/>
          <w:color w:val="000000" w:themeColor="text1"/>
        </w:rPr>
        <w:t xml:space="preserve"> </w:t>
      </w:r>
    </w:p>
    <w:p w14:paraId="76E17387" w14:textId="77777777" w:rsidR="006C686F" w:rsidRDefault="00983582">
      <w:pPr>
        <w:pStyle w:val="aff0"/>
        <w:spacing w:before="156" w:after="156"/>
        <w:ind w:firstLineChars="200" w:firstLine="420"/>
        <w:rPr>
          <w:rFonts w:ascii="Times New Roman" w:eastAsia="宋体"/>
          <w:color w:val="000000" w:themeColor="text1"/>
        </w:rPr>
      </w:pPr>
      <w:r>
        <w:rPr>
          <w:rFonts w:ascii="Times New Roman" w:eastAsia="宋体"/>
          <w:color w:val="000000" w:themeColor="text1"/>
        </w:rPr>
        <w:t>根外追肥：嫩梢期、抽穗期、花期、幼果期等物候期采用根外追肥。土壤中微量元素缺乏地区，还应针对</w:t>
      </w:r>
      <w:proofErr w:type="gramStart"/>
      <w:r>
        <w:rPr>
          <w:rFonts w:ascii="Times New Roman" w:eastAsia="宋体"/>
          <w:color w:val="000000" w:themeColor="text1"/>
        </w:rPr>
        <w:t>缺素状况</w:t>
      </w:r>
      <w:proofErr w:type="gramEnd"/>
      <w:r>
        <w:rPr>
          <w:rFonts w:ascii="Times New Roman" w:eastAsia="宋体"/>
          <w:color w:val="000000" w:themeColor="text1"/>
        </w:rPr>
        <w:t>增加叶面追肥的种类和数量。喷施部位以叶背为主。常用肥料种类：人畜尿液、花生</w:t>
      </w:r>
      <w:proofErr w:type="gramStart"/>
      <w:r>
        <w:rPr>
          <w:rFonts w:ascii="Times New Roman" w:eastAsia="宋体"/>
          <w:color w:val="000000" w:themeColor="text1"/>
        </w:rPr>
        <w:t>麸</w:t>
      </w:r>
      <w:proofErr w:type="gramEnd"/>
      <w:r>
        <w:rPr>
          <w:rFonts w:ascii="Times New Roman" w:eastAsia="宋体"/>
          <w:color w:val="000000" w:themeColor="text1"/>
        </w:rPr>
        <w:t>水、沼气液；或用尿素、磷酸二氢钾</w:t>
      </w:r>
      <w:r>
        <w:rPr>
          <w:rFonts w:ascii="Times New Roman" w:eastAsia="宋体"/>
          <w:color w:val="000000" w:themeColor="text1"/>
        </w:rPr>
        <w:t>0.2 %</w:t>
      </w:r>
      <w:r>
        <w:rPr>
          <w:rFonts w:ascii="Times New Roman" w:eastAsia="宋体"/>
          <w:color w:val="000000" w:themeColor="text1"/>
        </w:rPr>
        <w:t>～</w:t>
      </w:r>
      <w:r>
        <w:rPr>
          <w:rFonts w:ascii="Times New Roman" w:eastAsia="宋体"/>
          <w:color w:val="000000" w:themeColor="text1"/>
        </w:rPr>
        <w:t>0.5%</w:t>
      </w:r>
      <w:r>
        <w:rPr>
          <w:rFonts w:ascii="Times New Roman" w:eastAsia="宋体"/>
          <w:color w:val="000000" w:themeColor="text1"/>
        </w:rPr>
        <w:t>，硼酸（硼砂）</w:t>
      </w:r>
      <w:r>
        <w:rPr>
          <w:rFonts w:ascii="Times New Roman" w:eastAsia="宋体"/>
          <w:color w:val="000000" w:themeColor="text1"/>
        </w:rPr>
        <w:t>0.1 %</w:t>
      </w:r>
      <w:r>
        <w:rPr>
          <w:rFonts w:ascii="Times New Roman" w:eastAsia="宋体"/>
          <w:color w:val="000000" w:themeColor="text1"/>
        </w:rPr>
        <w:t>～</w:t>
      </w:r>
      <w:r>
        <w:rPr>
          <w:rFonts w:ascii="Times New Roman" w:eastAsia="宋体"/>
          <w:color w:val="000000" w:themeColor="text1"/>
        </w:rPr>
        <w:t>0.2%</w:t>
      </w:r>
      <w:r>
        <w:rPr>
          <w:rFonts w:ascii="Times New Roman" w:eastAsia="宋体"/>
          <w:color w:val="000000" w:themeColor="text1"/>
        </w:rPr>
        <w:t>，钼酸铵</w:t>
      </w:r>
      <w:r>
        <w:rPr>
          <w:rFonts w:ascii="Times New Roman" w:eastAsia="宋体"/>
          <w:color w:val="000000" w:themeColor="text1"/>
        </w:rPr>
        <w:t>0.02%</w:t>
      </w:r>
      <w:r>
        <w:rPr>
          <w:rFonts w:ascii="Times New Roman" w:eastAsia="宋体"/>
          <w:color w:val="000000" w:themeColor="text1"/>
        </w:rPr>
        <w:t>～</w:t>
      </w:r>
      <w:r>
        <w:rPr>
          <w:rFonts w:ascii="Times New Roman" w:eastAsia="宋体"/>
          <w:color w:val="000000" w:themeColor="text1"/>
        </w:rPr>
        <w:t xml:space="preserve">0.10% </w:t>
      </w:r>
      <w:r>
        <w:rPr>
          <w:rFonts w:ascii="Times New Roman" w:eastAsia="宋体"/>
          <w:color w:val="000000" w:themeColor="text1"/>
        </w:rPr>
        <w:t>，硫酸锌</w:t>
      </w:r>
      <w:r>
        <w:rPr>
          <w:rFonts w:ascii="Times New Roman" w:eastAsia="宋体"/>
          <w:color w:val="000000" w:themeColor="text1"/>
        </w:rPr>
        <w:t>0.1%</w:t>
      </w:r>
      <w:r>
        <w:rPr>
          <w:rFonts w:ascii="Times New Roman" w:eastAsia="宋体"/>
          <w:color w:val="000000" w:themeColor="text1"/>
        </w:rPr>
        <w:t>～</w:t>
      </w:r>
      <w:r>
        <w:rPr>
          <w:rFonts w:ascii="Times New Roman" w:eastAsia="宋体"/>
          <w:color w:val="000000" w:themeColor="text1"/>
        </w:rPr>
        <w:t>0.2%</w:t>
      </w:r>
      <w:r>
        <w:rPr>
          <w:rFonts w:ascii="Times New Roman" w:eastAsia="宋体"/>
          <w:color w:val="000000" w:themeColor="text1"/>
        </w:rPr>
        <w:t>。</w:t>
      </w:r>
    </w:p>
    <w:p w14:paraId="4219E972" w14:textId="79F478A4" w:rsidR="006C686F" w:rsidRDefault="00983582">
      <w:pPr>
        <w:pStyle w:val="aff0"/>
        <w:spacing w:before="156" w:after="156"/>
        <w:rPr>
          <w:rFonts w:hAnsi="黑体" w:cs="黑体"/>
          <w:color w:val="000000" w:themeColor="text1"/>
        </w:rPr>
      </w:pPr>
      <w:r>
        <w:rPr>
          <w:rFonts w:hAnsi="黑体" w:cs="黑体"/>
          <w:color w:val="000000" w:themeColor="text1"/>
        </w:rPr>
        <w:t>5</w:t>
      </w:r>
      <w:r>
        <w:rPr>
          <w:rFonts w:hAnsi="黑体" w:cs="黑体" w:hint="eastAsia"/>
          <w:color w:val="000000" w:themeColor="text1"/>
        </w:rPr>
        <w:t>.3 水分管理</w:t>
      </w:r>
    </w:p>
    <w:p w14:paraId="771D875D" w14:textId="32C5227E" w:rsidR="006C686F" w:rsidRDefault="00983582">
      <w:pPr>
        <w:pStyle w:val="aff0"/>
        <w:spacing w:before="156" w:after="156"/>
        <w:rPr>
          <w:rFonts w:hAnsi="黑体" w:cs="黑体"/>
          <w:color w:val="000000" w:themeColor="text1"/>
        </w:rPr>
      </w:pPr>
      <w:r>
        <w:rPr>
          <w:rFonts w:hAnsi="黑体" w:cs="黑体"/>
          <w:color w:val="000000" w:themeColor="text1"/>
        </w:rPr>
        <w:t>5</w:t>
      </w:r>
      <w:r>
        <w:rPr>
          <w:rFonts w:hAnsi="黑体" w:cs="黑体" w:hint="eastAsia"/>
          <w:color w:val="000000" w:themeColor="text1"/>
        </w:rPr>
        <w:t>.3.1 灌水</w:t>
      </w:r>
    </w:p>
    <w:p w14:paraId="42DEE988" w14:textId="4FC8F970" w:rsidR="006C686F" w:rsidRDefault="00983582">
      <w:pPr>
        <w:pStyle w:val="aff0"/>
        <w:spacing w:before="156" w:after="156"/>
        <w:rPr>
          <w:rFonts w:ascii="宋体" w:eastAsia="宋体" w:hAnsi="宋体" w:cs="宋体"/>
          <w:color w:val="000000" w:themeColor="text1"/>
        </w:rPr>
      </w:pPr>
      <w:r>
        <w:rPr>
          <w:rFonts w:hAnsi="黑体" w:cs="黑体"/>
          <w:color w:val="000000" w:themeColor="text1"/>
        </w:rPr>
        <w:t>5</w:t>
      </w:r>
      <w:r>
        <w:rPr>
          <w:rFonts w:hAnsi="黑体" w:cs="黑体" w:hint="eastAsia"/>
          <w:color w:val="000000" w:themeColor="text1"/>
        </w:rPr>
        <w:t>.3.1.1</w:t>
      </w:r>
      <w:r>
        <w:rPr>
          <w:rFonts w:ascii="宋体" w:eastAsia="宋体" w:hAnsi="宋体" w:cs="宋体" w:hint="eastAsia"/>
          <w:color w:val="000000" w:themeColor="text1"/>
        </w:rPr>
        <w:t xml:space="preserve"> 灌溉水水质应符合</w:t>
      </w:r>
      <w:r>
        <w:rPr>
          <w:rFonts w:ascii="Times New Roman" w:eastAsia="宋体"/>
          <w:color w:val="000000" w:themeColor="text1"/>
        </w:rPr>
        <w:t>NY/T 391</w:t>
      </w:r>
      <w:r>
        <w:rPr>
          <w:rFonts w:ascii="宋体" w:eastAsia="宋体" w:hAnsi="宋体" w:cs="宋体" w:hint="eastAsia"/>
          <w:color w:val="000000" w:themeColor="text1"/>
        </w:rPr>
        <w:t>规定。</w:t>
      </w:r>
    </w:p>
    <w:p w14:paraId="7CB1CBDD" w14:textId="6C162A55" w:rsidR="006C686F" w:rsidRDefault="00983582">
      <w:pPr>
        <w:pStyle w:val="aff0"/>
        <w:spacing w:before="156" w:after="156"/>
        <w:rPr>
          <w:rFonts w:ascii="宋体" w:eastAsia="宋体" w:hAnsi="宋体" w:cs="宋体"/>
          <w:color w:val="000000" w:themeColor="text1"/>
        </w:rPr>
      </w:pPr>
      <w:r>
        <w:rPr>
          <w:rFonts w:hAnsi="黑体" w:cs="黑体"/>
          <w:color w:val="000000" w:themeColor="text1"/>
        </w:rPr>
        <w:t>5</w:t>
      </w:r>
      <w:r>
        <w:rPr>
          <w:rFonts w:hAnsi="黑体" w:cs="黑体" w:hint="eastAsia"/>
          <w:color w:val="000000" w:themeColor="text1"/>
        </w:rPr>
        <w:t>.3.1.2</w:t>
      </w:r>
      <w:r>
        <w:rPr>
          <w:rFonts w:hAnsi="黑体" w:cs="黑体"/>
          <w:color w:val="000000" w:themeColor="text1"/>
        </w:rPr>
        <w:t xml:space="preserve"> </w:t>
      </w:r>
      <w:proofErr w:type="gramStart"/>
      <w:r w:rsidRPr="00433BB5">
        <w:rPr>
          <w:rFonts w:ascii="宋体" w:eastAsia="宋体" w:hAnsi="宋体" w:cs="宋体" w:hint="eastAsia"/>
          <w:color w:val="000000" w:themeColor="text1"/>
        </w:rPr>
        <w:t>末次秋梢</w:t>
      </w:r>
      <w:proofErr w:type="gramEnd"/>
      <w:r w:rsidRPr="00433BB5">
        <w:rPr>
          <w:rFonts w:ascii="宋体" w:eastAsia="宋体" w:hAnsi="宋体" w:cs="宋体" w:hint="eastAsia"/>
          <w:color w:val="000000" w:themeColor="text1"/>
        </w:rPr>
        <w:t>老熟后至</w:t>
      </w:r>
      <w:r>
        <w:rPr>
          <w:rFonts w:ascii="宋体" w:eastAsia="宋体" w:hAnsi="宋体" w:cs="宋体" w:hint="eastAsia"/>
          <w:color w:val="000000" w:themeColor="text1"/>
        </w:rPr>
        <w:t>花芽分化前期，土壤要求较干燥；</w:t>
      </w:r>
      <w:r>
        <w:rPr>
          <w:rFonts w:ascii="Times New Roman" w:eastAsia="宋体"/>
          <w:color w:val="000000" w:themeColor="text1"/>
        </w:rPr>
        <w:t>1</w:t>
      </w:r>
      <w:r>
        <w:rPr>
          <w:rFonts w:ascii="宋体" w:eastAsia="宋体" w:hAnsi="宋体" w:cs="宋体" w:hint="eastAsia"/>
          <w:color w:val="000000" w:themeColor="text1"/>
        </w:rPr>
        <w:t>月上旬如遇</w:t>
      </w:r>
      <w:proofErr w:type="gramStart"/>
      <w:r>
        <w:rPr>
          <w:rFonts w:ascii="宋体" w:eastAsia="宋体" w:hAnsi="宋体" w:cs="宋体" w:hint="eastAsia"/>
          <w:color w:val="000000" w:themeColor="text1"/>
        </w:rPr>
        <w:t>干旱要</w:t>
      </w:r>
      <w:proofErr w:type="gramEnd"/>
      <w:r>
        <w:rPr>
          <w:rFonts w:ascii="宋体" w:eastAsia="宋体" w:hAnsi="宋体" w:cs="宋体" w:hint="eastAsia"/>
          <w:color w:val="000000" w:themeColor="text1"/>
        </w:rPr>
        <w:t>及时灌水（每平方米树盘灌水</w:t>
      </w:r>
      <w:r>
        <w:rPr>
          <w:rFonts w:ascii="Times New Roman" w:eastAsia="宋体"/>
          <w:color w:val="000000" w:themeColor="text1"/>
        </w:rPr>
        <w:t>50 kg</w:t>
      </w:r>
      <w:r>
        <w:rPr>
          <w:rFonts w:ascii="宋体" w:eastAsia="宋体" w:hAnsi="宋体" w:cs="宋体" w:hint="eastAsia"/>
          <w:color w:val="000000" w:themeColor="text1"/>
        </w:rPr>
        <w:t>）</w:t>
      </w:r>
      <w:proofErr w:type="gramStart"/>
      <w:r>
        <w:rPr>
          <w:rFonts w:ascii="宋体" w:eastAsia="宋体" w:hAnsi="宋体" w:cs="宋体" w:hint="eastAsia"/>
          <w:color w:val="000000" w:themeColor="text1"/>
        </w:rPr>
        <w:t>让结果</w:t>
      </w:r>
      <w:proofErr w:type="gramEnd"/>
      <w:r>
        <w:rPr>
          <w:rFonts w:ascii="宋体" w:eastAsia="宋体" w:hAnsi="宋体" w:cs="宋体" w:hint="eastAsia"/>
          <w:color w:val="000000" w:themeColor="text1"/>
        </w:rPr>
        <w:t>母枝顶芽及时萌发（俗称“催醒”）；出现花序原基（俗称“白点”）后要求适量供水保持湿润；开花期宜少雨多晴，久旱应及时灌水；果实生长发育和膨大期应保证水分均衡供应；秋梢萌发期遇旱要灌水，</w:t>
      </w:r>
      <w:proofErr w:type="gramStart"/>
      <w:r>
        <w:rPr>
          <w:rFonts w:ascii="宋体" w:eastAsia="宋体" w:hAnsi="宋体" w:cs="宋体" w:hint="eastAsia"/>
          <w:color w:val="000000" w:themeColor="text1"/>
        </w:rPr>
        <w:t>促梢壮梢</w:t>
      </w:r>
      <w:proofErr w:type="gramEnd"/>
      <w:r>
        <w:rPr>
          <w:rFonts w:ascii="宋体" w:eastAsia="宋体" w:hAnsi="宋体" w:cs="宋体" w:hint="eastAsia"/>
          <w:color w:val="000000" w:themeColor="text1"/>
        </w:rPr>
        <w:t>。</w:t>
      </w:r>
    </w:p>
    <w:p w14:paraId="4BE6C5BC" w14:textId="2962E741" w:rsidR="006C686F" w:rsidRDefault="00983582">
      <w:pPr>
        <w:pStyle w:val="aff0"/>
        <w:spacing w:before="156" w:after="156"/>
        <w:rPr>
          <w:rFonts w:ascii="宋体" w:eastAsia="宋体" w:hAnsi="宋体" w:cs="宋体"/>
          <w:color w:val="000000" w:themeColor="text1"/>
        </w:rPr>
      </w:pPr>
      <w:r>
        <w:rPr>
          <w:rFonts w:hAnsi="黑体" w:cs="黑体"/>
          <w:color w:val="000000" w:themeColor="text1"/>
        </w:rPr>
        <w:t>5</w:t>
      </w:r>
      <w:r>
        <w:rPr>
          <w:rFonts w:hAnsi="黑体" w:cs="黑体" w:hint="eastAsia"/>
          <w:color w:val="000000" w:themeColor="text1"/>
        </w:rPr>
        <w:t>.3.1.3</w:t>
      </w:r>
      <w:r>
        <w:rPr>
          <w:rFonts w:ascii="宋体" w:eastAsia="宋体" w:hAnsi="宋体" w:cs="宋体" w:hint="eastAsia"/>
          <w:color w:val="000000" w:themeColor="text1"/>
        </w:rPr>
        <w:t xml:space="preserve"> 每次灌水量以湿透根系主要分布层</w:t>
      </w:r>
      <w:r>
        <w:rPr>
          <w:rFonts w:ascii="Times New Roman" w:eastAsia="宋体" w:hint="eastAsia"/>
          <w:color w:val="000000" w:themeColor="text1"/>
        </w:rPr>
        <w:t>（</w:t>
      </w:r>
      <w:r>
        <w:rPr>
          <w:rFonts w:ascii="Times New Roman" w:eastAsia="宋体"/>
          <w:color w:val="000000" w:themeColor="text1"/>
        </w:rPr>
        <w:t>10</w:t>
      </w:r>
      <w:r>
        <w:rPr>
          <w:rFonts w:ascii="Times New Roman" w:eastAsia="宋体"/>
          <w:color w:val="000000" w:themeColor="text1"/>
          <w:vertAlign w:val="superscript"/>
        </w:rPr>
        <w:t xml:space="preserve"> </w:t>
      </w:r>
      <w:r>
        <w:rPr>
          <w:rFonts w:ascii="Times New Roman" w:eastAsia="宋体"/>
          <w:color w:val="000000" w:themeColor="text1"/>
        </w:rPr>
        <w:t>cm</w:t>
      </w:r>
      <w:r>
        <w:rPr>
          <w:rFonts w:ascii="Times New Roman" w:eastAsia="宋体"/>
          <w:color w:val="000000" w:themeColor="text1"/>
        </w:rPr>
        <w:t>～</w:t>
      </w:r>
      <w:r>
        <w:rPr>
          <w:rFonts w:ascii="Times New Roman" w:eastAsia="宋体"/>
          <w:color w:val="000000" w:themeColor="text1"/>
        </w:rPr>
        <w:t>50</w:t>
      </w:r>
      <w:r>
        <w:rPr>
          <w:rFonts w:ascii="Times New Roman" w:eastAsia="宋体"/>
          <w:color w:val="000000" w:themeColor="text1"/>
          <w:vertAlign w:val="superscript"/>
        </w:rPr>
        <w:t xml:space="preserve"> </w:t>
      </w:r>
      <w:r>
        <w:rPr>
          <w:rFonts w:ascii="Times New Roman" w:eastAsia="宋体"/>
          <w:color w:val="000000" w:themeColor="text1"/>
        </w:rPr>
        <w:t>cm</w:t>
      </w:r>
      <w:r>
        <w:rPr>
          <w:rFonts w:ascii="Times New Roman" w:eastAsia="宋体" w:hint="eastAsia"/>
          <w:color w:val="000000" w:themeColor="text1"/>
        </w:rPr>
        <w:t>）</w:t>
      </w:r>
      <w:r>
        <w:rPr>
          <w:rFonts w:ascii="宋体" w:eastAsia="宋体" w:hAnsi="宋体" w:cs="宋体" w:hint="eastAsia"/>
          <w:color w:val="000000" w:themeColor="text1"/>
        </w:rPr>
        <w:t>为准，并达到田间最大持水量的</w:t>
      </w:r>
      <w:r>
        <w:rPr>
          <w:rFonts w:ascii="Times New Roman" w:eastAsia="宋体"/>
          <w:color w:val="000000" w:themeColor="text1"/>
        </w:rPr>
        <w:t>60%</w:t>
      </w:r>
      <w:r>
        <w:rPr>
          <w:rFonts w:ascii="Times New Roman" w:eastAsia="宋体"/>
          <w:color w:val="000000" w:themeColor="text1"/>
        </w:rPr>
        <w:t>～</w:t>
      </w:r>
      <w:r>
        <w:rPr>
          <w:rFonts w:ascii="Times New Roman" w:eastAsia="宋体"/>
          <w:color w:val="000000" w:themeColor="text1"/>
        </w:rPr>
        <w:t>70%</w:t>
      </w:r>
      <w:r>
        <w:rPr>
          <w:rFonts w:ascii="宋体" w:eastAsia="宋体" w:hAnsi="宋体" w:cs="宋体" w:hint="eastAsia"/>
          <w:color w:val="000000" w:themeColor="text1"/>
        </w:rPr>
        <w:t>。</w:t>
      </w:r>
    </w:p>
    <w:p w14:paraId="6F3C9F3A" w14:textId="524E8380" w:rsidR="006C686F" w:rsidRDefault="00983582">
      <w:pPr>
        <w:pStyle w:val="aff0"/>
        <w:spacing w:before="156" w:after="156"/>
        <w:rPr>
          <w:rFonts w:ascii="宋体" w:eastAsia="宋体" w:hAnsi="宋体" w:cs="宋体"/>
          <w:color w:val="000000" w:themeColor="text1"/>
        </w:rPr>
      </w:pPr>
      <w:r>
        <w:rPr>
          <w:rFonts w:hAnsi="黑体" w:cs="黑体"/>
          <w:color w:val="000000" w:themeColor="text1"/>
        </w:rPr>
        <w:t>5</w:t>
      </w:r>
      <w:r>
        <w:rPr>
          <w:rFonts w:hAnsi="黑体" w:cs="黑体" w:hint="eastAsia"/>
          <w:color w:val="000000" w:themeColor="text1"/>
        </w:rPr>
        <w:t xml:space="preserve">.3.1.4 </w:t>
      </w:r>
      <w:r>
        <w:rPr>
          <w:rFonts w:ascii="宋体" w:eastAsia="宋体" w:hAnsi="宋体" w:cs="宋体" w:hint="eastAsia"/>
          <w:color w:val="000000" w:themeColor="text1"/>
        </w:rPr>
        <w:t>尽量采用滴灌、喷灌等节水灌溉方法。</w:t>
      </w:r>
    </w:p>
    <w:p w14:paraId="03B55D6C" w14:textId="2917AC01" w:rsidR="006C686F" w:rsidRDefault="00983582">
      <w:pPr>
        <w:pStyle w:val="aff0"/>
        <w:spacing w:before="156" w:after="156"/>
        <w:rPr>
          <w:rFonts w:hAnsi="黑体" w:cs="黑体"/>
          <w:color w:val="000000" w:themeColor="text1"/>
        </w:rPr>
      </w:pPr>
      <w:r>
        <w:rPr>
          <w:rFonts w:hAnsi="黑体" w:cs="黑体"/>
          <w:color w:val="000000" w:themeColor="text1"/>
        </w:rPr>
        <w:t>5</w:t>
      </w:r>
      <w:r>
        <w:rPr>
          <w:rFonts w:hAnsi="黑体" w:cs="黑体" w:hint="eastAsia"/>
          <w:color w:val="000000" w:themeColor="text1"/>
        </w:rPr>
        <w:t>.3.2 排涝</w:t>
      </w:r>
    </w:p>
    <w:p w14:paraId="5FCDBAB2" w14:textId="77777777" w:rsidR="006C686F" w:rsidRDefault="00983582">
      <w:pPr>
        <w:pStyle w:val="aff0"/>
        <w:spacing w:before="156" w:after="156"/>
        <w:ind w:firstLineChars="200" w:firstLine="420"/>
        <w:rPr>
          <w:rFonts w:hAnsi="黑体" w:cs="黑体"/>
          <w:color w:val="000000" w:themeColor="text1"/>
        </w:rPr>
      </w:pPr>
      <w:r>
        <w:rPr>
          <w:rFonts w:ascii="宋体" w:eastAsia="宋体" w:hAnsi="宋体" w:cs="宋体" w:hint="eastAsia"/>
          <w:color w:val="000000" w:themeColor="text1"/>
        </w:rPr>
        <w:t>地势低洼或地下水位较高的园地应及时排除园内积水，尤其在荔枝成熟期要注意排除园内积水。</w:t>
      </w:r>
    </w:p>
    <w:p w14:paraId="72801CEC" w14:textId="0C2E686D" w:rsidR="006C686F" w:rsidRDefault="00983582">
      <w:pPr>
        <w:pStyle w:val="aff0"/>
        <w:spacing w:before="156" w:after="156"/>
        <w:rPr>
          <w:rFonts w:hAnsi="黑体" w:cs="黑体"/>
          <w:color w:val="000000" w:themeColor="text1"/>
        </w:rPr>
      </w:pPr>
      <w:r>
        <w:rPr>
          <w:rFonts w:hAnsi="黑体" w:cs="黑体"/>
          <w:color w:val="000000" w:themeColor="text1"/>
        </w:rPr>
        <w:t>6</w:t>
      </w:r>
      <w:r>
        <w:rPr>
          <w:rFonts w:hAnsi="黑体" w:cs="黑体" w:hint="eastAsia"/>
          <w:color w:val="000000" w:themeColor="text1"/>
        </w:rPr>
        <w:t xml:space="preserve">  树冠管理</w:t>
      </w:r>
    </w:p>
    <w:p w14:paraId="37E276E8" w14:textId="6B68CAB4" w:rsidR="006C686F" w:rsidRDefault="00983582">
      <w:pPr>
        <w:pStyle w:val="aff0"/>
        <w:spacing w:before="156" w:after="156"/>
        <w:rPr>
          <w:rFonts w:hAnsi="黑体" w:cs="黑体"/>
          <w:color w:val="000000" w:themeColor="text1"/>
        </w:rPr>
      </w:pPr>
      <w:r>
        <w:rPr>
          <w:rFonts w:hAnsi="黑体" w:cs="黑体"/>
          <w:color w:val="000000" w:themeColor="text1"/>
        </w:rPr>
        <w:lastRenderedPageBreak/>
        <w:t>6</w:t>
      </w:r>
      <w:r>
        <w:rPr>
          <w:rFonts w:hAnsi="黑体" w:cs="黑体" w:hint="eastAsia"/>
          <w:color w:val="000000" w:themeColor="text1"/>
        </w:rPr>
        <w:t xml:space="preserve">.1整形修剪 </w:t>
      </w:r>
    </w:p>
    <w:p w14:paraId="05F86EC9" w14:textId="2E354291" w:rsidR="006C686F" w:rsidRDefault="00983582">
      <w:pPr>
        <w:pStyle w:val="aff0"/>
        <w:spacing w:before="156" w:after="156"/>
        <w:rPr>
          <w:rFonts w:hAnsi="黑体" w:cs="黑体"/>
          <w:color w:val="000000" w:themeColor="text1"/>
        </w:rPr>
      </w:pPr>
      <w:r>
        <w:rPr>
          <w:rFonts w:hAnsi="黑体" w:cs="黑体"/>
          <w:color w:val="000000" w:themeColor="text1"/>
        </w:rPr>
        <w:t>6</w:t>
      </w:r>
      <w:r>
        <w:rPr>
          <w:rFonts w:hAnsi="黑体" w:cs="黑体" w:hint="eastAsia"/>
          <w:color w:val="000000" w:themeColor="text1"/>
        </w:rPr>
        <w:t>.1.1 幼树整形修剪</w:t>
      </w:r>
    </w:p>
    <w:p w14:paraId="26BED9F5" w14:textId="77777777" w:rsidR="006C686F" w:rsidRDefault="00983582">
      <w:pPr>
        <w:pStyle w:val="aff0"/>
        <w:spacing w:before="156" w:after="156"/>
        <w:ind w:firstLineChars="200" w:firstLine="420"/>
        <w:rPr>
          <w:rFonts w:ascii="Times New Roman" w:eastAsia="宋体"/>
          <w:color w:val="000000" w:themeColor="text1"/>
        </w:rPr>
      </w:pPr>
      <w:r>
        <w:rPr>
          <w:rFonts w:ascii="Times New Roman" w:eastAsia="宋体"/>
          <w:color w:val="000000" w:themeColor="text1"/>
        </w:rPr>
        <w:t>培养多主枝自然圆头形树冠。在定植后</w:t>
      </w:r>
      <w:r>
        <w:rPr>
          <w:rFonts w:ascii="Times New Roman" w:eastAsia="宋体"/>
          <w:color w:val="000000" w:themeColor="text1"/>
        </w:rPr>
        <w:t>2</w:t>
      </w:r>
      <w:r>
        <w:rPr>
          <w:rFonts w:ascii="Times New Roman" w:eastAsia="宋体"/>
          <w:color w:val="000000" w:themeColor="text1"/>
        </w:rPr>
        <w:t>～</w:t>
      </w:r>
      <w:r>
        <w:rPr>
          <w:rFonts w:ascii="Times New Roman" w:eastAsia="宋体"/>
          <w:color w:val="000000" w:themeColor="text1"/>
        </w:rPr>
        <w:t>3</w:t>
      </w:r>
      <w:r>
        <w:rPr>
          <w:rFonts w:ascii="Times New Roman" w:eastAsia="宋体"/>
          <w:color w:val="000000" w:themeColor="text1"/>
        </w:rPr>
        <w:t>年内完成整形。定</w:t>
      </w:r>
      <w:proofErr w:type="gramStart"/>
      <w:r>
        <w:rPr>
          <w:rFonts w:ascii="Times New Roman" w:eastAsia="宋体"/>
          <w:color w:val="000000" w:themeColor="text1"/>
        </w:rPr>
        <w:t>干高度</w:t>
      </w:r>
      <w:proofErr w:type="gramEnd"/>
      <w:r>
        <w:rPr>
          <w:rFonts w:ascii="Times New Roman" w:eastAsia="宋体"/>
          <w:color w:val="000000" w:themeColor="text1"/>
        </w:rPr>
        <w:t>40 cm</w:t>
      </w:r>
      <w:r>
        <w:rPr>
          <w:rFonts w:ascii="Times New Roman" w:eastAsia="宋体"/>
          <w:color w:val="000000" w:themeColor="text1"/>
        </w:rPr>
        <w:t>～</w:t>
      </w:r>
      <w:r>
        <w:rPr>
          <w:rFonts w:ascii="Times New Roman" w:eastAsia="宋体"/>
          <w:color w:val="000000" w:themeColor="text1"/>
        </w:rPr>
        <w:t>60 cm</w:t>
      </w:r>
      <w:r>
        <w:rPr>
          <w:rFonts w:ascii="Times New Roman" w:eastAsia="宋体"/>
          <w:color w:val="000000" w:themeColor="text1"/>
        </w:rPr>
        <w:t>，选留分布均匀长势均衡的主枝</w:t>
      </w:r>
      <w:r>
        <w:rPr>
          <w:rFonts w:ascii="Times New Roman" w:eastAsia="宋体"/>
          <w:color w:val="000000" w:themeColor="text1"/>
        </w:rPr>
        <w:t>3</w:t>
      </w:r>
      <w:r>
        <w:rPr>
          <w:rFonts w:ascii="Times New Roman" w:eastAsia="宋体"/>
          <w:color w:val="000000" w:themeColor="text1"/>
        </w:rPr>
        <w:t>～</w:t>
      </w:r>
      <w:r>
        <w:rPr>
          <w:rFonts w:ascii="Times New Roman" w:eastAsia="宋体"/>
          <w:color w:val="000000" w:themeColor="text1"/>
        </w:rPr>
        <w:t>4</w:t>
      </w:r>
      <w:r>
        <w:rPr>
          <w:rFonts w:ascii="Times New Roman" w:eastAsia="宋体"/>
          <w:color w:val="000000" w:themeColor="text1"/>
        </w:rPr>
        <w:t>条，主枝与主干的夹角以</w:t>
      </w:r>
      <w:r>
        <w:rPr>
          <w:rFonts w:ascii="Times New Roman" w:eastAsia="宋体"/>
          <w:color w:val="000000" w:themeColor="text1"/>
        </w:rPr>
        <w:t>45°</w:t>
      </w:r>
      <w:r>
        <w:rPr>
          <w:rFonts w:ascii="Times New Roman" w:eastAsia="宋体"/>
          <w:color w:val="000000" w:themeColor="text1"/>
        </w:rPr>
        <w:t>～</w:t>
      </w:r>
      <w:r>
        <w:rPr>
          <w:rFonts w:ascii="Times New Roman" w:eastAsia="宋体"/>
          <w:color w:val="000000" w:themeColor="text1"/>
        </w:rPr>
        <w:t>60°</w:t>
      </w:r>
      <w:r>
        <w:rPr>
          <w:rFonts w:ascii="Times New Roman" w:eastAsia="宋体"/>
          <w:color w:val="000000" w:themeColor="text1"/>
        </w:rPr>
        <w:t>为宜，每一主枝距主干</w:t>
      </w:r>
      <w:r>
        <w:rPr>
          <w:rFonts w:ascii="Times New Roman" w:eastAsia="宋体"/>
          <w:color w:val="000000" w:themeColor="text1"/>
        </w:rPr>
        <w:t>30 cm</w:t>
      </w:r>
      <w:r>
        <w:rPr>
          <w:rFonts w:ascii="Times New Roman" w:eastAsia="宋体"/>
          <w:color w:val="000000" w:themeColor="text1"/>
        </w:rPr>
        <w:t>～</w:t>
      </w:r>
      <w:r>
        <w:rPr>
          <w:rFonts w:ascii="Times New Roman" w:eastAsia="宋体"/>
          <w:color w:val="000000" w:themeColor="text1"/>
        </w:rPr>
        <w:t>40 cm</w:t>
      </w:r>
      <w:r>
        <w:rPr>
          <w:rFonts w:ascii="Times New Roman" w:eastAsia="宋体"/>
          <w:color w:val="000000" w:themeColor="text1"/>
        </w:rPr>
        <w:t>处</w:t>
      </w:r>
      <w:proofErr w:type="gramStart"/>
      <w:r>
        <w:rPr>
          <w:rFonts w:ascii="Times New Roman" w:eastAsia="宋体"/>
          <w:color w:val="000000" w:themeColor="text1"/>
        </w:rPr>
        <w:t>选留副主枝</w:t>
      </w:r>
      <w:proofErr w:type="gramEnd"/>
      <w:r>
        <w:rPr>
          <w:rFonts w:ascii="Times New Roman" w:eastAsia="宋体"/>
          <w:color w:val="000000" w:themeColor="text1"/>
        </w:rPr>
        <w:t>2</w:t>
      </w:r>
      <w:r>
        <w:rPr>
          <w:rFonts w:ascii="Times New Roman" w:eastAsia="宋体"/>
          <w:color w:val="000000" w:themeColor="text1"/>
        </w:rPr>
        <w:t>～</w:t>
      </w:r>
      <w:r>
        <w:rPr>
          <w:rFonts w:ascii="Times New Roman" w:eastAsia="宋体"/>
          <w:color w:val="000000" w:themeColor="text1"/>
        </w:rPr>
        <w:t>3</w:t>
      </w:r>
      <w:r>
        <w:rPr>
          <w:rFonts w:ascii="Times New Roman" w:eastAsia="宋体"/>
          <w:color w:val="000000" w:themeColor="text1"/>
        </w:rPr>
        <w:t>条，按副主枝的培养方法依次培养各级结果枝组。用拉、撑、顶、吊等方法调整枝条生长角度和方位。</w:t>
      </w:r>
    </w:p>
    <w:p w14:paraId="02BC43AE" w14:textId="77777777" w:rsidR="006C686F" w:rsidRDefault="00983582">
      <w:pPr>
        <w:pStyle w:val="aff0"/>
        <w:spacing w:before="156" w:after="156"/>
        <w:ind w:firstLineChars="200" w:firstLine="420"/>
        <w:rPr>
          <w:rFonts w:ascii="Times New Roman" w:eastAsia="宋体"/>
          <w:color w:val="000000" w:themeColor="text1"/>
        </w:rPr>
      </w:pPr>
      <w:r>
        <w:rPr>
          <w:rFonts w:ascii="Times New Roman" w:eastAsia="宋体"/>
          <w:color w:val="000000" w:themeColor="text1"/>
        </w:rPr>
        <w:t>修剪与整形同步进行，用短截、除萌、疏</w:t>
      </w:r>
      <w:proofErr w:type="gramStart"/>
      <w:r>
        <w:rPr>
          <w:rFonts w:ascii="Times New Roman" w:eastAsia="宋体"/>
          <w:color w:val="000000" w:themeColor="text1"/>
        </w:rPr>
        <w:t>删</w:t>
      </w:r>
      <w:proofErr w:type="gramEnd"/>
      <w:r>
        <w:rPr>
          <w:rFonts w:ascii="Times New Roman" w:eastAsia="宋体"/>
          <w:color w:val="000000" w:themeColor="text1"/>
        </w:rPr>
        <w:t>、抹芽等方法抑制枝长和促进分枝。</w:t>
      </w:r>
    </w:p>
    <w:p w14:paraId="0B7D1C1E" w14:textId="4C479329" w:rsidR="006C686F" w:rsidRDefault="00983582">
      <w:pPr>
        <w:pStyle w:val="aff0"/>
        <w:spacing w:before="156" w:after="156"/>
        <w:rPr>
          <w:rFonts w:hAnsi="黑体" w:cs="黑体"/>
          <w:color w:val="000000" w:themeColor="text1"/>
        </w:rPr>
      </w:pPr>
      <w:r>
        <w:rPr>
          <w:rFonts w:hAnsi="黑体" w:cs="黑体"/>
          <w:color w:val="000000" w:themeColor="text1"/>
        </w:rPr>
        <w:t>6</w:t>
      </w:r>
      <w:r>
        <w:rPr>
          <w:rFonts w:hAnsi="黑体" w:cs="黑体" w:hint="eastAsia"/>
          <w:color w:val="000000" w:themeColor="text1"/>
        </w:rPr>
        <w:t>.1.2 结果树修剪</w:t>
      </w:r>
    </w:p>
    <w:p w14:paraId="59AC5D54" w14:textId="77777777" w:rsidR="006C686F" w:rsidRDefault="00983582">
      <w:pPr>
        <w:pStyle w:val="aff0"/>
        <w:spacing w:before="156" w:after="156"/>
        <w:ind w:firstLineChars="200" w:firstLine="420"/>
        <w:rPr>
          <w:rFonts w:ascii="Times New Roman" w:eastAsia="宋体"/>
          <w:color w:val="000000" w:themeColor="text1"/>
        </w:rPr>
      </w:pPr>
      <w:r>
        <w:rPr>
          <w:rFonts w:ascii="Times New Roman" w:eastAsia="宋体"/>
          <w:color w:val="000000" w:themeColor="text1"/>
        </w:rPr>
        <w:t>采果后</w:t>
      </w:r>
      <w:r>
        <w:rPr>
          <w:rFonts w:ascii="Times New Roman" w:eastAsia="宋体"/>
          <w:color w:val="000000" w:themeColor="text1"/>
        </w:rPr>
        <w:t>15 d</w:t>
      </w:r>
      <w:r>
        <w:rPr>
          <w:rFonts w:ascii="Times New Roman" w:eastAsia="宋体"/>
          <w:color w:val="000000" w:themeColor="text1"/>
        </w:rPr>
        <w:t>内及时完成修剪。树冠高大密闭的植株要从不同方位疏剪影响光照的若干个直立大枝，即</w:t>
      </w:r>
      <w:r>
        <w:rPr>
          <w:rFonts w:ascii="Times New Roman" w:eastAsia="宋体" w:hint="eastAsia"/>
          <w:color w:val="000000" w:themeColor="text1"/>
        </w:rPr>
        <w:t>“</w:t>
      </w:r>
      <w:r>
        <w:rPr>
          <w:rFonts w:ascii="Times New Roman" w:eastAsia="宋体"/>
          <w:color w:val="000000" w:themeColor="text1"/>
        </w:rPr>
        <w:t>开天窗</w:t>
      </w:r>
      <w:r>
        <w:rPr>
          <w:rFonts w:ascii="Times New Roman" w:eastAsia="宋体" w:hint="eastAsia"/>
          <w:color w:val="000000" w:themeColor="text1"/>
        </w:rPr>
        <w:t>”</w:t>
      </w:r>
      <w:r>
        <w:rPr>
          <w:rFonts w:ascii="Times New Roman" w:eastAsia="宋体"/>
          <w:color w:val="000000" w:themeColor="text1"/>
        </w:rPr>
        <w:t>；将结果母枝从</w:t>
      </w:r>
      <w:r>
        <w:rPr>
          <w:rFonts w:ascii="Times New Roman" w:eastAsia="宋体" w:hint="eastAsia"/>
          <w:color w:val="000000" w:themeColor="text1"/>
        </w:rPr>
        <w:t>‘龙头桠’（</w:t>
      </w:r>
      <w:proofErr w:type="gramStart"/>
      <w:r>
        <w:rPr>
          <w:rFonts w:ascii="Times New Roman" w:eastAsia="宋体" w:hint="eastAsia"/>
          <w:color w:val="000000" w:themeColor="text1"/>
        </w:rPr>
        <w:t>主穗基部</w:t>
      </w:r>
      <w:proofErr w:type="gramEnd"/>
      <w:r>
        <w:rPr>
          <w:rFonts w:ascii="Times New Roman" w:eastAsia="宋体" w:hint="eastAsia"/>
          <w:color w:val="000000" w:themeColor="text1"/>
        </w:rPr>
        <w:t>）</w:t>
      </w:r>
      <w:r>
        <w:rPr>
          <w:rFonts w:ascii="Times New Roman" w:eastAsia="宋体"/>
          <w:color w:val="000000" w:themeColor="text1"/>
        </w:rPr>
        <w:t>及其以下叶腋抽生果穗的残枝段短截；疏剪病虫枝、交叉枝、枯枝、弱枝、过密枝、重叠枝、下垂枝、落花落果枝等。修剪后抽发的新梢长</w:t>
      </w:r>
      <w:r>
        <w:rPr>
          <w:rFonts w:ascii="Times New Roman" w:eastAsia="宋体"/>
          <w:color w:val="000000" w:themeColor="text1"/>
        </w:rPr>
        <w:t xml:space="preserve">8 </w:t>
      </w:r>
      <w:r>
        <w:rPr>
          <w:rFonts w:ascii="Times New Roman" w:eastAsia="宋体" w:hint="eastAsia"/>
          <w:color w:val="000000" w:themeColor="text1"/>
        </w:rPr>
        <w:t>cm</w:t>
      </w:r>
      <w:r>
        <w:rPr>
          <w:rFonts w:ascii="Times New Roman" w:eastAsia="宋体"/>
          <w:color w:val="000000" w:themeColor="text1"/>
        </w:rPr>
        <w:t>～</w:t>
      </w:r>
      <w:r>
        <w:rPr>
          <w:rFonts w:ascii="Times New Roman" w:eastAsia="宋体"/>
          <w:color w:val="000000" w:themeColor="text1"/>
        </w:rPr>
        <w:t>10 cm</w:t>
      </w:r>
      <w:r>
        <w:rPr>
          <w:rFonts w:ascii="Times New Roman" w:eastAsia="宋体"/>
          <w:color w:val="000000" w:themeColor="text1"/>
        </w:rPr>
        <w:t>左右要及时</w:t>
      </w:r>
      <w:proofErr w:type="gramStart"/>
      <w:r>
        <w:rPr>
          <w:rFonts w:ascii="Times New Roman" w:eastAsia="宋体"/>
          <w:color w:val="000000" w:themeColor="text1"/>
        </w:rPr>
        <w:t>疏芽定梢</w:t>
      </w:r>
      <w:proofErr w:type="gramEnd"/>
      <w:r>
        <w:rPr>
          <w:rFonts w:ascii="Times New Roman" w:eastAsia="宋体"/>
          <w:color w:val="000000" w:themeColor="text1"/>
        </w:rPr>
        <w:t>，每枝</w:t>
      </w:r>
      <w:proofErr w:type="gramStart"/>
      <w:r>
        <w:rPr>
          <w:rFonts w:ascii="Times New Roman" w:eastAsia="宋体"/>
          <w:color w:val="000000" w:themeColor="text1"/>
        </w:rPr>
        <w:t>留壮梢</w:t>
      </w:r>
      <w:r>
        <w:rPr>
          <w:rFonts w:ascii="Times New Roman" w:eastAsia="宋体"/>
          <w:color w:val="000000" w:themeColor="text1"/>
        </w:rPr>
        <w:t>1</w:t>
      </w:r>
      <w:r>
        <w:rPr>
          <w:rFonts w:ascii="Times New Roman" w:eastAsia="宋体"/>
          <w:color w:val="000000" w:themeColor="text1"/>
        </w:rPr>
        <w:t>～</w:t>
      </w:r>
      <w:r>
        <w:rPr>
          <w:rFonts w:ascii="Times New Roman" w:eastAsia="宋体"/>
          <w:color w:val="000000" w:themeColor="text1"/>
        </w:rPr>
        <w:t>2</w:t>
      </w:r>
      <w:r>
        <w:rPr>
          <w:rFonts w:ascii="Times New Roman" w:eastAsia="宋体"/>
          <w:color w:val="000000" w:themeColor="text1"/>
        </w:rPr>
        <w:t>条</w:t>
      </w:r>
      <w:proofErr w:type="gramEnd"/>
      <w:r>
        <w:rPr>
          <w:rFonts w:ascii="Times New Roman" w:eastAsia="宋体"/>
          <w:color w:val="000000" w:themeColor="text1"/>
        </w:rPr>
        <w:t>。一般在新梢</w:t>
      </w:r>
      <w:r>
        <w:rPr>
          <w:rFonts w:ascii="Times New Roman" w:eastAsia="宋体"/>
          <w:color w:val="000000" w:themeColor="text1"/>
        </w:rPr>
        <w:t>3 cm</w:t>
      </w:r>
      <w:r>
        <w:rPr>
          <w:rFonts w:ascii="Times New Roman" w:eastAsia="宋体"/>
          <w:color w:val="000000" w:themeColor="text1"/>
        </w:rPr>
        <w:t>～</w:t>
      </w:r>
      <w:r>
        <w:rPr>
          <w:rFonts w:ascii="Times New Roman" w:eastAsia="宋体"/>
          <w:color w:val="000000" w:themeColor="text1"/>
        </w:rPr>
        <w:t>5 cm</w:t>
      </w:r>
      <w:r>
        <w:rPr>
          <w:rFonts w:ascii="Times New Roman" w:eastAsia="宋体"/>
          <w:color w:val="000000" w:themeColor="text1"/>
        </w:rPr>
        <w:t>时进行疏芽。</w:t>
      </w:r>
    </w:p>
    <w:p w14:paraId="4485335A" w14:textId="70E5679B" w:rsidR="006C686F" w:rsidRDefault="00983582">
      <w:pPr>
        <w:pStyle w:val="aff0"/>
        <w:spacing w:before="156" w:after="156"/>
        <w:rPr>
          <w:rFonts w:hAnsi="黑体" w:cs="黑体"/>
          <w:color w:val="000000" w:themeColor="text1"/>
        </w:rPr>
      </w:pPr>
      <w:r>
        <w:rPr>
          <w:rFonts w:hAnsi="黑体" w:cs="黑体"/>
          <w:color w:val="000000" w:themeColor="text1"/>
        </w:rPr>
        <w:t>6</w:t>
      </w:r>
      <w:r>
        <w:rPr>
          <w:rFonts w:hAnsi="黑体" w:cs="黑体" w:hint="eastAsia"/>
          <w:color w:val="000000" w:themeColor="text1"/>
        </w:rPr>
        <w:t>.2 健壮结果母枝的培养</w:t>
      </w:r>
    </w:p>
    <w:p w14:paraId="450FD811" w14:textId="77777777" w:rsidR="006C686F" w:rsidRDefault="00983582">
      <w:pPr>
        <w:pStyle w:val="aff0"/>
        <w:spacing w:before="156" w:after="156"/>
        <w:ind w:firstLineChars="200" w:firstLine="420"/>
        <w:rPr>
          <w:rFonts w:ascii="宋体" w:eastAsia="宋体" w:hAnsi="宋体" w:cs="宋体"/>
          <w:color w:val="000000" w:themeColor="text1"/>
        </w:rPr>
      </w:pPr>
      <w:r>
        <w:rPr>
          <w:rFonts w:ascii="宋体" w:eastAsia="宋体" w:hAnsi="宋体" w:cs="宋体" w:hint="eastAsia"/>
          <w:color w:val="000000" w:themeColor="text1"/>
        </w:rPr>
        <w:t>采果</w:t>
      </w:r>
      <w:proofErr w:type="gramStart"/>
      <w:r>
        <w:rPr>
          <w:rFonts w:ascii="宋体" w:eastAsia="宋体" w:hAnsi="宋体" w:cs="宋体" w:hint="eastAsia"/>
          <w:color w:val="000000" w:themeColor="text1"/>
        </w:rPr>
        <w:t>后促抽</w:t>
      </w:r>
      <w:proofErr w:type="gramEnd"/>
      <w:r>
        <w:rPr>
          <w:rFonts w:ascii="宋体" w:eastAsia="宋体" w:hAnsi="宋体" w:cs="宋体" w:hint="eastAsia"/>
          <w:color w:val="000000" w:themeColor="text1"/>
        </w:rPr>
        <w:t>生</w:t>
      </w:r>
      <w:r>
        <w:rPr>
          <w:rFonts w:ascii="Times New Roman" w:eastAsia="宋体"/>
          <w:color w:val="000000" w:themeColor="text1"/>
        </w:rPr>
        <w:t>2</w:t>
      </w:r>
      <w:r>
        <w:rPr>
          <w:rFonts w:ascii="Times New Roman" w:eastAsia="宋体"/>
          <w:color w:val="000000" w:themeColor="text1"/>
        </w:rPr>
        <w:t>～</w:t>
      </w:r>
      <w:r>
        <w:rPr>
          <w:rFonts w:ascii="Times New Roman" w:eastAsia="宋体"/>
          <w:color w:val="000000" w:themeColor="text1"/>
        </w:rPr>
        <w:t>3</w:t>
      </w:r>
      <w:r>
        <w:rPr>
          <w:rFonts w:ascii="宋体" w:eastAsia="宋体" w:hAnsi="宋体" w:cs="宋体" w:hint="eastAsia"/>
          <w:color w:val="000000" w:themeColor="text1"/>
        </w:rPr>
        <w:t>次秋梢，培养健壮适期的秋梢作为结果母枝，末</w:t>
      </w:r>
      <w:proofErr w:type="gramStart"/>
      <w:r>
        <w:rPr>
          <w:rFonts w:ascii="宋体" w:eastAsia="宋体" w:hAnsi="宋体" w:cs="宋体" w:hint="eastAsia"/>
          <w:color w:val="000000" w:themeColor="text1"/>
        </w:rPr>
        <w:t>次秋梢应</w:t>
      </w:r>
      <w:proofErr w:type="gramEnd"/>
      <w:r>
        <w:rPr>
          <w:rFonts w:ascii="宋体" w:eastAsia="宋体" w:hAnsi="宋体" w:cs="宋体" w:hint="eastAsia"/>
          <w:color w:val="000000" w:themeColor="text1"/>
        </w:rPr>
        <w:t>在</w:t>
      </w:r>
      <w:r>
        <w:rPr>
          <w:rFonts w:ascii="Times New Roman" w:eastAsia="宋体"/>
          <w:color w:val="000000" w:themeColor="text1"/>
        </w:rPr>
        <w:t>11</w:t>
      </w:r>
      <w:r>
        <w:rPr>
          <w:rFonts w:ascii="宋体" w:eastAsia="宋体" w:hAnsi="宋体" w:cs="宋体" w:hint="eastAsia"/>
          <w:color w:val="000000" w:themeColor="text1"/>
        </w:rPr>
        <w:t>月中旬前老熟。</w:t>
      </w:r>
    </w:p>
    <w:p w14:paraId="0BE0CBE3" w14:textId="2BC48BBD" w:rsidR="006C686F" w:rsidRDefault="00983582">
      <w:pPr>
        <w:pStyle w:val="aff0"/>
        <w:spacing w:before="156" w:after="156"/>
        <w:rPr>
          <w:rFonts w:hAnsi="黑体" w:cs="黑体"/>
          <w:color w:val="000000" w:themeColor="text1"/>
        </w:rPr>
      </w:pPr>
      <w:r>
        <w:rPr>
          <w:rFonts w:hAnsi="黑体" w:cs="黑体"/>
          <w:color w:val="000000" w:themeColor="text1"/>
        </w:rPr>
        <w:t>6</w:t>
      </w:r>
      <w:r>
        <w:rPr>
          <w:rFonts w:hAnsi="黑体" w:cs="黑体" w:hint="eastAsia"/>
          <w:color w:val="000000" w:themeColor="text1"/>
        </w:rPr>
        <w:t>.2.1适时放梢</w:t>
      </w:r>
    </w:p>
    <w:p w14:paraId="49FA706C" w14:textId="77777777" w:rsidR="006C686F" w:rsidRDefault="00983582">
      <w:pPr>
        <w:pStyle w:val="aff0"/>
        <w:spacing w:before="156" w:after="156"/>
        <w:rPr>
          <w:rFonts w:ascii="宋体" w:eastAsia="宋体" w:hAnsi="宋体" w:cs="宋体"/>
        </w:rPr>
      </w:pPr>
      <w:r>
        <w:rPr>
          <w:rFonts w:hAnsi="黑体" w:cs="黑体" w:hint="eastAsia"/>
          <w:color w:val="000000" w:themeColor="text1"/>
        </w:rPr>
        <w:tab/>
      </w:r>
      <w:r>
        <w:rPr>
          <w:rFonts w:ascii="宋体" w:eastAsia="宋体" w:hAnsi="宋体" w:cs="宋体" w:hint="eastAsia"/>
          <w:color w:val="000000" w:themeColor="text1"/>
        </w:rPr>
        <w:t>早熟品种如‘三月红’、‘桂早荔’等的末</w:t>
      </w:r>
      <w:proofErr w:type="gramStart"/>
      <w:r>
        <w:rPr>
          <w:rFonts w:ascii="宋体" w:eastAsia="宋体" w:hAnsi="宋体" w:cs="宋体" w:hint="eastAsia"/>
          <w:color w:val="000000" w:themeColor="text1"/>
        </w:rPr>
        <w:t>次梢抽</w:t>
      </w:r>
      <w:proofErr w:type="gramEnd"/>
      <w:r>
        <w:rPr>
          <w:rFonts w:ascii="宋体" w:eastAsia="宋体" w:hAnsi="宋体" w:cs="宋体" w:hint="eastAsia"/>
          <w:color w:val="000000" w:themeColor="text1"/>
        </w:rPr>
        <w:t>生适期为</w:t>
      </w:r>
      <w:r>
        <w:rPr>
          <w:rFonts w:ascii="Times New Roman" w:eastAsia="宋体"/>
          <w:color w:val="000000" w:themeColor="text1"/>
        </w:rPr>
        <w:t>8</w:t>
      </w:r>
      <w:r>
        <w:rPr>
          <w:rFonts w:ascii="宋体" w:eastAsia="宋体" w:hAnsi="宋体" w:cs="宋体" w:hint="eastAsia"/>
          <w:color w:val="000000" w:themeColor="text1"/>
        </w:rPr>
        <w:t>月中旬，最迟不能晚于</w:t>
      </w:r>
      <w:r>
        <w:rPr>
          <w:rFonts w:ascii="Times New Roman" w:eastAsia="宋体"/>
          <w:color w:val="000000" w:themeColor="text1"/>
        </w:rPr>
        <w:t>8</w:t>
      </w:r>
      <w:r>
        <w:rPr>
          <w:rFonts w:ascii="宋体" w:eastAsia="宋体" w:hAnsi="宋体" w:cs="宋体" w:hint="eastAsia"/>
          <w:color w:val="000000" w:themeColor="text1"/>
        </w:rPr>
        <w:t>月下旬；中熟品种如‘贵妃红’等的末</w:t>
      </w:r>
      <w:proofErr w:type="gramStart"/>
      <w:r>
        <w:rPr>
          <w:rFonts w:ascii="宋体" w:eastAsia="宋体" w:hAnsi="宋体" w:cs="宋体" w:hint="eastAsia"/>
          <w:color w:val="000000" w:themeColor="text1"/>
        </w:rPr>
        <w:t>次梢抽</w:t>
      </w:r>
      <w:proofErr w:type="gramEnd"/>
      <w:r>
        <w:rPr>
          <w:rFonts w:ascii="宋体" w:eastAsia="宋体" w:hAnsi="宋体" w:cs="宋体" w:hint="eastAsia"/>
          <w:color w:val="000000" w:themeColor="text1"/>
        </w:rPr>
        <w:t>生适期为</w:t>
      </w:r>
      <w:r>
        <w:rPr>
          <w:rFonts w:ascii="Times New Roman" w:eastAsia="宋体"/>
          <w:color w:val="000000" w:themeColor="text1"/>
        </w:rPr>
        <w:t>9</w:t>
      </w:r>
      <w:r>
        <w:rPr>
          <w:rFonts w:ascii="宋体" w:eastAsia="宋体" w:hAnsi="宋体" w:cs="宋体" w:hint="eastAsia"/>
          <w:color w:val="000000" w:themeColor="text1"/>
        </w:rPr>
        <w:t>月下旬；晚熟品种如‘草莓荔’、‘糯米糍’、‘仙进奉’等的末</w:t>
      </w:r>
      <w:proofErr w:type="gramStart"/>
      <w:r>
        <w:rPr>
          <w:rFonts w:ascii="宋体" w:eastAsia="宋体" w:hAnsi="宋体" w:cs="宋体" w:hint="eastAsia"/>
          <w:color w:val="000000" w:themeColor="text1"/>
        </w:rPr>
        <w:t>次梢抽</w:t>
      </w:r>
      <w:proofErr w:type="gramEnd"/>
      <w:r>
        <w:rPr>
          <w:rFonts w:ascii="宋体" w:eastAsia="宋体" w:hAnsi="宋体" w:cs="宋体" w:hint="eastAsia"/>
          <w:color w:val="000000" w:themeColor="text1"/>
        </w:rPr>
        <w:t>生适期为</w:t>
      </w:r>
      <w:r>
        <w:rPr>
          <w:rFonts w:ascii="Times New Roman" w:eastAsia="宋体"/>
          <w:color w:val="000000" w:themeColor="text1"/>
        </w:rPr>
        <w:t>9</w:t>
      </w:r>
      <w:r>
        <w:rPr>
          <w:rFonts w:ascii="宋体" w:eastAsia="宋体" w:hAnsi="宋体" w:cs="宋体" w:hint="eastAsia"/>
          <w:color w:val="000000" w:themeColor="text1"/>
        </w:rPr>
        <w:t>月中下旬</w:t>
      </w:r>
      <w:r>
        <w:rPr>
          <w:rFonts w:ascii="宋体" w:eastAsia="宋体" w:hAnsi="宋体" w:cs="宋体" w:hint="eastAsia"/>
        </w:rPr>
        <w:t>，要求在花芽生理分化前老熟。</w:t>
      </w:r>
    </w:p>
    <w:p w14:paraId="27B7B87A" w14:textId="2E3190D3" w:rsidR="006C686F" w:rsidRDefault="00983582">
      <w:pPr>
        <w:pStyle w:val="aff0"/>
        <w:spacing w:before="156" w:after="156"/>
        <w:rPr>
          <w:rFonts w:hAnsi="黑体" w:cs="黑体"/>
          <w:color w:val="000000" w:themeColor="text1"/>
        </w:rPr>
      </w:pPr>
      <w:r>
        <w:rPr>
          <w:rFonts w:hAnsi="黑体" w:cs="黑体"/>
          <w:color w:val="000000" w:themeColor="text1"/>
        </w:rPr>
        <w:t>6</w:t>
      </w:r>
      <w:r>
        <w:rPr>
          <w:rFonts w:hAnsi="黑体" w:cs="黑体" w:hint="eastAsia"/>
          <w:color w:val="000000" w:themeColor="text1"/>
        </w:rPr>
        <w:t>.2.2结果母枝质量</w:t>
      </w:r>
    </w:p>
    <w:p w14:paraId="4E2CE09C" w14:textId="77777777" w:rsidR="006C686F" w:rsidRDefault="00983582">
      <w:pPr>
        <w:pStyle w:val="aff0"/>
        <w:spacing w:before="156" w:after="156"/>
        <w:rPr>
          <w:rFonts w:ascii="Times New Roman" w:eastAsia="宋体"/>
          <w:color w:val="000000" w:themeColor="text1"/>
        </w:rPr>
      </w:pPr>
      <w:r>
        <w:rPr>
          <w:rFonts w:hAnsi="黑体" w:cs="黑体" w:hint="eastAsia"/>
          <w:color w:val="000000" w:themeColor="text1"/>
        </w:rPr>
        <w:tab/>
      </w:r>
      <w:r>
        <w:rPr>
          <w:rFonts w:ascii="Times New Roman" w:eastAsia="宋体"/>
          <w:color w:val="000000" w:themeColor="text1"/>
        </w:rPr>
        <w:t>要求结果母枝生长粗壮，营养积累充足，不抽</w:t>
      </w:r>
      <w:proofErr w:type="gramStart"/>
      <w:r>
        <w:rPr>
          <w:rFonts w:ascii="Times New Roman" w:eastAsia="宋体"/>
          <w:color w:val="000000" w:themeColor="text1"/>
        </w:rPr>
        <w:t>发冬梢</w:t>
      </w:r>
      <w:proofErr w:type="gramEnd"/>
      <w:r>
        <w:rPr>
          <w:rFonts w:ascii="Times New Roman" w:eastAsia="宋体"/>
          <w:color w:val="000000" w:themeColor="text1"/>
        </w:rPr>
        <w:t>。早熟品种的结果母枝长度为</w:t>
      </w:r>
      <w:r>
        <w:rPr>
          <w:rFonts w:ascii="Times New Roman" w:eastAsia="宋体"/>
          <w:color w:val="000000" w:themeColor="text1"/>
        </w:rPr>
        <w:t>25 cm</w:t>
      </w:r>
      <w:r>
        <w:rPr>
          <w:rFonts w:ascii="Times New Roman" w:eastAsia="宋体"/>
          <w:color w:val="000000" w:themeColor="text1"/>
        </w:rPr>
        <w:t>～</w:t>
      </w:r>
      <w:r>
        <w:rPr>
          <w:rFonts w:ascii="Times New Roman" w:eastAsia="宋体"/>
          <w:color w:val="000000" w:themeColor="text1"/>
        </w:rPr>
        <w:t>35 cm</w:t>
      </w:r>
      <w:r>
        <w:rPr>
          <w:rFonts w:ascii="Times New Roman" w:eastAsia="宋体"/>
          <w:color w:val="000000" w:themeColor="text1"/>
        </w:rPr>
        <w:t>、粗度为</w:t>
      </w:r>
      <w:r>
        <w:rPr>
          <w:rFonts w:ascii="Times New Roman" w:eastAsia="宋体"/>
          <w:color w:val="000000" w:themeColor="text1"/>
        </w:rPr>
        <w:t>0.5 cm</w:t>
      </w:r>
      <w:r>
        <w:rPr>
          <w:rFonts w:ascii="Times New Roman" w:eastAsia="宋体"/>
          <w:color w:val="000000" w:themeColor="text1"/>
        </w:rPr>
        <w:t>～</w:t>
      </w:r>
      <w:r>
        <w:rPr>
          <w:rFonts w:ascii="Times New Roman" w:eastAsia="宋体"/>
          <w:color w:val="000000" w:themeColor="text1"/>
        </w:rPr>
        <w:t>0.6 cm</w:t>
      </w:r>
      <w:r>
        <w:rPr>
          <w:rFonts w:ascii="Times New Roman" w:eastAsia="宋体"/>
          <w:color w:val="000000" w:themeColor="text1"/>
        </w:rPr>
        <w:t>、</w:t>
      </w:r>
      <w:r>
        <w:rPr>
          <w:rFonts w:ascii="Times New Roman" w:eastAsia="宋体"/>
          <w:color w:val="000000" w:themeColor="text1"/>
        </w:rPr>
        <w:t>50</w:t>
      </w:r>
      <w:r>
        <w:rPr>
          <w:rFonts w:ascii="Times New Roman" w:eastAsia="宋体"/>
          <w:color w:val="000000" w:themeColor="text1"/>
        </w:rPr>
        <w:t>～</w:t>
      </w:r>
      <w:r>
        <w:rPr>
          <w:rFonts w:ascii="Times New Roman" w:eastAsia="宋体"/>
          <w:color w:val="000000" w:themeColor="text1"/>
        </w:rPr>
        <w:t xml:space="preserve">60 </w:t>
      </w:r>
      <w:r>
        <w:rPr>
          <w:rFonts w:ascii="Times New Roman" w:eastAsia="宋体"/>
          <w:color w:val="000000" w:themeColor="text1"/>
        </w:rPr>
        <w:t>片叶；中晚熟品种的结果母枝长度为</w:t>
      </w:r>
      <w:r>
        <w:rPr>
          <w:rFonts w:ascii="Times New Roman" w:eastAsia="宋体"/>
          <w:color w:val="000000" w:themeColor="text1"/>
        </w:rPr>
        <w:t>15 cm</w:t>
      </w:r>
      <w:r>
        <w:rPr>
          <w:rFonts w:ascii="Times New Roman" w:eastAsia="宋体"/>
          <w:color w:val="000000" w:themeColor="text1"/>
        </w:rPr>
        <w:t>～</w:t>
      </w:r>
      <w:r>
        <w:rPr>
          <w:rFonts w:ascii="Times New Roman" w:eastAsia="宋体"/>
          <w:color w:val="000000" w:themeColor="text1"/>
        </w:rPr>
        <w:t>25 cm</w:t>
      </w:r>
      <w:r>
        <w:rPr>
          <w:rFonts w:ascii="Times New Roman" w:eastAsia="宋体"/>
          <w:color w:val="000000" w:themeColor="text1"/>
        </w:rPr>
        <w:t>、粗度为</w:t>
      </w:r>
      <w:r>
        <w:rPr>
          <w:rFonts w:ascii="Times New Roman" w:eastAsia="宋体"/>
          <w:color w:val="000000" w:themeColor="text1"/>
        </w:rPr>
        <w:t>0.4 cm</w:t>
      </w:r>
      <w:r>
        <w:rPr>
          <w:rFonts w:ascii="Times New Roman" w:eastAsia="宋体"/>
          <w:color w:val="000000" w:themeColor="text1"/>
        </w:rPr>
        <w:t>～</w:t>
      </w:r>
      <w:r>
        <w:rPr>
          <w:rFonts w:ascii="Times New Roman" w:eastAsia="宋体"/>
          <w:color w:val="000000" w:themeColor="text1"/>
        </w:rPr>
        <w:t>0.5 cm</w:t>
      </w:r>
      <w:r>
        <w:rPr>
          <w:rFonts w:ascii="Times New Roman" w:eastAsia="宋体"/>
          <w:color w:val="000000" w:themeColor="text1"/>
        </w:rPr>
        <w:t>、</w:t>
      </w:r>
      <w:r>
        <w:rPr>
          <w:rFonts w:ascii="Times New Roman" w:eastAsia="宋体"/>
          <w:color w:val="000000" w:themeColor="text1"/>
        </w:rPr>
        <w:t>45</w:t>
      </w:r>
      <w:r>
        <w:rPr>
          <w:rFonts w:ascii="Times New Roman" w:eastAsia="宋体"/>
          <w:color w:val="000000" w:themeColor="text1"/>
        </w:rPr>
        <w:t>～</w:t>
      </w:r>
      <w:r>
        <w:rPr>
          <w:rFonts w:ascii="Times New Roman" w:eastAsia="宋体"/>
          <w:color w:val="000000" w:themeColor="text1"/>
        </w:rPr>
        <w:t xml:space="preserve">50 </w:t>
      </w:r>
      <w:r>
        <w:rPr>
          <w:rFonts w:ascii="Times New Roman" w:eastAsia="宋体"/>
          <w:color w:val="000000" w:themeColor="text1"/>
        </w:rPr>
        <w:t>片叶。</w:t>
      </w:r>
    </w:p>
    <w:p w14:paraId="2AB194AB" w14:textId="3E8DCD36" w:rsidR="006C686F" w:rsidRDefault="00983582">
      <w:pPr>
        <w:pStyle w:val="aff0"/>
        <w:spacing w:before="156" w:after="156"/>
        <w:rPr>
          <w:rFonts w:hAnsi="黑体" w:cs="黑体"/>
          <w:color w:val="000000" w:themeColor="text1"/>
        </w:rPr>
      </w:pPr>
      <w:r>
        <w:rPr>
          <w:rFonts w:hAnsi="黑体" w:cs="黑体"/>
          <w:color w:val="000000" w:themeColor="text1"/>
        </w:rPr>
        <w:t>6</w:t>
      </w:r>
      <w:r>
        <w:rPr>
          <w:rFonts w:hAnsi="黑体" w:cs="黑体" w:hint="eastAsia"/>
          <w:color w:val="000000" w:themeColor="text1"/>
        </w:rPr>
        <w:t xml:space="preserve">.3 </w:t>
      </w:r>
      <w:proofErr w:type="gramStart"/>
      <w:r>
        <w:rPr>
          <w:rFonts w:hAnsi="黑体" w:cs="黑体" w:hint="eastAsia"/>
          <w:color w:val="000000" w:themeColor="text1"/>
        </w:rPr>
        <w:t>控冬梢促花</w:t>
      </w:r>
      <w:proofErr w:type="gramEnd"/>
      <w:r>
        <w:rPr>
          <w:rFonts w:hAnsi="黑体" w:cs="黑体" w:hint="eastAsia"/>
          <w:color w:val="000000" w:themeColor="text1"/>
        </w:rPr>
        <w:t xml:space="preserve"> </w:t>
      </w:r>
    </w:p>
    <w:p w14:paraId="79A12F59" w14:textId="4A0C8A4F" w:rsidR="006C686F" w:rsidRDefault="00983582">
      <w:pPr>
        <w:pStyle w:val="aff0"/>
        <w:spacing w:before="156" w:after="156"/>
        <w:ind w:firstLineChars="200" w:firstLine="420"/>
        <w:rPr>
          <w:rFonts w:ascii="宋体" w:eastAsia="宋体" w:hAnsi="宋体" w:cs="宋体"/>
          <w:color w:val="000000" w:themeColor="text1"/>
        </w:rPr>
      </w:pPr>
      <w:proofErr w:type="gramStart"/>
      <w:r>
        <w:rPr>
          <w:rFonts w:ascii="宋体" w:eastAsia="宋体" w:hAnsi="宋体" w:cs="宋体" w:hint="eastAsia"/>
          <w:color w:val="000000" w:themeColor="text1"/>
        </w:rPr>
        <w:t>末次秋梢</w:t>
      </w:r>
      <w:proofErr w:type="gramEnd"/>
      <w:r>
        <w:rPr>
          <w:rFonts w:ascii="宋体" w:eastAsia="宋体" w:hAnsi="宋体" w:cs="宋体" w:hint="eastAsia"/>
          <w:color w:val="000000" w:themeColor="text1"/>
        </w:rPr>
        <w:t>转绿后，通过环割、螺旋环剥、断根等</w:t>
      </w:r>
      <w:proofErr w:type="gramStart"/>
      <w:r>
        <w:rPr>
          <w:rFonts w:ascii="宋体" w:eastAsia="宋体" w:hAnsi="宋体" w:cs="宋体" w:hint="eastAsia"/>
          <w:color w:val="000000" w:themeColor="text1"/>
        </w:rPr>
        <w:t>抑制冬梢的</w:t>
      </w:r>
      <w:proofErr w:type="gramEnd"/>
      <w:r>
        <w:rPr>
          <w:rFonts w:ascii="宋体" w:eastAsia="宋体" w:hAnsi="宋体" w:cs="宋体" w:hint="eastAsia"/>
          <w:color w:val="000000" w:themeColor="text1"/>
        </w:rPr>
        <w:t>萌发；或通过人工摘除或</w:t>
      </w:r>
      <w:r w:rsidRPr="004E62AC">
        <w:rPr>
          <w:rFonts w:ascii="宋体" w:eastAsia="宋体" w:hAnsi="宋体" w:cs="宋体" w:hint="eastAsia"/>
          <w:color w:val="000000" w:themeColor="text1"/>
        </w:rPr>
        <w:t>生长调节剂</w:t>
      </w:r>
      <w:proofErr w:type="gramStart"/>
      <w:r>
        <w:rPr>
          <w:rFonts w:ascii="宋体" w:eastAsia="宋体" w:hAnsi="宋体" w:cs="宋体" w:hint="eastAsia"/>
          <w:color w:val="000000" w:themeColor="text1"/>
        </w:rPr>
        <w:t>杀冬梢</w:t>
      </w:r>
      <w:proofErr w:type="gramEnd"/>
      <w:r>
        <w:rPr>
          <w:rFonts w:ascii="宋体" w:eastAsia="宋体" w:hAnsi="宋体" w:cs="宋体" w:hint="eastAsia"/>
          <w:color w:val="000000" w:themeColor="text1"/>
        </w:rPr>
        <w:t>。</w:t>
      </w:r>
    </w:p>
    <w:p w14:paraId="37A25142" w14:textId="6106734C" w:rsidR="006C686F" w:rsidRDefault="00983582">
      <w:pPr>
        <w:pStyle w:val="aff0"/>
        <w:spacing w:before="156" w:after="156"/>
        <w:rPr>
          <w:rFonts w:hAnsi="黑体" w:cs="黑体"/>
          <w:color w:val="000000" w:themeColor="text1"/>
        </w:rPr>
      </w:pPr>
      <w:r>
        <w:rPr>
          <w:rFonts w:hAnsi="黑体" w:cs="黑体"/>
          <w:color w:val="000000" w:themeColor="text1"/>
        </w:rPr>
        <w:t>6</w:t>
      </w:r>
      <w:r>
        <w:rPr>
          <w:rFonts w:hAnsi="黑体" w:cs="黑体" w:hint="eastAsia"/>
          <w:color w:val="000000" w:themeColor="text1"/>
        </w:rPr>
        <w:t>.3.1 松土断根</w:t>
      </w:r>
    </w:p>
    <w:p w14:paraId="6914286A" w14:textId="77777777" w:rsidR="006C686F" w:rsidRDefault="00983582">
      <w:pPr>
        <w:pStyle w:val="aff0"/>
        <w:spacing w:before="156" w:after="156"/>
        <w:ind w:firstLineChars="200" w:firstLine="420"/>
        <w:rPr>
          <w:rFonts w:ascii="Times New Roman" w:eastAsia="宋体"/>
          <w:color w:val="000000" w:themeColor="text1"/>
        </w:rPr>
      </w:pPr>
      <w:proofErr w:type="gramStart"/>
      <w:r>
        <w:rPr>
          <w:rFonts w:ascii="Times New Roman" w:eastAsia="宋体"/>
          <w:color w:val="000000" w:themeColor="text1"/>
        </w:rPr>
        <w:t>末次秋梢</w:t>
      </w:r>
      <w:proofErr w:type="gramEnd"/>
      <w:r>
        <w:rPr>
          <w:rFonts w:ascii="Times New Roman" w:eastAsia="宋体"/>
          <w:color w:val="000000" w:themeColor="text1"/>
        </w:rPr>
        <w:t>转绿后，可对树盘内及其树冠</w:t>
      </w:r>
      <w:proofErr w:type="gramStart"/>
      <w:r>
        <w:rPr>
          <w:rFonts w:ascii="Times New Roman" w:eastAsia="宋体"/>
          <w:color w:val="000000" w:themeColor="text1"/>
        </w:rPr>
        <w:t>滴水线</w:t>
      </w:r>
      <w:proofErr w:type="gramEnd"/>
      <w:r>
        <w:rPr>
          <w:rFonts w:ascii="Times New Roman" w:eastAsia="宋体"/>
          <w:color w:val="000000" w:themeColor="text1"/>
        </w:rPr>
        <w:t>以外</w:t>
      </w:r>
      <w:r>
        <w:rPr>
          <w:rFonts w:ascii="Times New Roman" w:eastAsia="宋体"/>
          <w:color w:val="000000" w:themeColor="text1"/>
        </w:rPr>
        <w:t>30</w:t>
      </w:r>
      <w:r>
        <w:rPr>
          <w:rFonts w:ascii="Times New Roman" w:eastAsia="宋体"/>
          <w:color w:val="000000" w:themeColor="text1"/>
          <w:vertAlign w:val="superscript"/>
        </w:rPr>
        <w:t xml:space="preserve"> </w:t>
      </w:r>
      <w:r>
        <w:rPr>
          <w:rFonts w:ascii="Times New Roman" w:eastAsia="宋体"/>
          <w:color w:val="000000" w:themeColor="text1"/>
        </w:rPr>
        <w:t>cm</w:t>
      </w:r>
      <w:r>
        <w:rPr>
          <w:rFonts w:ascii="Times New Roman" w:eastAsia="宋体"/>
          <w:color w:val="000000" w:themeColor="text1"/>
        </w:rPr>
        <w:t>的土壤翻松</w:t>
      </w:r>
      <w:r>
        <w:rPr>
          <w:rFonts w:ascii="Times New Roman" w:eastAsia="宋体"/>
          <w:color w:val="000000" w:themeColor="text1"/>
        </w:rPr>
        <w:t>15</w:t>
      </w:r>
      <w:r>
        <w:rPr>
          <w:rFonts w:ascii="Times New Roman" w:eastAsia="宋体"/>
          <w:color w:val="000000" w:themeColor="text1"/>
          <w:vertAlign w:val="superscript"/>
        </w:rPr>
        <w:t xml:space="preserve"> </w:t>
      </w:r>
      <w:r>
        <w:rPr>
          <w:rFonts w:ascii="Times New Roman" w:eastAsia="宋体"/>
          <w:color w:val="000000" w:themeColor="text1"/>
        </w:rPr>
        <w:t>cm</w:t>
      </w:r>
      <w:r>
        <w:rPr>
          <w:rFonts w:ascii="Times New Roman" w:eastAsia="宋体"/>
          <w:color w:val="000000" w:themeColor="text1"/>
        </w:rPr>
        <w:t>～</w:t>
      </w:r>
      <w:r>
        <w:rPr>
          <w:rFonts w:ascii="Times New Roman" w:eastAsia="宋体"/>
          <w:color w:val="000000" w:themeColor="text1"/>
        </w:rPr>
        <w:t>20</w:t>
      </w:r>
      <w:r>
        <w:rPr>
          <w:rFonts w:ascii="Times New Roman" w:eastAsia="宋体"/>
          <w:color w:val="000000" w:themeColor="text1"/>
          <w:vertAlign w:val="superscript"/>
        </w:rPr>
        <w:t xml:space="preserve"> </w:t>
      </w:r>
      <w:r>
        <w:rPr>
          <w:rFonts w:ascii="Times New Roman" w:eastAsia="宋体"/>
          <w:color w:val="000000" w:themeColor="text1"/>
        </w:rPr>
        <w:t>cm</w:t>
      </w:r>
      <w:r>
        <w:rPr>
          <w:rFonts w:ascii="Times New Roman" w:eastAsia="宋体"/>
          <w:color w:val="000000" w:themeColor="text1"/>
        </w:rPr>
        <w:t>，</w:t>
      </w:r>
      <w:proofErr w:type="gramStart"/>
      <w:r>
        <w:rPr>
          <w:rFonts w:ascii="Times New Roman" w:eastAsia="宋体"/>
          <w:color w:val="000000" w:themeColor="text1"/>
        </w:rPr>
        <w:t>内浅外</w:t>
      </w:r>
      <w:proofErr w:type="gramEnd"/>
      <w:r>
        <w:rPr>
          <w:rFonts w:ascii="Times New Roman" w:eastAsia="宋体"/>
          <w:color w:val="000000" w:themeColor="text1"/>
        </w:rPr>
        <w:t>深，切断表土细根；树</w:t>
      </w:r>
      <w:proofErr w:type="gramStart"/>
      <w:r>
        <w:rPr>
          <w:rFonts w:ascii="Times New Roman" w:eastAsia="宋体"/>
          <w:color w:val="000000" w:themeColor="text1"/>
        </w:rPr>
        <w:t>势特别壮</w:t>
      </w:r>
      <w:proofErr w:type="gramEnd"/>
      <w:r>
        <w:rPr>
          <w:rFonts w:ascii="Times New Roman" w:eastAsia="宋体"/>
          <w:color w:val="000000" w:themeColor="text1"/>
        </w:rPr>
        <w:t>旺的植株还要沿树冠</w:t>
      </w:r>
      <w:proofErr w:type="gramStart"/>
      <w:r>
        <w:rPr>
          <w:rFonts w:ascii="Times New Roman" w:eastAsia="宋体"/>
          <w:color w:val="000000" w:themeColor="text1"/>
        </w:rPr>
        <w:t>滴水线挖</w:t>
      </w:r>
      <w:proofErr w:type="gramEnd"/>
      <w:r>
        <w:rPr>
          <w:rFonts w:ascii="Times New Roman" w:eastAsia="宋体"/>
          <w:color w:val="000000" w:themeColor="text1"/>
        </w:rPr>
        <w:t>25</w:t>
      </w:r>
      <w:r>
        <w:rPr>
          <w:rFonts w:ascii="Times New Roman" w:eastAsia="宋体"/>
          <w:color w:val="000000" w:themeColor="text1"/>
          <w:vertAlign w:val="superscript"/>
        </w:rPr>
        <w:t xml:space="preserve"> </w:t>
      </w:r>
      <w:r>
        <w:rPr>
          <w:rFonts w:ascii="Times New Roman" w:eastAsia="宋体"/>
          <w:color w:val="000000" w:themeColor="text1"/>
        </w:rPr>
        <w:t>cm</w:t>
      </w:r>
      <w:r>
        <w:rPr>
          <w:rFonts w:ascii="Times New Roman" w:eastAsia="宋体"/>
          <w:color w:val="000000" w:themeColor="text1"/>
        </w:rPr>
        <w:t>～</w:t>
      </w:r>
      <w:r>
        <w:rPr>
          <w:rFonts w:ascii="Times New Roman" w:eastAsia="宋体"/>
          <w:color w:val="000000" w:themeColor="text1"/>
        </w:rPr>
        <w:t>30</w:t>
      </w:r>
      <w:r>
        <w:rPr>
          <w:rFonts w:ascii="Times New Roman" w:eastAsia="宋体"/>
          <w:color w:val="000000" w:themeColor="text1"/>
          <w:vertAlign w:val="superscript"/>
        </w:rPr>
        <w:t xml:space="preserve"> </w:t>
      </w:r>
      <w:r>
        <w:rPr>
          <w:rFonts w:ascii="Times New Roman" w:eastAsia="宋体"/>
          <w:color w:val="000000" w:themeColor="text1"/>
        </w:rPr>
        <w:t>cm</w:t>
      </w:r>
      <w:r>
        <w:rPr>
          <w:rFonts w:ascii="Times New Roman" w:eastAsia="宋体"/>
          <w:color w:val="000000" w:themeColor="text1"/>
        </w:rPr>
        <w:t>深的环形沟切断部分侧根；断根沟及深翻施肥坑要在</w:t>
      </w:r>
      <w:r>
        <w:rPr>
          <w:rFonts w:ascii="Times New Roman" w:eastAsia="宋体"/>
          <w:color w:val="000000" w:themeColor="text1"/>
        </w:rPr>
        <w:t>12</w:t>
      </w:r>
      <w:r>
        <w:rPr>
          <w:rFonts w:ascii="Times New Roman" w:eastAsia="宋体"/>
          <w:color w:val="000000" w:themeColor="text1"/>
        </w:rPr>
        <w:t>月底才回土，以便减少植株水分供应，产生干旱效应。</w:t>
      </w:r>
    </w:p>
    <w:p w14:paraId="455F69BC" w14:textId="4F820CEA" w:rsidR="006C686F" w:rsidRDefault="00983582">
      <w:pPr>
        <w:pStyle w:val="aff0"/>
        <w:spacing w:before="156" w:after="156"/>
        <w:rPr>
          <w:rFonts w:hAnsi="黑体" w:cs="黑体"/>
          <w:color w:val="000000" w:themeColor="text1"/>
        </w:rPr>
      </w:pPr>
      <w:r>
        <w:rPr>
          <w:rFonts w:hAnsi="黑体" w:cs="黑体"/>
          <w:color w:val="000000" w:themeColor="text1"/>
        </w:rPr>
        <w:t>6</w:t>
      </w:r>
      <w:r>
        <w:rPr>
          <w:rFonts w:hAnsi="黑体" w:cs="黑体" w:hint="eastAsia"/>
          <w:color w:val="000000" w:themeColor="text1"/>
        </w:rPr>
        <w:t>.3.2 人工</w:t>
      </w:r>
      <w:proofErr w:type="gramStart"/>
      <w:r>
        <w:rPr>
          <w:rFonts w:hAnsi="黑体" w:cs="黑体" w:hint="eastAsia"/>
          <w:color w:val="000000" w:themeColor="text1"/>
        </w:rPr>
        <w:t>摘冬梢</w:t>
      </w:r>
      <w:proofErr w:type="gramEnd"/>
    </w:p>
    <w:p w14:paraId="78683B78" w14:textId="77777777" w:rsidR="006C686F" w:rsidRDefault="00983582">
      <w:pPr>
        <w:pStyle w:val="aff0"/>
        <w:spacing w:before="156" w:after="156"/>
        <w:ind w:firstLineChars="200" w:firstLine="420"/>
        <w:rPr>
          <w:rFonts w:ascii="宋体" w:eastAsia="宋体" w:hAnsi="宋体" w:cs="宋体"/>
          <w:color w:val="000000" w:themeColor="text1"/>
        </w:rPr>
      </w:pPr>
      <w:proofErr w:type="gramStart"/>
      <w:r>
        <w:rPr>
          <w:rFonts w:ascii="宋体" w:eastAsia="宋体" w:hAnsi="宋体" w:cs="宋体" w:hint="eastAsia"/>
          <w:color w:val="000000" w:themeColor="text1"/>
        </w:rPr>
        <w:t>零星冬梢抽</w:t>
      </w:r>
      <w:proofErr w:type="gramEnd"/>
      <w:r>
        <w:rPr>
          <w:rFonts w:ascii="宋体" w:eastAsia="宋体" w:hAnsi="宋体" w:cs="宋体" w:hint="eastAsia"/>
          <w:color w:val="000000" w:themeColor="text1"/>
        </w:rPr>
        <w:t>生或</w:t>
      </w:r>
      <w:proofErr w:type="gramStart"/>
      <w:r>
        <w:rPr>
          <w:rFonts w:ascii="宋体" w:eastAsia="宋体" w:hAnsi="宋体" w:cs="宋体" w:hint="eastAsia"/>
          <w:color w:val="000000" w:themeColor="text1"/>
        </w:rPr>
        <w:t>冬梢刚</w:t>
      </w:r>
      <w:proofErr w:type="gramEnd"/>
      <w:r>
        <w:rPr>
          <w:rFonts w:ascii="宋体" w:eastAsia="宋体" w:hAnsi="宋体" w:cs="宋体" w:hint="eastAsia"/>
          <w:color w:val="000000" w:themeColor="text1"/>
        </w:rPr>
        <w:t>萌发而嫩叶未展开或刚展开时，进行人工摘除。把</w:t>
      </w:r>
      <w:proofErr w:type="gramStart"/>
      <w:r>
        <w:rPr>
          <w:rFonts w:ascii="宋体" w:eastAsia="宋体" w:hAnsi="宋体" w:cs="宋体" w:hint="eastAsia"/>
          <w:color w:val="000000" w:themeColor="text1"/>
        </w:rPr>
        <w:t>冬梢全</w:t>
      </w:r>
      <w:proofErr w:type="gramEnd"/>
      <w:r>
        <w:rPr>
          <w:rFonts w:ascii="宋体" w:eastAsia="宋体" w:hAnsi="宋体" w:cs="宋体" w:hint="eastAsia"/>
          <w:color w:val="000000" w:themeColor="text1"/>
        </w:rPr>
        <w:t>摘除或</w:t>
      </w:r>
      <w:proofErr w:type="gramStart"/>
      <w:r>
        <w:rPr>
          <w:rFonts w:ascii="宋体" w:eastAsia="宋体" w:hAnsi="宋体" w:cs="宋体" w:hint="eastAsia"/>
          <w:color w:val="000000" w:themeColor="text1"/>
        </w:rPr>
        <w:t>留冬梢</w:t>
      </w:r>
      <w:proofErr w:type="gramEnd"/>
      <w:r>
        <w:rPr>
          <w:rFonts w:ascii="宋体" w:eastAsia="宋体" w:hAnsi="宋体" w:cs="宋体" w:hint="eastAsia"/>
          <w:color w:val="000000" w:themeColor="text1"/>
        </w:rPr>
        <w:t>基部</w:t>
      </w:r>
      <w:r>
        <w:rPr>
          <w:rFonts w:ascii="Times New Roman" w:eastAsia="宋体"/>
          <w:color w:val="000000" w:themeColor="text1"/>
        </w:rPr>
        <w:t>1</w:t>
      </w:r>
      <w:r>
        <w:rPr>
          <w:rFonts w:ascii="Times New Roman" w:eastAsia="宋体"/>
          <w:color w:val="000000" w:themeColor="text1"/>
          <w:vertAlign w:val="superscript"/>
        </w:rPr>
        <w:t xml:space="preserve"> </w:t>
      </w:r>
      <w:r>
        <w:rPr>
          <w:rFonts w:ascii="Times New Roman" w:eastAsia="宋体"/>
          <w:color w:val="000000" w:themeColor="text1"/>
        </w:rPr>
        <w:t>cm</w:t>
      </w:r>
      <w:r>
        <w:rPr>
          <w:rFonts w:ascii="Times New Roman" w:eastAsia="宋体"/>
          <w:color w:val="000000" w:themeColor="text1"/>
        </w:rPr>
        <w:t>～</w:t>
      </w:r>
      <w:r>
        <w:rPr>
          <w:rFonts w:ascii="Times New Roman" w:eastAsia="宋体"/>
          <w:color w:val="000000" w:themeColor="text1"/>
        </w:rPr>
        <w:t>2</w:t>
      </w:r>
      <w:r>
        <w:rPr>
          <w:rFonts w:ascii="Times New Roman" w:eastAsia="宋体"/>
          <w:color w:val="000000" w:themeColor="text1"/>
          <w:vertAlign w:val="superscript"/>
        </w:rPr>
        <w:t xml:space="preserve"> </w:t>
      </w:r>
      <w:r>
        <w:rPr>
          <w:rFonts w:ascii="Times New Roman" w:eastAsia="宋体"/>
          <w:color w:val="000000" w:themeColor="text1"/>
        </w:rPr>
        <w:t>cm</w:t>
      </w:r>
      <w:r>
        <w:rPr>
          <w:rFonts w:ascii="宋体" w:eastAsia="宋体" w:hAnsi="宋体" w:cs="宋体" w:hint="eastAsia"/>
          <w:color w:val="000000" w:themeColor="text1"/>
        </w:rPr>
        <w:t>短桩。</w:t>
      </w:r>
    </w:p>
    <w:p w14:paraId="51BE5331" w14:textId="4B3652D6" w:rsidR="006C686F" w:rsidRDefault="00983582">
      <w:pPr>
        <w:pStyle w:val="aff0"/>
        <w:spacing w:before="156" w:after="156"/>
        <w:rPr>
          <w:rFonts w:hAnsi="黑体" w:cs="黑体"/>
          <w:color w:val="000000" w:themeColor="text1"/>
        </w:rPr>
      </w:pPr>
      <w:r>
        <w:rPr>
          <w:rFonts w:hAnsi="黑体" w:cs="黑体"/>
          <w:color w:val="000000" w:themeColor="text1"/>
        </w:rPr>
        <w:lastRenderedPageBreak/>
        <w:t>6</w:t>
      </w:r>
      <w:r>
        <w:rPr>
          <w:rFonts w:hAnsi="黑体" w:cs="黑体" w:hint="eastAsia"/>
          <w:color w:val="000000" w:themeColor="text1"/>
        </w:rPr>
        <w:t>.3.3 环割或环剥</w:t>
      </w:r>
    </w:p>
    <w:p w14:paraId="0D8A6E86" w14:textId="7AA990C1" w:rsidR="006C686F" w:rsidRDefault="00B62646">
      <w:pPr>
        <w:pStyle w:val="aff0"/>
        <w:spacing w:before="156" w:after="156"/>
        <w:ind w:firstLineChars="200" w:firstLine="420"/>
        <w:rPr>
          <w:rFonts w:ascii="宋体" w:eastAsia="宋体" w:hAnsi="宋体" w:cs="宋体"/>
          <w:color w:val="000000" w:themeColor="text1"/>
        </w:rPr>
      </w:pPr>
      <w:r>
        <w:rPr>
          <w:rFonts w:hAnsi="黑体" w:cs="黑体" w:hint="eastAsia"/>
          <w:color w:val="000000" w:themeColor="text1"/>
        </w:rPr>
        <w:t>7.3.3.1</w:t>
      </w:r>
      <w:r>
        <w:rPr>
          <w:rFonts w:ascii="宋体" w:eastAsia="宋体" w:hAnsi="宋体" w:cs="宋体" w:hint="eastAsia"/>
          <w:color w:val="000000" w:themeColor="text1"/>
        </w:rPr>
        <w:t xml:space="preserve"> </w:t>
      </w:r>
      <w:proofErr w:type="gramStart"/>
      <w:r>
        <w:rPr>
          <w:rFonts w:ascii="宋体" w:eastAsia="宋体" w:hAnsi="宋体" w:cs="宋体" w:hint="eastAsia"/>
          <w:color w:val="000000" w:themeColor="text1"/>
        </w:rPr>
        <w:t>末次秋梢</w:t>
      </w:r>
      <w:proofErr w:type="gramEnd"/>
      <w:r>
        <w:rPr>
          <w:rFonts w:ascii="宋体" w:eastAsia="宋体" w:hAnsi="宋体" w:cs="宋体" w:hint="eastAsia"/>
          <w:color w:val="000000" w:themeColor="text1"/>
        </w:rPr>
        <w:t>转绿后可采用环割或环剥控</w:t>
      </w:r>
      <w:proofErr w:type="gramStart"/>
      <w:r>
        <w:rPr>
          <w:rFonts w:ascii="宋体" w:eastAsia="宋体" w:hAnsi="宋体" w:cs="宋体" w:hint="eastAsia"/>
          <w:color w:val="000000" w:themeColor="text1"/>
        </w:rPr>
        <w:t>梢促花</w:t>
      </w:r>
      <w:proofErr w:type="gramEnd"/>
      <w:r>
        <w:rPr>
          <w:rFonts w:ascii="宋体" w:eastAsia="宋体" w:hAnsi="宋体" w:cs="宋体" w:hint="eastAsia"/>
          <w:color w:val="000000" w:themeColor="text1"/>
        </w:rPr>
        <w:t>。</w:t>
      </w:r>
    </w:p>
    <w:p w14:paraId="12BEB77D" w14:textId="224EEFD8" w:rsidR="006C686F" w:rsidRDefault="00B62646">
      <w:pPr>
        <w:pStyle w:val="aff0"/>
        <w:spacing w:before="156" w:after="156"/>
        <w:ind w:firstLineChars="200" w:firstLine="420"/>
        <w:rPr>
          <w:rFonts w:ascii="宋体" w:eastAsia="宋体" w:hAnsi="宋体" w:cs="宋体"/>
          <w:color w:val="000000" w:themeColor="text1"/>
        </w:rPr>
      </w:pPr>
      <w:r>
        <w:rPr>
          <w:rFonts w:hAnsi="黑体" w:cs="黑体" w:hint="eastAsia"/>
          <w:color w:val="000000" w:themeColor="text1"/>
        </w:rPr>
        <w:t>7.3.3.2</w:t>
      </w:r>
      <w:r>
        <w:rPr>
          <w:rFonts w:ascii="宋体" w:eastAsia="宋体" w:hAnsi="宋体" w:cs="宋体" w:hint="eastAsia"/>
          <w:color w:val="000000" w:themeColor="text1"/>
        </w:rPr>
        <w:t xml:space="preserve"> 肥水较充足、树势中等偏旺的植株可用刀在直径为</w:t>
      </w:r>
      <w:r>
        <w:rPr>
          <w:rFonts w:ascii="Times New Roman" w:eastAsia="宋体"/>
          <w:color w:val="000000" w:themeColor="text1"/>
        </w:rPr>
        <w:t>10 cm</w:t>
      </w:r>
      <w:r>
        <w:rPr>
          <w:rFonts w:ascii="宋体" w:eastAsia="宋体" w:hAnsi="宋体" w:cs="宋体" w:hint="eastAsia"/>
          <w:color w:val="000000" w:themeColor="text1"/>
        </w:rPr>
        <w:t>粗度以上部位作环状或螺旋状切</w:t>
      </w:r>
      <w:r>
        <w:rPr>
          <w:rFonts w:ascii="Times New Roman" w:eastAsia="宋体"/>
          <w:color w:val="000000" w:themeColor="text1"/>
        </w:rPr>
        <w:t>割</w:t>
      </w:r>
      <w:r>
        <w:rPr>
          <w:rFonts w:ascii="Times New Roman" w:eastAsia="宋体"/>
          <w:color w:val="000000" w:themeColor="text1"/>
        </w:rPr>
        <w:t>1</w:t>
      </w:r>
      <w:r>
        <w:rPr>
          <w:rFonts w:ascii="Times New Roman" w:eastAsia="宋体"/>
          <w:color w:val="000000" w:themeColor="text1"/>
        </w:rPr>
        <w:t>～</w:t>
      </w:r>
      <w:r>
        <w:rPr>
          <w:rFonts w:ascii="Times New Roman" w:eastAsia="宋体"/>
          <w:color w:val="000000" w:themeColor="text1"/>
        </w:rPr>
        <w:t>2</w:t>
      </w:r>
      <w:r>
        <w:rPr>
          <w:rFonts w:ascii="Times New Roman" w:eastAsia="宋体"/>
          <w:color w:val="000000" w:themeColor="text1"/>
        </w:rPr>
        <w:t>圈</w:t>
      </w:r>
      <w:r>
        <w:rPr>
          <w:rFonts w:ascii="宋体" w:eastAsia="宋体" w:hAnsi="宋体" w:cs="宋体" w:hint="eastAsia"/>
          <w:color w:val="000000" w:themeColor="text1"/>
        </w:rPr>
        <w:t>，深达木质部。割</w:t>
      </w:r>
      <w:proofErr w:type="gramStart"/>
      <w:r>
        <w:rPr>
          <w:rFonts w:ascii="宋体" w:eastAsia="宋体" w:hAnsi="宋体" w:cs="宋体" w:hint="eastAsia"/>
          <w:color w:val="000000" w:themeColor="text1"/>
        </w:rPr>
        <w:t>圈数视树势</w:t>
      </w:r>
      <w:proofErr w:type="gramEnd"/>
      <w:r>
        <w:rPr>
          <w:rFonts w:ascii="宋体" w:eastAsia="宋体" w:hAnsi="宋体" w:cs="宋体" w:hint="eastAsia"/>
          <w:color w:val="000000" w:themeColor="text1"/>
        </w:rPr>
        <w:t>而定，</w:t>
      </w:r>
      <w:proofErr w:type="gramStart"/>
      <w:r>
        <w:rPr>
          <w:rFonts w:ascii="宋体" w:eastAsia="宋体" w:hAnsi="宋体" w:cs="宋体" w:hint="eastAsia"/>
          <w:color w:val="000000" w:themeColor="text1"/>
        </w:rPr>
        <w:t>壮旺树可割</w:t>
      </w:r>
      <w:proofErr w:type="gramEnd"/>
      <w:r>
        <w:rPr>
          <w:rFonts w:ascii="宋体" w:eastAsia="宋体" w:hAnsi="宋体" w:cs="宋体" w:hint="eastAsia"/>
          <w:color w:val="000000" w:themeColor="text1"/>
        </w:rPr>
        <w:t>2圈（间距</w:t>
      </w:r>
      <w:r>
        <w:rPr>
          <w:rFonts w:ascii="Times New Roman" w:eastAsia="宋体"/>
          <w:color w:val="000000" w:themeColor="text1"/>
        </w:rPr>
        <w:t>10</w:t>
      </w:r>
      <w:r>
        <w:rPr>
          <w:rFonts w:ascii="Times New Roman" w:eastAsia="宋体"/>
          <w:color w:val="000000" w:themeColor="text1"/>
          <w:vertAlign w:val="superscript"/>
        </w:rPr>
        <w:t xml:space="preserve"> </w:t>
      </w:r>
      <w:r>
        <w:rPr>
          <w:rFonts w:ascii="Times New Roman" w:eastAsia="宋体"/>
          <w:color w:val="000000" w:themeColor="text1"/>
        </w:rPr>
        <w:t>cm</w:t>
      </w:r>
      <w:r>
        <w:rPr>
          <w:rFonts w:ascii="Times New Roman" w:eastAsia="宋体"/>
          <w:color w:val="000000" w:themeColor="text1"/>
        </w:rPr>
        <w:t>～</w:t>
      </w:r>
      <w:r>
        <w:rPr>
          <w:rFonts w:ascii="Times New Roman" w:eastAsia="宋体"/>
          <w:color w:val="000000" w:themeColor="text1"/>
        </w:rPr>
        <w:t>15</w:t>
      </w:r>
      <w:r>
        <w:rPr>
          <w:rFonts w:ascii="Times New Roman" w:eastAsia="宋体"/>
          <w:color w:val="000000" w:themeColor="text1"/>
          <w:vertAlign w:val="superscript"/>
        </w:rPr>
        <w:t xml:space="preserve"> </w:t>
      </w:r>
      <w:r>
        <w:rPr>
          <w:rFonts w:ascii="Times New Roman" w:eastAsia="宋体"/>
          <w:color w:val="000000" w:themeColor="text1"/>
        </w:rPr>
        <w:t>cm</w:t>
      </w:r>
      <w:r>
        <w:rPr>
          <w:rFonts w:ascii="宋体" w:eastAsia="宋体" w:hAnsi="宋体" w:cs="宋体" w:hint="eastAsia"/>
          <w:color w:val="000000" w:themeColor="text1"/>
        </w:rPr>
        <w:t>），一般长势的树只割</w:t>
      </w:r>
      <w:r>
        <w:rPr>
          <w:rFonts w:ascii="Times New Roman" w:eastAsia="宋体"/>
          <w:color w:val="000000" w:themeColor="text1"/>
        </w:rPr>
        <w:t>1</w:t>
      </w:r>
      <w:r>
        <w:rPr>
          <w:rFonts w:ascii="宋体" w:eastAsia="宋体" w:hAnsi="宋体" w:cs="宋体" w:hint="eastAsia"/>
          <w:color w:val="000000" w:themeColor="text1"/>
        </w:rPr>
        <w:t>圈。</w:t>
      </w:r>
    </w:p>
    <w:p w14:paraId="399201B7" w14:textId="495402B1" w:rsidR="006C686F" w:rsidRDefault="00B62646">
      <w:pPr>
        <w:pStyle w:val="aff0"/>
        <w:spacing w:before="156" w:after="156"/>
        <w:ind w:firstLineChars="200" w:firstLine="420"/>
        <w:rPr>
          <w:rFonts w:ascii="宋体" w:eastAsia="宋体" w:hAnsi="宋体" w:cs="宋体"/>
          <w:color w:val="000000" w:themeColor="text1"/>
        </w:rPr>
      </w:pPr>
      <w:r>
        <w:rPr>
          <w:rFonts w:hAnsi="黑体" w:cs="黑体" w:hint="eastAsia"/>
          <w:color w:val="000000" w:themeColor="text1"/>
        </w:rPr>
        <w:t>7.3.3.3</w:t>
      </w:r>
      <w:r>
        <w:rPr>
          <w:rFonts w:ascii="宋体" w:eastAsia="宋体" w:hAnsi="宋体" w:cs="宋体" w:hint="eastAsia"/>
          <w:color w:val="000000" w:themeColor="text1"/>
        </w:rPr>
        <w:t xml:space="preserve"> 肥水良好的壮旺幼年结果树可采用螺旋环</w:t>
      </w:r>
      <w:proofErr w:type="gramStart"/>
      <w:r>
        <w:rPr>
          <w:rFonts w:ascii="宋体" w:eastAsia="宋体" w:hAnsi="宋体" w:cs="宋体" w:hint="eastAsia"/>
          <w:color w:val="000000" w:themeColor="text1"/>
        </w:rPr>
        <w:t>剥控冬梢</w:t>
      </w:r>
      <w:proofErr w:type="gramEnd"/>
      <w:r>
        <w:rPr>
          <w:rFonts w:ascii="宋体" w:eastAsia="宋体" w:hAnsi="宋体" w:cs="宋体" w:hint="eastAsia"/>
          <w:color w:val="000000" w:themeColor="text1"/>
        </w:rPr>
        <w:t>，干旱严重年份或水源缺乏的果园慎用。环剥位置在主干或主枝上。</w:t>
      </w:r>
      <w:proofErr w:type="gramStart"/>
      <w:r>
        <w:rPr>
          <w:rFonts w:ascii="宋体" w:eastAsia="宋体" w:hAnsi="宋体" w:cs="宋体" w:hint="eastAsia"/>
          <w:color w:val="000000" w:themeColor="text1"/>
        </w:rPr>
        <w:t>剥口宽度</w:t>
      </w:r>
      <w:proofErr w:type="gramEnd"/>
      <w:r>
        <w:rPr>
          <w:rFonts w:ascii="Times New Roman" w:eastAsia="宋体"/>
          <w:color w:val="000000" w:themeColor="text1"/>
        </w:rPr>
        <w:t>2</w:t>
      </w:r>
      <w:r>
        <w:rPr>
          <w:rFonts w:ascii="Times New Roman" w:eastAsia="宋体"/>
          <w:color w:val="000000" w:themeColor="text1"/>
          <w:vertAlign w:val="superscript"/>
        </w:rPr>
        <w:t xml:space="preserve"> </w:t>
      </w:r>
      <w:r>
        <w:rPr>
          <w:rFonts w:ascii="Times New Roman" w:eastAsia="宋体"/>
          <w:color w:val="000000" w:themeColor="text1"/>
        </w:rPr>
        <w:t>mm</w:t>
      </w:r>
      <w:r>
        <w:rPr>
          <w:rFonts w:ascii="Times New Roman" w:eastAsia="宋体"/>
          <w:color w:val="000000" w:themeColor="text1"/>
        </w:rPr>
        <w:t>～</w:t>
      </w:r>
      <w:r>
        <w:rPr>
          <w:rFonts w:ascii="Times New Roman" w:eastAsia="宋体"/>
          <w:color w:val="000000" w:themeColor="text1"/>
        </w:rPr>
        <w:t>0.3</w:t>
      </w:r>
      <w:r>
        <w:rPr>
          <w:rFonts w:ascii="Times New Roman" w:eastAsia="宋体"/>
          <w:color w:val="000000" w:themeColor="text1"/>
          <w:vertAlign w:val="superscript"/>
        </w:rPr>
        <w:t xml:space="preserve"> </w:t>
      </w:r>
      <w:r>
        <w:rPr>
          <w:rFonts w:ascii="Times New Roman" w:eastAsia="宋体"/>
          <w:color w:val="000000" w:themeColor="text1"/>
        </w:rPr>
        <w:t>mm</w:t>
      </w:r>
      <w:r>
        <w:rPr>
          <w:rFonts w:ascii="Times New Roman" w:eastAsia="宋体"/>
          <w:color w:val="000000" w:themeColor="text1"/>
        </w:rPr>
        <w:t>，螺圈</w:t>
      </w:r>
      <w:r>
        <w:rPr>
          <w:rFonts w:ascii="Times New Roman" w:eastAsia="宋体"/>
          <w:color w:val="000000" w:themeColor="text1"/>
        </w:rPr>
        <w:t>1.2</w:t>
      </w:r>
      <w:r>
        <w:rPr>
          <w:rFonts w:ascii="Times New Roman" w:eastAsia="宋体"/>
          <w:color w:val="000000" w:themeColor="text1"/>
        </w:rPr>
        <w:t>～</w:t>
      </w:r>
      <w:r>
        <w:rPr>
          <w:rFonts w:ascii="Times New Roman" w:eastAsia="宋体"/>
          <w:color w:val="000000" w:themeColor="text1"/>
        </w:rPr>
        <w:t>1.5</w:t>
      </w:r>
      <w:r>
        <w:rPr>
          <w:rFonts w:ascii="Times New Roman" w:eastAsia="宋体"/>
          <w:color w:val="000000" w:themeColor="text1"/>
        </w:rPr>
        <w:t>圈，</w:t>
      </w:r>
      <w:r>
        <w:rPr>
          <w:rFonts w:ascii="宋体" w:eastAsia="宋体" w:hAnsi="宋体" w:cs="宋体" w:hint="eastAsia"/>
          <w:color w:val="000000" w:themeColor="text1"/>
        </w:rPr>
        <w:t>螺距与主干或主枝直径相等。环剥后一般不能采取松土断根或应用</w:t>
      </w:r>
      <w:r w:rsidR="004E62AC" w:rsidRPr="004E62AC">
        <w:rPr>
          <w:rFonts w:ascii="宋体" w:eastAsia="宋体" w:hAnsi="宋体" w:cs="宋体"/>
          <w:color w:val="000000" w:themeColor="text1"/>
        </w:rPr>
        <w:t>10%</w:t>
      </w:r>
      <w:proofErr w:type="gramStart"/>
      <w:r w:rsidR="004E62AC" w:rsidRPr="004E62AC">
        <w:rPr>
          <w:rFonts w:ascii="宋体" w:eastAsia="宋体" w:hAnsi="宋体" w:cs="宋体"/>
          <w:color w:val="000000" w:themeColor="text1"/>
        </w:rPr>
        <w:t>萘</w:t>
      </w:r>
      <w:proofErr w:type="gramEnd"/>
      <w:r w:rsidR="004E62AC" w:rsidRPr="004E62AC">
        <w:rPr>
          <w:rFonts w:ascii="宋体" w:eastAsia="宋体" w:hAnsi="宋体" w:cs="宋体"/>
          <w:color w:val="000000" w:themeColor="text1"/>
        </w:rPr>
        <w:t>乙·乙烯利水剂</w:t>
      </w:r>
      <w:proofErr w:type="gramStart"/>
      <w:r>
        <w:rPr>
          <w:rFonts w:ascii="宋体" w:eastAsia="宋体" w:hAnsi="宋体" w:cs="宋体" w:hint="eastAsia"/>
          <w:color w:val="000000" w:themeColor="text1"/>
        </w:rPr>
        <w:t>控冬梢</w:t>
      </w:r>
      <w:proofErr w:type="gramEnd"/>
      <w:r>
        <w:rPr>
          <w:rFonts w:ascii="宋体" w:eastAsia="宋体" w:hAnsi="宋体" w:cs="宋体" w:hint="eastAsia"/>
          <w:color w:val="000000" w:themeColor="text1"/>
        </w:rPr>
        <w:t>。</w:t>
      </w:r>
    </w:p>
    <w:p w14:paraId="31589203" w14:textId="36F8163F" w:rsidR="006C686F" w:rsidRDefault="00983582">
      <w:pPr>
        <w:pStyle w:val="aff0"/>
        <w:spacing w:before="156" w:after="156"/>
        <w:rPr>
          <w:rFonts w:hAnsi="黑体" w:cs="黑体"/>
          <w:color w:val="000000" w:themeColor="text1"/>
        </w:rPr>
      </w:pPr>
      <w:r>
        <w:rPr>
          <w:rFonts w:hAnsi="黑体" w:cs="黑体"/>
          <w:color w:val="000000" w:themeColor="text1"/>
        </w:rPr>
        <w:t>6</w:t>
      </w:r>
      <w:r>
        <w:rPr>
          <w:rFonts w:hAnsi="黑体" w:cs="黑体" w:hint="eastAsia"/>
          <w:color w:val="000000" w:themeColor="text1"/>
        </w:rPr>
        <w:t>.4 促进授粉</w:t>
      </w:r>
    </w:p>
    <w:p w14:paraId="2DE65056" w14:textId="667A2F79" w:rsidR="006C686F" w:rsidRDefault="00983582">
      <w:pPr>
        <w:pStyle w:val="aff0"/>
        <w:spacing w:before="156" w:after="156"/>
        <w:rPr>
          <w:rFonts w:hAnsi="黑体" w:cs="黑体"/>
          <w:color w:val="000000" w:themeColor="text1"/>
        </w:rPr>
      </w:pPr>
      <w:r>
        <w:rPr>
          <w:rFonts w:hAnsi="黑体" w:cs="黑体"/>
          <w:color w:val="000000" w:themeColor="text1"/>
        </w:rPr>
        <w:t>6</w:t>
      </w:r>
      <w:r>
        <w:rPr>
          <w:rFonts w:hAnsi="黑体" w:cs="黑体" w:hint="eastAsia"/>
          <w:color w:val="000000" w:themeColor="text1"/>
        </w:rPr>
        <w:t>.4.1 果园放蜂</w:t>
      </w:r>
    </w:p>
    <w:p w14:paraId="77A4C583" w14:textId="77777777" w:rsidR="006C686F" w:rsidRDefault="00983582">
      <w:pPr>
        <w:pStyle w:val="aff0"/>
        <w:spacing w:before="156" w:after="156"/>
        <w:ind w:firstLineChars="200" w:firstLine="420"/>
        <w:rPr>
          <w:rFonts w:ascii="宋体" w:eastAsia="宋体" w:hAnsi="宋体" w:cs="宋体"/>
          <w:color w:val="000000" w:themeColor="text1"/>
        </w:rPr>
      </w:pPr>
      <w:r>
        <w:rPr>
          <w:rFonts w:ascii="宋体" w:eastAsia="宋体" w:hAnsi="宋体" w:cs="宋体" w:hint="eastAsia"/>
          <w:color w:val="000000" w:themeColor="text1"/>
        </w:rPr>
        <w:t>果园开花期间，每</w:t>
      </w:r>
      <w:r>
        <w:rPr>
          <w:rFonts w:ascii="Times New Roman" w:eastAsia="宋体"/>
          <w:color w:val="000000" w:themeColor="text1"/>
        </w:rPr>
        <w:t>15</w:t>
      </w:r>
      <w:r>
        <w:rPr>
          <w:rFonts w:ascii="Times New Roman" w:eastAsia="宋体"/>
          <w:color w:val="000000" w:themeColor="text1"/>
        </w:rPr>
        <w:t>亩放置</w:t>
      </w:r>
      <w:r>
        <w:rPr>
          <w:rFonts w:ascii="Times New Roman" w:eastAsia="宋体"/>
          <w:color w:val="000000" w:themeColor="text1"/>
        </w:rPr>
        <w:t>1</w:t>
      </w:r>
      <w:r>
        <w:rPr>
          <w:rFonts w:ascii="宋体" w:eastAsia="宋体" w:hAnsi="宋体" w:cs="宋体" w:hint="eastAsia"/>
          <w:color w:val="000000" w:themeColor="text1"/>
        </w:rPr>
        <w:t>箱蜜蜂。开花前</w:t>
      </w:r>
      <w:r>
        <w:rPr>
          <w:rFonts w:ascii="Times New Roman" w:eastAsia="宋体"/>
          <w:color w:val="000000" w:themeColor="text1"/>
        </w:rPr>
        <w:t>15</w:t>
      </w:r>
      <w:r>
        <w:rPr>
          <w:rFonts w:ascii="Times New Roman" w:eastAsia="宋体"/>
          <w:color w:val="000000" w:themeColor="text1"/>
          <w:vertAlign w:val="superscript"/>
        </w:rPr>
        <w:t xml:space="preserve"> </w:t>
      </w:r>
      <w:r>
        <w:rPr>
          <w:rFonts w:ascii="Times New Roman" w:eastAsia="宋体"/>
          <w:color w:val="000000" w:themeColor="text1"/>
        </w:rPr>
        <w:t>d</w:t>
      </w:r>
      <w:r>
        <w:rPr>
          <w:rFonts w:ascii="宋体" w:eastAsia="宋体" w:hAnsi="宋体" w:cs="宋体" w:hint="eastAsia"/>
          <w:color w:val="000000" w:themeColor="text1"/>
        </w:rPr>
        <w:t>完成病虫防治工作。</w:t>
      </w:r>
    </w:p>
    <w:p w14:paraId="073A1D5E" w14:textId="787C24D2" w:rsidR="006C686F" w:rsidRDefault="00983582">
      <w:pPr>
        <w:pStyle w:val="aff0"/>
        <w:spacing w:before="156" w:after="156"/>
        <w:rPr>
          <w:rFonts w:hAnsi="黑体" w:cs="黑体"/>
          <w:color w:val="000000" w:themeColor="text1"/>
        </w:rPr>
      </w:pPr>
      <w:r>
        <w:rPr>
          <w:rFonts w:hAnsi="黑体" w:cs="黑体"/>
          <w:color w:val="000000" w:themeColor="text1"/>
        </w:rPr>
        <w:t>6</w:t>
      </w:r>
      <w:r>
        <w:rPr>
          <w:rFonts w:hAnsi="黑体" w:cs="黑体" w:hint="eastAsia"/>
          <w:color w:val="000000" w:themeColor="text1"/>
        </w:rPr>
        <w:t>.4.2 人工辅助授粉</w:t>
      </w:r>
    </w:p>
    <w:p w14:paraId="5B854C7B" w14:textId="77777777" w:rsidR="006C686F" w:rsidRDefault="00983582">
      <w:pPr>
        <w:pStyle w:val="aff0"/>
        <w:spacing w:before="156" w:after="156"/>
        <w:rPr>
          <w:rFonts w:hAnsi="黑体" w:cs="黑体"/>
        </w:rPr>
      </w:pPr>
      <w:r>
        <w:rPr>
          <w:rFonts w:hAnsi="黑体" w:cs="黑体" w:hint="eastAsia"/>
          <w:color w:val="000000" w:themeColor="text1"/>
        </w:rPr>
        <w:t xml:space="preserve">   </w:t>
      </w:r>
      <w:r>
        <w:rPr>
          <w:rFonts w:ascii="宋体" w:eastAsia="宋体" w:hAnsi="宋体" w:cs="宋体" w:hint="eastAsia"/>
          <w:color w:val="000000" w:themeColor="text1"/>
        </w:rPr>
        <w:t xml:space="preserve"> 缺乏正常授粉情况下进行</w:t>
      </w:r>
      <w:r>
        <w:rPr>
          <w:rFonts w:ascii="宋体" w:eastAsia="宋体" w:hAnsi="宋体" w:cs="宋体" w:hint="eastAsia"/>
        </w:rPr>
        <w:t>人工辅助授粉，晴天采集花粉兑水喷施或者通过轻摇树枝进行授粉。</w:t>
      </w:r>
    </w:p>
    <w:p w14:paraId="23D3E067" w14:textId="4D9D93C2" w:rsidR="006C686F" w:rsidRDefault="00983582">
      <w:pPr>
        <w:pStyle w:val="aff0"/>
        <w:spacing w:before="156" w:after="156"/>
        <w:rPr>
          <w:rFonts w:hAnsi="黑体" w:cs="黑体"/>
          <w:color w:val="000000" w:themeColor="text1"/>
        </w:rPr>
      </w:pPr>
      <w:r>
        <w:rPr>
          <w:rFonts w:hAnsi="黑体" w:cs="黑体"/>
          <w:color w:val="000000" w:themeColor="text1"/>
        </w:rPr>
        <w:t>6</w:t>
      </w:r>
      <w:r>
        <w:rPr>
          <w:rFonts w:hAnsi="黑体" w:cs="黑体" w:hint="eastAsia"/>
          <w:color w:val="000000" w:themeColor="text1"/>
        </w:rPr>
        <w:t>.4.3 雨后摇花</w:t>
      </w:r>
    </w:p>
    <w:p w14:paraId="1254A178" w14:textId="77777777" w:rsidR="006C686F" w:rsidRDefault="00983582">
      <w:pPr>
        <w:pStyle w:val="aff0"/>
        <w:spacing w:before="156" w:after="156"/>
        <w:ind w:firstLineChars="200" w:firstLine="420"/>
        <w:rPr>
          <w:rFonts w:ascii="宋体" w:eastAsia="宋体" w:hAnsi="宋体" w:cs="宋体"/>
          <w:color w:val="000000" w:themeColor="text1"/>
        </w:rPr>
      </w:pPr>
      <w:r>
        <w:rPr>
          <w:rFonts w:ascii="宋体" w:eastAsia="宋体" w:hAnsi="宋体" w:cs="宋体" w:hint="eastAsia"/>
          <w:color w:val="000000" w:themeColor="text1"/>
        </w:rPr>
        <w:t>盛花期阴雨无风天气，雨后即进行人工或者无人机摇花，抖落花穗的水珠和凋谢的花朵。</w:t>
      </w:r>
    </w:p>
    <w:p w14:paraId="53C32819" w14:textId="313A62E7" w:rsidR="006C686F" w:rsidRDefault="00983582">
      <w:pPr>
        <w:pStyle w:val="aff0"/>
        <w:spacing w:before="156" w:after="156"/>
        <w:rPr>
          <w:rFonts w:hAnsi="黑体" w:cs="黑体"/>
          <w:color w:val="000000" w:themeColor="text1"/>
        </w:rPr>
      </w:pPr>
      <w:r>
        <w:rPr>
          <w:rFonts w:hAnsi="黑体" w:cs="黑体"/>
          <w:color w:val="000000" w:themeColor="text1"/>
        </w:rPr>
        <w:t>6</w:t>
      </w:r>
      <w:r>
        <w:rPr>
          <w:rFonts w:hAnsi="黑体" w:cs="黑体" w:hint="eastAsia"/>
          <w:color w:val="000000" w:themeColor="text1"/>
        </w:rPr>
        <w:t>.4.4 防焗花</w:t>
      </w:r>
    </w:p>
    <w:p w14:paraId="00E62712" w14:textId="77777777" w:rsidR="006C686F" w:rsidRDefault="00983582">
      <w:pPr>
        <w:pStyle w:val="aff0"/>
        <w:spacing w:before="156" w:after="156"/>
        <w:ind w:firstLineChars="200" w:firstLine="420"/>
        <w:rPr>
          <w:rFonts w:ascii="宋体" w:eastAsia="宋体" w:hAnsi="宋体" w:cs="宋体"/>
          <w:color w:val="000000" w:themeColor="text1"/>
        </w:rPr>
      </w:pPr>
      <w:r>
        <w:rPr>
          <w:rFonts w:ascii="宋体" w:eastAsia="宋体" w:hAnsi="宋体" w:cs="宋体" w:hint="eastAsia"/>
          <w:color w:val="000000" w:themeColor="text1"/>
        </w:rPr>
        <w:t>荔枝</w:t>
      </w:r>
      <w:proofErr w:type="gramStart"/>
      <w:r>
        <w:rPr>
          <w:rFonts w:ascii="宋体" w:eastAsia="宋体" w:hAnsi="宋体" w:cs="宋体" w:hint="eastAsia"/>
          <w:color w:val="000000" w:themeColor="text1"/>
        </w:rPr>
        <w:t>花穗期和</w:t>
      </w:r>
      <w:proofErr w:type="gramEnd"/>
      <w:r>
        <w:rPr>
          <w:rFonts w:ascii="宋体" w:eastAsia="宋体" w:hAnsi="宋体" w:cs="宋体" w:hint="eastAsia"/>
          <w:color w:val="000000" w:themeColor="text1"/>
        </w:rPr>
        <w:t>花期如遇高温、干旱、大风、雾后晴天等天气 ，要及时进行土壤灌水和每天上午和下午2次叶面和花穗喷水。</w:t>
      </w:r>
    </w:p>
    <w:p w14:paraId="187584CE" w14:textId="27F10133" w:rsidR="006C686F" w:rsidRDefault="00983582">
      <w:pPr>
        <w:pStyle w:val="aff0"/>
        <w:spacing w:before="156" w:after="156"/>
        <w:rPr>
          <w:rFonts w:hAnsi="黑体" w:cs="黑体"/>
          <w:color w:val="000000" w:themeColor="text1"/>
        </w:rPr>
      </w:pPr>
      <w:r>
        <w:rPr>
          <w:rFonts w:hAnsi="黑体" w:cs="黑体"/>
          <w:color w:val="000000" w:themeColor="text1"/>
        </w:rPr>
        <w:t>6</w:t>
      </w:r>
      <w:r>
        <w:rPr>
          <w:rFonts w:hAnsi="黑体" w:cs="黑体" w:hint="eastAsia"/>
          <w:color w:val="000000" w:themeColor="text1"/>
        </w:rPr>
        <w:t xml:space="preserve">.5 </w:t>
      </w:r>
      <w:proofErr w:type="gramStart"/>
      <w:r>
        <w:rPr>
          <w:rFonts w:hAnsi="黑体" w:cs="黑体" w:hint="eastAsia"/>
          <w:color w:val="000000" w:themeColor="text1"/>
        </w:rPr>
        <w:t>控穗疏花</w:t>
      </w:r>
      <w:proofErr w:type="gramEnd"/>
    </w:p>
    <w:p w14:paraId="6F748D34" w14:textId="77777777" w:rsidR="006C686F" w:rsidRDefault="00983582">
      <w:pPr>
        <w:pStyle w:val="aff0"/>
        <w:spacing w:before="156" w:after="156"/>
        <w:ind w:firstLineChars="200" w:firstLine="420"/>
        <w:rPr>
          <w:rFonts w:ascii="Times New Roman" w:eastAsia="宋体"/>
          <w:color w:val="000000" w:themeColor="text1"/>
        </w:rPr>
      </w:pPr>
      <w:r>
        <w:rPr>
          <w:rFonts w:ascii="Times New Roman" w:eastAsia="宋体"/>
          <w:color w:val="000000" w:themeColor="text1"/>
        </w:rPr>
        <w:t>对花量大的品种如</w:t>
      </w:r>
      <w:r>
        <w:rPr>
          <w:rFonts w:ascii="Times New Roman" w:eastAsia="宋体" w:hint="eastAsia"/>
          <w:color w:val="000000" w:themeColor="text1"/>
        </w:rPr>
        <w:t>‘</w:t>
      </w:r>
      <w:r>
        <w:rPr>
          <w:rFonts w:ascii="Times New Roman" w:eastAsia="宋体"/>
          <w:color w:val="000000" w:themeColor="text1"/>
        </w:rPr>
        <w:t>妃子笑</w:t>
      </w:r>
      <w:r>
        <w:rPr>
          <w:rFonts w:ascii="Times New Roman" w:eastAsia="宋体" w:hint="eastAsia"/>
          <w:color w:val="000000" w:themeColor="text1"/>
        </w:rPr>
        <w:t>’</w:t>
      </w:r>
      <w:r>
        <w:rPr>
          <w:rFonts w:ascii="Times New Roman" w:eastAsia="宋体"/>
          <w:color w:val="000000" w:themeColor="text1"/>
        </w:rPr>
        <w:t>和</w:t>
      </w:r>
      <w:r>
        <w:rPr>
          <w:rFonts w:ascii="Times New Roman" w:eastAsia="宋体" w:hint="eastAsia"/>
          <w:color w:val="000000" w:themeColor="text1"/>
        </w:rPr>
        <w:t>‘</w:t>
      </w:r>
      <w:r>
        <w:rPr>
          <w:rFonts w:ascii="Times New Roman" w:eastAsia="宋体"/>
          <w:color w:val="000000" w:themeColor="text1"/>
        </w:rPr>
        <w:t>桂味</w:t>
      </w:r>
      <w:r>
        <w:rPr>
          <w:rFonts w:ascii="Times New Roman" w:eastAsia="宋体" w:hint="eastAsia"/>
          <w:color w:val="000000" w:themeColor="text1"/>
        </w:rPr>
        <w:t>’</w:t>
      </w:r>
      <w:r>
        <w:rPr>
          <w:rFonts w:ascii="Times New Roman" w:eastAsia="宋体"/>
          <w:color w:val="000000" w:themeColor="text1"/>
        </w:rPr>
        <w:t>等，在</w:t>
      </w:r>
      <w:proofErr w:type="gramStart"/>
      <w:r>
        <w:rPr>
          <w:rFonts w:ascii="Times New Roman" w:eastAsia="宋体"/>
          <w:color w:val="000000" w:themeColor="text1"/>
        </w:rPr>
        <w:t>花穗抽生</w:t>
      </w:r>
      <w:proofErr w:type="gramEnd"/>
      <w:r>
        <w:rPr>
          <w:rFonts w:ascii="Times New Roman" w:eastAsia="宋体"/>
          <w:color w:val="000000" w:themeColor="text1"/>
        </w:rPr>
        <w:t>5 cm</w:t>
      </w:r>
      <w:r>
        <w:rPr>
          <w:rFonts w:ascii="Times New Roman" w:eastAsia="宋体"/>
          <w:color w:val="000000" w:themeColor="text1"/>
        </w:rPr>
        <w:t>～</w:t>
      </w:r>
      <w:r>
        <w:rPr>
          <w:rFonts w:ascii="Times New Roman" w:eastAsia="宋体"/>
          <w:color w:val="000000" w:themeColor="text1"/>
        </w:rPr>
        <w:t>10 cm</w:t>
      </w:r>
      <w:proofErr w:type="gramStart"/>
      <w:r>
        <w:rPr>
          <w:rFonts w:ascii="Times New Roman" w:eastAsia="宋体"/>
          <w:color w:val="000000" w:themeColor="text1"/>
        </w:rPr>
        <w:t>时疏除</w:t>
      </w:r>
      <w:proofErr w:type="gramEnd"/>
      <w:r>
        <w:rPr>
          <w:rFonts w:ascii="Times New Roman" w:eastAsia="宋体"/>
          <w:color w:val="000000" w:themeColor="text1"/>
        </w:rPr>
        <w:t>或短截花穗。带叶</w:t>
      </w:r>
      <w:proofErr w:type="gramStart"/>
      <w:r>
        <w:rPr>
          <w:rFonts w:ascii="Times New Roman" w:eastAsia="宋体"/>
          <w:color w:val="000000" w:themeColor="text1"/>
        </w:rPr>
        <w:t>花穗可人工</w:t>
      </w:r>
      <w:proofErr w:type="gramEnd"/>
      <w:r>
        <w:rPr>
          <w:rFonts w:ascii="Times New Roman" w:eastAsia="宋体"/>
          <w:color w:val="000000" w:themeColor="text1"/>
        </w:rPr>
        <w:t>摘叶。依据树势、品种、结果母枝粗壮程度和叶片数确定每枝留花量，一般为</w:t>
      </w:r>
      <w:r>
        <w:rPr>
          <w:rFonts w:ascii="Times New Roman" w:eastAsia="宋体"/>
          <w:color w:val="000000" w:themeColor="text1"/>
        </w:rPr>
        <w:t>1000</w:t>
      </w:r>
      <w:r>
        <w:rPr>
          <w:rFonts w:ascii="Times New Roman" w:eastAsia="宋体"/>
          <w:color w:val="000000" w:themeColor="text1"/>
        </w:rPr>
        <w:t>～</w:t>
      </w:r>
      <w:r>
        <w:rPr>
          <w:rFonts w:ascii="Times New Roman" w:eastAsia="宋体"/>
          <w:color w:val="000000" w:themeColor="text1"/>
        </w:rPr>
        <w:t>1500</w:t>
      </w:r>
      <w:r>
        <w:rPr>
          <w:rFonts w:ascii="Times New Roman" w:eastAsia="宋体"/>
          <w:color w:val="000000" w:themeColor="text1"/>
        </w:rPr>
        <w:t>朵。</w:t>
      </w:r>
      <w:r>
        <w:rPr>
          <w:rFonts w:ascii="Times New Roman" w:eastAsia="宋体"/>
          <w:color w:val="000000" w:themeColor="text1"/>
        </w:rPr>
        <w:t xml:space="preserve"> </w:t>
      </w:r>
    </w:p>
    <w:p w14:paraId="6559FC56" w14:textId="63C7CDBA" w:rsidR="006C686F" w:rsidRDefault="00983582">
      <w:pPr>
        <w:pStyle w:val="aff0"/>
        <w:spacing w:before="156" w:after="156"/>
        <w:rPr>
          <w:rFonts w:hAnsi="黑体" w:cs="黑体"/>
          <w:color w:val="000000" w:themeColor="text1"/>
        </w:rPr>
      </w:pPr>
      <w:r>
        <w:rPr>
          <w:rFonts w:hAnsi="黑体" w:cs="黑体"/>
          <w:color w:val="000000" w:themeColor="text1"/>
        </w:rPr>
        <w:t>6</w:t>
      </w:r>
      <w:r>
        <w:rPr>
          <w:rFonts w:hAnsi="黑体" w:cs="黑体" w:hint="eastAsia"/>
          <w:color w:val="000000" w:themeColor="text1"/>
        </w:rPr>
        <w:t xml:space="preserve">.6 </w:t>
      </w:r>
      <w:proofErr w:type="gramStart"/>
      <w:r>
        <w:rPr>
          <w:rFonts w:hAnsi="黑体" w:cs="黑体" w:hint="eastAsia"/>
          <w:color w:val="000000" w:themeColor="text1"/>
        </w:rPr>
        <w:t>疏果</w:t>
      </w:r>
      <w:proofErr w:type="gramEnd"/>
    </w:p>
    <w:p w14:paraId="48325BD0" w14:textId="77777777" w:rsidR="006C686F" w:rsidRDefault="00983582">
      <w:pPr>
        <w:pStyle w:val="aff0"/>
        <w:spacing w:before="156" w:after="156"/>
        <w:ind w:firstLineChars="200" w:firstLine="420"/>
        <w:rPr>
          <w:rFonts w:ascii="宋体" w:eastAsia="宋体" w:hAnsi="宋体" w:cs="宋体"/>
          <w:color w:val="000000" w:themeColor="text1"/>
        </w:rPr>
      </w:pPr>
      <w:r>
        <w:rPr>
          <w:rFonts w:ascii="宋体" w:eastAsia="宋体" w:hAnsi="宋体" w:cs="宋体" w:hint="eastAsia"/>
          <w:color w:val="000000" w:themeColor="text1"/>
        </w:rPr>
        <w:t>在荔枝果实发育过程中第二次生理落果高峰期后进行</w:t>
      </w:r>
      <w:proofErr w:type="gramStart"/>
      <w:r>
        <w:rPr>
          <w:rFonts w:ascii="宋体" w:eastAsia="宋体" w:hAnsi="宋体" w:cs="宋体" w:hint="eastAsia"/>
          <w:color w:val="000000" w:themeColor="text1"/>
        </w:rPr>
        <w:t>疏果</w:t>
      </w:r>
      <w:proofErr w:type="gramEnd"/>
      <w:r>
        <w:rPr>
          <w:rFonts w:ascii="宋体" w:eastAsia="宋体" w:hAnsi="宋体" w:cs="宋体" w:hint="eastAsia"/>
          <w:color w:val="000000" w:themeColor="text1"/>
        </w:rPr>
        <w:t>。疏去小果、畸形果及病虫果，每穗只留8～10个正常的小果。</w:t>
      </w:r>
    </w:p>
    <w:p w14:paraId="4EF91BF8" w14:textId="032C4E5D" w:rsidR="006C686F" w:rsidRDefault="00983582">
      <w:pPr>
        <w:pStyle w:val="aff0"/>
        <w:spacing w:before="156" w:after="156"/>
        <w:rPr>
          <w:rFonts w:hAnsi="黑体" w:cs="黑体"/>
          <w:color w:val="000000" w:themeColor="text1"/>
        </w:rPr>
      </w:pPr>
      <w:r>
        <w:rPr>
          <w:rFonts w:hAnsi="黑体" w:cs="黑体"/>
          <w:color w:val="000000" w:themeColor="text1"/>
        </w:rPr>
        <w:t>6</w:t>
      </w:r>
      <w:r>
        <w:rPr>
          <w:rFonts w:hAnsi="黑体" w:cs="黑体" w:hint="eastAsia"/>
          <w:color w:val="000000" w:themeColor="text1"/>
        </w:rPr>
        <w:t xml:space="preserve">.7 </w:t>
      </w:r>
      <w:proofErr w:type="gramStart"/>
      <w:r>
        <w:rPr>
          <w:rFonts w:hAnsi="黑体" w:cs="黑体" w:hint="eastAsia"/>
          <w:color w:val="000000" w:themeColor="text1"/>
        </w:rPr>
        <w:t>摘梢摘叶</w:t>
      </w:r>
      <w:proofErr w:type="gramEnd"/>
    </w:p>
    <w:p w14:paraId="45B2D807" w14:textId="77777777" w:rsidR="006C686F" w:rsidRDefault="00983582">
      <w:pPr>
        <w:pStyle w:val="aff0"/>
        <w:spacing w:before="156" w:after="156"/>
        <w:ind w:firstLineChars="200" w:firstLine="420"/>
        <w:rPr>
          <w:rFonts w:ascii="宋体" w:eastAsia="宋体" w:hAnsi="宋体" w:cs="宋体"/>
          <w:color w:val="000000" w:themeColor="text1"/>
        </w:rPr>
      </w:pPr>
      <w:r>
        <w:rPr>
          <w:rFonts w:ascii="宋体" w:eastAsia="宋体" w:hAnsi="宋体" w:cs="宋体" w:hint="eastAsia"/>
          <w:color w:val="000000" w:themeColor="text1"/>
        </w:rPr>
        <w:t>对花穗上的小叶及挂果期间树冠抽出的新</w:t>
      </w:r>
      <w:proofErr w:type="gramStart"/>
      <w:r>
        <w:rPr>
          <w:rFonts w:ascii="宋体" w:eastAsia="宋体" w:hAnsi="宋体" w:cs="宋体" w:hint="eastAsia"/>
          <w:color w:val="000000" w:themeColor="text1"/>
        </w:rPr>
        <w:t>梢及时</w:t>
      </w:r>
      <w:proofErr w:type="gramEnd"/>
      <w:r>
        <w:rPr>
          <w:rFonts w:ascii="宋体" w:eastAsia="宋体" w:hAnsi="宋体" w:cs="宋体" w:hint="eastAsia"/>
          <w:color w:val="000000" w:themeColor="text1"/>
        </w:rPr>
        <w:t>人工摘除。</w:t>
      </w:r>
    </w:p>
    <w:p w14:paraId="791663B3" w14:textId="55C6E794" w:rsidR="006C686F" w:rsidRDefault="00983582">
      <w:pPr>
        <w:pStyle w:val="aff0"/>
        <w:spacing w:before="156" w:after="156"/>
        <w:rPr>
          <w:rFonts w:hAnsi="黑体" w:cs="黑体"/>
          <w:color w:val="000000" w:themeColor="text1"/>
        </w:rPr>
      </w:pPr>
      <w:r>
        <w:rPr>
          <w:rFonts w:hAnsi="黑体" w:cs="黑体"/>
          <w:color w:val="000000" w:themeColor="text1"/>
        </w:rPr>
        <w:t>6</w:t>
      </w:r>
      <w:r>
        <w:rPr>
          <w:rFonts w:hAnsi="黑体" w:cs="黑体" w:hint="eastAsia"/>
          <w:color w:val="000000" w:themeColor="text1"/>
        </w:rPr>
        <w:t>.8 保果</w:t>
      </w:r>
    </w:p>
    <w:p w14:paraId="6AFBBE17" w14:textId="4AAEEF89" w:rsidR="006C686F" w:rsidRDefault="00983582">
      <w:pPr>
        <w:pStyle w:val="aff0"/>
        <w:spacing w:before="156" w:after="156"/>
        <w:rPr>
          <w:rFonts w:hAnsi="黑体" w:cs="黑体"/>
          <w:color w:val="000000" w:themeColor="text1"/>
        </w:rPr>
      </w:pPr>
      <w:r>
        <w:rPr>
          <w:rFonts w:hAnsi="黑体" w:cs="黑体"/>
          <w:color w:val="000000" w:themeColor="text1"/>
        </w:rPr>
        <w:t>6</w:t>
      </w:r>
      <w:r>
        <w:rPr>
          <w:rFonts w:hAnsi="黑体" w:cs="黑体" w:hint="eastAsia"/>
          <w:color w:val="000000" w:themeColor="text1"/>
        </w:rPr>
        <w:t>.8.1 环割、环剥保果</w:t>
      </w:r>
    </w:p>
    <w:p w14:paraId="56B86021" w14:textId="77777777" w:rsidR="006C686F" w:rsidRDefault="00983582">
      <w:pPr>
        <w:pStyle w:val="aff0"/>
        <w:spacing w:before="156" w:after="156"/>
        <w:ind w:firstLineChars="200" w:firstLine="420"/>
        <w:rPr>
          <w:rFonts w:ascii="宋体" w:eastAsia="宋体" w:hAnsi="宋体" w:cs="宋体"/>
          <w:color w:val="000000" w:themeColor="text1"/>
        </w:rPr>
      </w:pPr>
      <w:r>
        <w:rPr>
          <w:rFonts w:ascii="宋体" w:eastAsia="宋体" w:hAnsi="宋体" w:cs="宋体" w:hint="eastAsia"/>
          <w:color w:val="000000" w:themeColor="text1"/>
        </w:rPr>
        <w:t>在雌花谢花后</w:t>
      </w:r>
      <w:r>
        <w:rPr>
          <w:rFonts w:ascii="Times New Roman" w:eastAsia="宋体"/>
          <w:color w:val="000000" w:themeColor="text1"/>
        </w:rPr>
        <w:t>7 d</w:t>
      </w:r>
      <w:r>
        <w:rPr>
          <w:rFonts w:ascii="Times New Roman" w:eastAsia="宋体"/>
          <w:color w:val="000000" w:themeColor="text1"/>
        </w:rPr>
        <w:t>～</w:t>
      </w:r>
      <w:r>
        <w:rPr>
          <w:rFonts w:ascii="Times New Roman" w:eastAsia="宋体"/>
          <w:color w:val="000000" w:themeColor="text1"/>
        </w:rPr>
        <w:t>10 d</w:t>
      </w:r>
      <w:r>
        <w:rPr>
          <w:rFonts w:ascii="宋体" w:eastAsia="宋体" w:hAnsi="宋体" w:cs="宋体" w:hint="eastAsia"/>
          <w:color w:val="000000" w:themeColor="text1"/>
        </w:rPr>
        <w:t>进行，树势中等的树可环割一刀保果，</w:t>
      </w:r>
      <w:proofErr w:type="gramStart"/>
      <w:r>
        <w:rPr>
          <w:rFonts w:ascii="宋体" w:eastAsia="宋体" w:hAnsi="宋体" w:cs="宋体" w:hint="eastAsia"/>
          <w:color w:val="000000" w:themeColor="text1"/>
        </w:rPr>
        <w:t>树势壮旺</w:t>
      </w:r>
      <w:proofErr w:type="gramEnd"/>
      <w:r>
        <w:rPr>
          <w:rFonts w:ascii="宋体" w:eastAsia="宋体" w:hAnsi="宋体" w:cs="宋体" w:hint="eastAsia"/>
          <w:color w:val="000000" w:themeColor="text1"/>
        </w:rPr>
        <w:t>的可在谢花后</w:t>
      </w:r>
      <w:r>
        <w:rPr>
          <w:rFonts w:ascii="Times New Roman" w:eastAsia="宋体"/>
          <w:color w:val="000000" w:themeColor="text1"/>
        </w:rPr>
        <w:t>40 d</w:t>
      </w:r>
      <w:r>
        <w:rPr>
          <w:rFonts w:ascii="宋体" w:eastAsia="宋体" w:hAnsi="宋体" w:cs="宋体" w:hint="eastAsia"/>
          <w:color w:val="000000" w:themeColor="text1"/>
        </w:rPr>
        <w:t>再割一刀；</w:t>
      </w:r>
      <w:proofErr w:type="gramStart"/>
      <w:r>
        <w:rPr>
          <w:rFonts w:ascii="宋体" w:eastAsia="宋体" w:hAnsi="宋体" w:cs="宋体" w:hint="eastAsia"/>
          <w:color w:val="000000" w:themeColor="text1"/>
        </w:rPr>
        <w:t>树势壮旺</w:t>
      </w:r>
      <w:proofErr w:type="gramEnd"/>
      <w:r>
        <w:rPr>
          <w:rFonts w:ascii="宋体" w:eastAsia="宋体" w:hAnsi="宋体" w:cs="宋体" w:hint="eastAsia"/>
          <w:color w:val="000000" w:themeColor="text1"/>
        </w:rPr>
        <w:t>的也可在</w:t>
      </w:r>
      <w:r>
        <w:rPr>
          <w:rFonts w:ascii="Times New Roman" w:eastAsia="宋体"/>
          <w:color w:val="000000" w:themeColor="text1"/>
        </w:rPr>
        <w:t>15</w:t>
      </w:r>
      <w:r>
        <w:rPr>
          <w:rFonts w:ascii="Times New Roman" w:eastAsia="宋体"/>
          <w:color w:val="000000" w:themeColor="text1"/>
          <w:vertAlign w:val="superscript"/>
        </w:rPr>
        <w:t xml:space="preserve"> </w:t>
      </w:r>
      <w:r>
        <w:rPr>
          <w:rFonts w:ascii="Times New Roman" w:eastAsia="宋体"/>
          <w:color w:val="000000" w:themeColor="text1"/>
        </w:rPr>
        <w:t>cm</w:t>
      </w:r>
      <w:r>
        <w:rPr>
          <w:rFonts w:ascii="宋体" w:eastAsia="宋体" w:hAnsi="宋体" w:cs="宋体" w:hint="eastAsia"/>
          <w:color w:val="000000" w:themeColor="text1"/>
        </w:rPr>
        <w:t>以上粗度的大</w:t>
      </w:r>
      <w:proofErr w:type="gramStart"/>
      <w:r>
        <w:rPr>
          <w:rFonts w:ascii="宋体" w:eastAsia="宋体" w:hAnsi="宋体" w:cs="宋体" w:hint="eastAsia"/>
          <w:color w:val="000000" w:themeColor="text1"/>
        </w:rPr>
        <w:t>枝采用螺旋环剥</w:t>
      </w:r>
      <w:proofErr w:type="gramEnd"/>
      <w:r>
        <w:rPr>
          <w:rFonts w:ascii="Times New Roman" w:eastAsia="宋体"/>
          <w:color w:val="000000" w:themeColor="text1"/>
        </w:rPr>
        <w:t>1</w:t>
      </w:r>
      <w:r>
        <w:rPr>
          <w:rFonts w:ascii="Times New Roman" w:eastAsia="宋体"/>
          <w:color w:val="000000" w:themeColor="text1"/>
        </w:rPr>
        <w:t>～</w:t>
      </w:r>
      <w:r>
        <w:rPr>
          <w:rFonts w:ascii="Times New Roman" w:eastAsia="宋体"/>
          <w:color w:val="000000" w:themeColor="text1"/>
        </w:rPr>
        <w:t>1.5</w:t>
      </w:r>
      <w:r>
        <w:rPr>
          <w:rFonts w:ascii="宋体" w:eastAsia="宋体" w:hAnsi="宋体" w:cs="宋体" w:hint="eastAsia"/>
          <w:color w:val="000000" w:themeColor="text1"/>
        </w:rPr>
        <w:t>圈保果。</w:t>
      </w:r>
    </w:p>
    <w:p w14:paraId="7A4CC1DA" w14:textId="34283249" w:rsidR="006C686F" w:rsidRDefault="00983582">
      <w:pPr>
        <w:pStyle w:val="aff0"/>
        <w:spacing w:before="156" w:after="156"/>
        <w:rPr>
          <w:rFonts w:hAnsi="黑体" w:cs="黑体"/>
          <w:color w:val="000000" w:themeColor="text1"/>
        </w:rPr>
      </w:pPr>
      <w:r>
        <w:rPr>
          <w:rFonts w:hAnsi="黑体" w:cs="黑体"/>
          <w:color w:val="000000" w:themeColor="text1"/>
        </w:rPr>
        <w:lastRenderedPageBreak/>
        <w:t>6</w:t>
      </w:r>
      <w:r>
        <w:rPr>
          <w:rFonts w:hAnsi="黑体" w:cs="黑体" w:hint="eastAsia"/>
          <w:color w:val="000000" w:themeColor="text1"/>
        </w:rPr>
        <w:t>.8.2 抹梢保果</w:t>
      </w:r>
    </w:p>
    <w:p w14:paraId="6DB5CFAA" w14:textId="77777777" w:rsidR="006C686F" w:rsidRDefault="00983582">
      <w:pPr>
        <w:pStyle w:val="aff0"/>
        <w:spacing w:before="156" w:after="156"/>
        <w:ind w:firstLineChars="200" w:firstLine="420"/>
        <w:rPr>
          <w:rFonts w:ascii="宋体" w:eastAsia="宋体" w:hAnsi="宋体" w:cs="宋体"/>
          <w:color w:val="000000" w:themeColor="text1"/>
        </w:rPr>
      </w:pPr>
      <w:r>
        <w:rPr>
          <w:rFonts w:ascii="宋体" w:eastAsia="宋体" w:hAnsi="宋体" w:cs="宋体" w:hint="eastAsia"/>
          <w:color w:val="000000" w:themeColor="text1"/>
        </w:rPr>
        <w:t>春梢和早</w:t>
      </w:r>
      <w:proofErr w:type="gramStart"/>
      <w:r>
        <w:rPr>
          <w:rFonts w:ascii="宋体" w:eastAsia="宋体" w:hAnsi="宋体" w:cs="宋体" w:hint="eastAsia"/>
          <w:color w:val="000000" w:themeColor="text1"/>
        </w:rPr>
        <w:t>夏梢在嫩</w:t>
      </w:r>
      <w:proofErr w:type="gramEnd"/>
      <w:r>
        <w:rPr>
          <w:rFonts w:ascii="宋体" w:eastAsia="宋体" w:hAnsi="宋体" w:cs="宋体" w:hint="eastAsia"/>
          <w:color w:val="000000" w:themeColor="text1"/>
        </w:rPr>
        <w:t>梢叶片展开之前及时抹除。</w:t>
      </w:r>
    </w:p>
    <w:p w14:paraId="72EC962E" w14:textId="051DFA5B" w:rsidR="006C686F" w:rsidRDefault="00983582">
      <w:pPr>
        <w:pStyle w:val="aff0"/>
        <w:spacing w:before="156" w:after="156"/>
        <w:rPr>
          <w:rFonts w:hAnsi="黑体" w:cs="黑体"/>
          <w:color w:val="000000" w:themeColor="text1"/>
        </w:rPr>
      </w:pPr>
      <w:r>
        <w:rPr>
          <w:rFonts w:hAnsi="黑体" w:cs="黑体"/>
          <w:color w:val="000000" w:themeColor="text1"/>
        </w:rPr>
        <w:t>6</w:t>
      </w:r>
      <w:r>
        <w:rPr>
          <w:rFonts w:hAnsi="黑体" w:cs="黑体" w:hint="eastAsia"/>
          <w:color w:val="000000" w:themeColor="text1"/>
        </w:rPr>
        <w:t>.9 减少裂果</w:t>
      </w:r>
    </w:p>
    <w:p w14:paraId="794A526D" w14:textId="6A1A34BF" w:rsidR="006C686F" w:rsidRDefault="00983582">
      <w:pPr>
        <w:pStyle w:val="aff0"/>
        <w:spacing w:before="156" w:after="156"/>
        <w:rPr>
          <w:rFonts w:hAnsi="黑体" w:cs="黑体"/>
          <w:color w:val="000000" w:themeColor="text1"/>
        </w:rPr>
      </w:pPr>
      <w:r>
        <w:rPr>
          <w:rFonts w:hAnsi="黑体" w:cs="黑体"/>
          <w:color w:val="000000" w:themeColor="text1"/>
        </w:rPr>
        <w:t>6</w:t>
      </w:r>
      <w:r>
        <w:rPr>
          <w:rFonts w:hAnsi="黑体" w:cs="黑体" w:hint="eastAsia"/>
          <w:color w:val="000000" w:themeColor="text1"/>
        </w:rPr>
        <w:t>.9.1 加强水分管理</w:t>
      </w:r>
    </w:p>
    <w:p w14:paraId="33491935" w14:textId="77777777" w:rsidR="006C686F" w:rsidRDefault="00983582">
      <w:pPr>
        <w:pStyle w:val="aff0"/>
        <w:spacing w:before="156" w:after="156"/>
        <w:ind w:firstLineChars="200" w:firstLine="420"/>
        <w:rPr>
          <w:rFonts w:ascii="宋体" w:eastAsia="宋体" w:hAnsi="宋体" w:cs="宋体"/>
          <w:color w:val="000000" w:themeColor="text1"/>
        </w:rPr>
      </w:pPr>
      <w:r>
        <w:rPr>
          <w:rFonts w:ascii="宋体" w:eastAsia="宋体" w:hAnsi="宋体" w:cs="宋体" w:hint="eastAsia"/>
          <w:color w:val="000000" w:themeColor="text1"/>
        </w:rPr>
        <w:t>在果实发育全过程中，要保证水分均匀供给。结果初期遇</w:t>
      </w:r>
      <w:proofErr w:type="gramStart"/>
      <w:r>
        <w:rPr>
          <w:rFonts w:ascii="宋体" w:eastAsia="宋体" w:hAnsi="宋体" w:cs="宋体" w:hint="eastAsia"/>
          <w:color w:val="000000" w:themeColor="text1"/>
        </w:rPr>
        <w:t>干旱要</w:t>
      </w:r>
      <w:proofErr w:type="gramEnd"/>
      <w:r>
        <w:rPr>
          <w:rFonts w:ascii="宋体" w:eastAsia="宋体" w:hAnsi="宋体" w:cs="宋体" w:hint="eastAsia"/>
          <w:color w:val="000000" w:themeColor="text1"/>
        </w:rPr>
        <w:t>及时淋灌喷水，保证果皮正常生长；果实发育后期遇暴雨天要注意排水，雨后摇落水珠，减少水分从果皮吸收；果实发育遇高温，于清晨和傍晚叶面喷水，避免果实受到日灼。</w:t>
      </w:r>
    </w:p>
    <w:p w14:paraId="1658D89A" w14:textId="0A666C5D" w:rsidR="006C686F" w:rsidRDefault="00983582">
      <w:pPr>
        <w:pStyle w:val="aff0"/>
        <w:spacing w:before="156" w:after="156"/>
        <w:rPr>
          <w:rFonts w:hAnsi="黑体" w:cs="黑体"/>
          <w:color w:val="000000" w:themeColor="text1"/>
        </w:rPr>
      </w:pPr>
      <w:r>
        <w:rPr>
          <w:rFonts w:hAnsi="黑体" w:cs="黑体"/>
          <w:color w:val="000000" w:themeColor="text1"/>
        </w:rPr>
        <w:t>6</w:t>
      </w:r>
      <w:r>
        <w:rPr>
          <w:rFonts w:hAnsi="黑体" w:cs="黑体" w:hint="eastAsia"/>
          <w:color w:val="000000" w:themeColor="text1"/>
        </w:rPr>
        <w:t>.9.2 增施钙肥</w:t>
      </w:r>
    </w:p>
    <w:p w14:paraId="697A5752" w14:textId="77777777" w:rsidR="006C686F" w:rsidRDefault="00983582">
      <w:pPr>
        <w:pStyle w:val="aff0"/>
        <w:spacing w:before="156" w:after="156"/>
        <w:ind w:firstLineChars="200" w:firstLine="420"/>
        <w:rPr>
          <w:rFonts w:ascii="Times New Roman" w:eastAsia="宋体"/>
          <w:color w:val="000000" w:themeColor="text1"/>
        </w:rPr>
      </w:pPr>
      <w:r>
        <w:rPr>
          <w:rFonts w:ascii="Times New Roman" w:eastAsia="宋体"/>
          <w:color w:val="000000" w:themeColor="text1"/>
        </w:rPr>
        <w:t>在采果后结合施有机肥，施放石灰，每株</w:t>
      </w:r>
      <w:r>
        <w:rPr>
          <w:rFonts w:ascii="Times New Roman" w:eastAsia="宋体"/>
          <w:color w:val="000000" w:themeColor="text1"/>
        </w:rPr>
        <w:t>0.5 kg</w:t>
      </w:r>
      <w:r>
        <w:rPr>
          <w:rFonts w:ascii="Times New Roman" w:eastAsia="宋体"/>
          <w:color w:val="000000" w:themeColor="text1"/>
        </w:rPr>
        <w:t>。开春前每株撒施石灰</w:t>
      </w:r>
      <w:r>
        <w:rPr>
          <w:rFonts w:ascii="Times New Roman" w:eastAsia="宋体"/>
          <w:color w:val="000000" w:themeColor="text1"/>
        </w:rPr>
        <w:t>1 kg</w:t>
      </w:r>
      <w:r>
        <w:rPr>
          <w:rFonts w:ascii="Times New Roman" w:eastAsia="宋体"/>
          <w:color w:val="000000" w:themeColor="text1"/>
        </w:rPr>
        <w:t>。在果实发育期，叶面喷施</w:t>
      </w:r>
      <w:r>
        <w:rPr>
          <w:rFonts w:ascii="Times New Roman" w:eastAsia="宋体"/>
          <w:color w:val="000000" w:themeColor="text1"/>
        </w:rPr>
        <w:t>0.2%</w:t>
      </w:r>
      <w:r>
        <w:rPr>
          <w:rFonts w:ascii="Times New Roman" w:eastAsia="宋体"/>
          <w:color w:val="000000" w:themeColor="text1"/>
        </w:rPr>
        <w:t>的硝酸钙肥。</w:t>
      </w:r>
    </w:p>
    <w:p w14:paraId="1574DAA7" w14:textId="1657F19F" w:rsidR="006C686F" w:rsidRDefault="00983582">
      <w:pPr>
        <w:pStyle w:val="aff0"/>
        <w:spacing w:before="156" w:after="156"/>
        <w:rPr>
          <w:rFonts w:hAnsi="黑体" w:cs="黑体"/>
          <w:color w:val="000000" w:themeColor="text1"/>
        </w:rPr>
      </w:pPr>
      <w:r>
        <w:rPr>
          <w:rFonts w:hAnsi="黑体" w:cs="黑体"/>
          <w:color w:val="000000" w:themeColor="text1"/>
        </w:rPr>
        <w:t>7</w:t>
      </w:r>
      <w:r>
        <w:rPr>
          <w:rFonts w:hAnsi="黑体" w:cs="黑体" w:hint="eastAsia"/>
          <w:color w:val="000000" w:themeColor="text1"/>
        </w:rPr>
        <w:t xml:space="preserve">  病虫害防治</w:t>
      </w:r>
    </w:p>
    <w:p w14:paraId="3EF507CB" w14:textId="46DD1F54" w:rsidR="006C686F" w:rsidRDefault="00983582">
      <w:pPr>
        <w:pStyle w:val="aff0"/>
        <w:spacing w:before="156" w:after="156"/>
        <w:rPr>
          <w:rFonts w:hAnsi="黑体" w:cs="黑体"/>
          <w:color w:val="000000" w:themeColor="text1"/>
        </w:rPr>
      </w:pPr>
      <w:r>
        <w:rPr>
          <w:rFonts w:hAnsi="黑体" w:cs="黑体"/>
          <w:color w:val="000000" w:themeColor="text1"/>
        </w:rPr>
        <w:t>7</w:t>
      </w:r>
      <w:r>
        <w:rPr>
          <w:rFonts w:hAnsi="黑体" w:cs="黑体" w:hint="eastAsia"/>
          <w:color w:val="000000" w:themeColor="text1"/>
        </w:rPr>
        <w:t>.1 防治原则</w:t>
      </w:r>
    </w:p>
    <w:p w14:paraId="5938C964" w14:textId="1042775A" w:rsidR="006C686F" w:rsidRDefault="00983582">
      <w:pPr>
        <w:pStyle w:val="aff0"/>
        <w:spacing w:before="156" w:after="156"/>
        <w:ind w:firstLineChars="200" w:firstLine="420"/>
        <w:rPr>
          <w:rFonts w:ascii="宋体" w:eastAsia="宋体" w:hAnsi="宋体" w:cs="宋体"/>
          <w:color w:val="000000" w:themeColor="text1"/>
        </w:rPr>
      </w:pPr>
      <w:r>
        <w:rPr>
          <w:rFonts w:ascii="宋体" w:eastAsia="宋体" w:hAnsi="宋体" w:cs="宋体" w:hint="eastAsia"/>
          <w:color w:val="000000" w:themeColor="text1"/>
        </w:rPr>
        <w:t>贯彻“预防为主，综合防治”的植保方针。以保持和优化农业生态系统为基础，优先采用农业措施，尽量利用物理和生物措施。应急防治要确保荔枝质量符合绿色食品标准，选用安全、经济、高效的对口农药，科学合理防控病虫害。保持生物多样性和荔枝园生态系统的平衡。</w:t>
      </w:r>
    </w:p>
    <w:p w14:paraId="7292E894" w14:textId="2C07A6B1" w:rsidR="006C686F" w:rsidRDefault="00983582">
      <w:pPr>
        <w:pStyle w:val="aff0"/>
        <w:spacing w:before="156" w:after="156"/>
        <w:rPr>
          <w:rFonts w:hAnsi="黑体" w:cs="黑体"/>
          <w:color w:val="000000" w:themeColor="text1"/>
        </w:rPr>
      </w:pPr>
      <w:r>
        <w:rPr>
          <w:rFonts w:hAnsi="黑体" w:cs="黑体"/>
          <w:color w:val="000000" w:themeColor="text1"/>
        </w:rPr>
        <w:t>7</w:t>
      </w:r>
      <w:r>
        <w:rPr>
          <w:rFonts w:hAnsi="黑体" w:cs="黑体" w:hint="eastAsia"/>
          <w:color w:val="000000" w:themeColor="text1"/>
        </w:rPr>
        <w:t>.2 农业防治</w:t>
      </w:r>
    </w:p>
    <w:p w14:paraId="08F15B26" w14:textId="3C92B196" w:rsidR="006C686F" w:rsidRDefault="00983582">
      <w:pPr>
        <w:pStyle w:val="aff0"/>
        <w:spacing w:before="156" w:after="156"/>
        <w:rPr>
          <w:rFonts w:ascii="宋体" w:eastAsia="宋体" w:hAnsi="宋体" w:cs="宋体"/>
          <w:color w:val="000000" w:themeColor="text1"/>
        </w:rPr>
      </w:pPr>
      <w:r>
        <w:rPr>
          <w:rFonts w:hAnsi="黑体" w:cs="黑体"/>
          <w:color w:val="000000" w:themeColor="text1"/>
        </w:rPr>
        <w:t>7</w:t>
      </w:r>
      <w:r>
        <w:rPr>
          <w:rFonts w:hAnsi="黑体" w:cs="黑体" w:hint="eastAsia"/>
          <w:color w:val="000000" w:themeColor="text1"/>
        </w:rPr>
        <w:t xml:space="preserve">.2.1 </w:t>
      </w:r>
      <w:r>
        <w:rPr>
          <w:rFonts w:ascii="宋体" w:eastAsia="宋体" w:hAnsi="宋体" w:cs="宋体" w:hint="eastAsia"/>
          <w:color w:val="000000" w:themeColor="text1"/>
        </w:rPr>
        <w:t>严禁使用带检疫对象病虫害的种苗，因地制宜选用高抗、多抗或耐病虫害优良品种。</w:t>
      </w:r>
    </w:p>
    <w:p w14:paraId="2E426B24" w14:textId="62B3A6CD" w:rsidR="006C686F" w:rsidRDefault="00983582">
      <w:pPr>
        <w:pStyle w:val="aff0"/>
        <w:spacing w:before="156" w:after="156"/>
        <w:rPr>
          <w:rFonts w:ascii="宋体" w:eastAsia="宋体" w:hAnsi="宋体" w:cs="宋体"/>
          <w:color w:val="000000" w:themeColor="text1"/>
        </w:rPr>
      </w:pPr>
      <w:r>
        <w:rPr>
          <w:rFonts w:hAnsi="黑体" w:cs="黑体"/>
          <w:color w:val="000000" w:themeColor="text1"/>
        </w:rPr>
        <w:t>7</w:t>
      </w:r>
      <w:r>
        <w:rPr>
          <w:rFonts w:hAnsi="黑体" w:cs="黑体" w:hint="eastAsia"/>
          <w:color w:val="000000" w:themeColor="text1"/>
        </w:rPr>
        <w:t xml:space="preserve">.2.2 </w:t>
      </w:r>
      <w:r>
        <w:rPr>
          <w:rFonts w:ascii="宋体" w:eastAsia="宋体" w:hAnsi="宋体" w:cs="宋体" w:hint="eastAsia"/>
          <w:color w:val="000000" w:themeColor="text1"/>
        </w:rPr>
        <w:t>做好品种区域化，同一小区避免种植成熟期差异显著的品种。</w:t>
      </w:r>
    </w:p>
    <w:p w14:paraId="45150F9B" w14:textId="2112E21D" w:rsidR="006C686F" w:rsidRDefault="00983582">
      <w:pPr>
        <w:pStyle w:val="aff0"/>
        <w:spacing w:before="156" w:after="156"/>
        <w:rPr>
          <w:rFonts w:ascii="宋体" w:eastAsia="宋体" w:hAnsi="宋体" w:cs="宋体"/>
          <w:color w:val="000000" w:themeColor="text1"/>
        </w:rPr>
      </w:pPr>
      <w:r>
        <w:rPr>
          <w:rFonts w:hAnsi="黑体" w:cs="黑体"/>
          <w:color w:val="000000" w:themeColor="text1"/>
        </w:rPr>
        <w:t>7</w:t>
      </w:r>
      <w:r>
        <w:rPr>
          <w:rFonts w:hAnsi="黑体" w:cs="黑体" w:hint="eastAsia"/>
          <w:color w:val="000000" w:themeColor="text1"/>
        </w:rPr>
        <w:t>.2.3</w:t>
      </w:r>
      <w:r>
        <w:rPr>
          <w:rFonts w:ascii="宋体" w:eastAsia="宋体" w:hAnsi="宋体" w:cs="宋体" w:hint="eastAsia"/>
          <w:color w:val="000000" w:themeColor="text1"/>
        </w:rPr>
        <w:t>综合运用防护林带、蜜源植物、行间间作或生草栽培等技术，创造有利于荔枝生长和天敌生存，而不利于病虫的生态环境，保持生物多样性，维护生态平衡。</w:t>
      </w:r>
    </w:p>
    <w:p w14:paraId="54048ABE" w14:textId="6C792BA1" w:rsidR="006C686F" w:rsidRDefault="00983582">
      <w:pPr>
        <w:pStyle w:val="aff0"/>
        <w:spacing w:before="156" w:after="156"/>
        <w:rPr>
          <w:rFonts w:ascii="宋体" w:eastAsia="宋体" w:hAnsi="宋体" w:cs="宋体"/>
          <w:color w:val="000000" w:themeColor="text1"/>
        </w:rPr>
      </w:pPr>
      <w:r>
        <w:rPr>
          <w:rFonts w:hAnsi="黑体" w:cs="黑体"/>
          <w:color w:val="000000" w:themeColor="text1"/>
        </w:rPr>
        <w:t>7</w:t>
      </w:r>
      <w:r>
        <w:rPr>
          <w:rFonts w:hAnsi="黑体" w:cs="黑体" w:hint="eastAsia"/>
          <w:color w:val="000000" w:themeColor="text1"/>
        </w:rPr>
        <w:t xml:space="preserve">.2.4 </w:t>
      </w:r>
      <w:r>
        <w:rPr>
          <w:rFonts w:ascii="宋体" w:eastAsia="宋体" w:hAnsi="宋体" w:cs="宋体" w:hint="eastAsia"/>
          <w:color w:val="000000" w:themeColor="text1"/>
        </w:rPr>
        <w:t>加强肥水管理，合理施肥和科学灌水，增施充分腐熟的有机肥，追肥时增施磷钾肥，不施或少施化肥，创造良好土壤结构，提高树体抗病虫害能力。</w:t>
      </w:r>
    </w:p>
    <w:p w14:paraId="4D4B8845" w14:textId="7F8BA90F" w:rsidR="006C686F" w:rsidRDefault="00983582">
      <w:pPr>
        <w:pStyle w:val="aff0"/>
        <w:spacing w:before="156" w:after="156"/>
        <w:rPr>
          <w:rFonts w:ascii="宋体" w:eastAsia="宋体" w:hAnsi="宋体" w:cs="宋体"/>
          <w:color w:val="000000" w:themeColor="text1"/>
        </w:rPr>
      </w:pPr>
      <w:r>
        <w:rPr>
          <w:rFonts w:hAnsi="黑体" w:cs="黑体"/>
          <w:color w:val="000000" w:themeColor="text1"/>
        </w:rPr>
        <w:t>7</w:t>
      </w:r>
      <w:r>
        <w:rPr>
          <w:rFonts w:hAnsi="黑体" w:cs="黑体" w:hint="eastAsia"/>
          <w:color w:val="000000" w:themeColor="text1"/>
        </w:rPr>
        <w:t xml:space="preserve">.2.5 </w:t>
      </w:r>
      <w:r>
        <w:rPr>
          <w:rFonts w:ascii="宋体" w:eastAsia="宋体" w:hAnsi="宋体" w:cs="宋体" w:hint="eastAsia"/>
          <w:color w:val="000000" w:themeColor="text1"/>
        </w:rPr>
        <w:t>加强树体管理，在荔枝抽梢期、花果期和采果后，剪除交叉枝、过密枝，适期放梢，使物候期整齐一致，提高植株抗病虫能力。</w:t>
      </w:r>
    </w:p>
    <w:p w14:paraId="4E7A9913" w14:textId="0200ADDD" w:rsidR="006C686F" w:rsidRDefault="00983582">
      <w:pPr>
        <w:pStyle w:val="aff0"/>
        <w:spacing w:before="156" w:after="156"/>
        <w:rPr>
          <w:rFonts w:ascii="宋体" w:eastAsia="宋体" w:hAnsi="宋体" w:cs="宋体"/>
          <w:color w:val="000000" w:themeColor="text1"/>
        </w:rPr>
      </w:pPr>
      <w:r>
        <w:rPr>
          <w:rFonts w:hAnsi="黑体" w:cs="黑体"/>
          <w:color w:val="000000" w:themeColor="text1"/>
        </w:rPr>
        <w:t>7</w:t>
      </w:r>
      <w:r>
        <w:rPr>
          <w:rFonts w:hAnsi="黑体" w:cs="黑体" w:hint="eastAsia"/>
          <w:color w:val="000000" w:themeColor="text1"/>
        </w:rPr>
        <w:t xml:space="preserve">.2.6 </w:t>
      </w:r>
      <w:proofErr w:type="gramStart"/>
      <w:r>
        <w:rPr>
          <w:rFonts w:ascii="宋体" w:eastAsia="宋体" w:hAnsi="宋体" w:cs="宋体" w:hint="eastAsia"/>
          <w:color w:val="000000" w:themeColor="text1"/>
        </w:rPr>
        <w:t>疏除被</w:t>
      </w:r>
      <w:proofErr w:type="gramEnd"/>
      <w:r>
        <w:rPr>
          <w:rFonts w:ascii="宋体" w:eastAsia="宋体" w:hAnsi="宋体" w:cs="宋体" w:hint="eastAsia"/>
          <w:color w:val="000000" w:themeColor="text1"/>
        </w:rPr>
        <w:t>病虫为害的枝、叶、花、果，并进行无害化处理。做好冬季清园，减少病虫源基数。荔枝花芽分化前后、开花前预防性全园喷农药，降低病虫源基数。</w:t>
      </w:r>
    </w:p>
    <w:p w14:paraId="504F506F" w14:textId="6F1AA1B1" w:rsidR="006C686F" w:rsidRDefault="00983582">
      <w:pPr>
        <w:pStyle w:val="aff0"/>
        <w:spacing w:before="156" w:after="156"/>
        <w:rPr>
          <w:rFonts w:hAnsi="黑体" w:cs="黑体"/>
          <w:color w:val="000000" w:themeColor="text1"/>
        </w:rPr>
      </w:pPr>
      <w:r>
        <w:rPr>
          <w:rFonts w:hAnsi="黑体" w:cs="黑体"/>
          <w:color w:val="000000" w:themeColor="text1"/>
        </w:rPr>
        <w:t>7</w:t>
      </w:r>
      <w:r>
        <w:rPr>
          <w:rFonts w:hAnsi="黑体" w:cs="黑体" w:hint="eastAsia"/>
          <w:color w:val="000000" w:themeColor="text1"/>
        </w:rPr>
        <w:t>.3 物理防治</w:t>
      </w:r>
    </w:p>
    <w:p w14:paraId="0DCD86B2" w14:textId="6BB9FC29" w:rsidR="006C686F" w:rsidRDefault="00983582">
      <w:pPr>
        <w:pStyle w:val="aff0"/>
        <w:spacing w:before="156" w:after="156"/>
        <w:rPr>
          <w:rFonts w:ascii="宋体" w:eastAsia="宋体" w:hAnsi="宋体" w:cs="宋体"/>
          <w:color w:val="000000" w:themeColor="text1"/>
        </w:rPr>
      </w:pPr>
      <w:r>
        <w:rPr>
          <w:rFonts w:hAnsi="黑体" w:cs="黑体"/>
          <w:color w:val="000000" w:themeColor="text1"/>
        </w:rPr>
        <w:t>7</w:t>
      </w:r>
      <w:r>
        <w:rPr>
          <w:rFonts w:hAnsi="黑体" w:cs="黑体" w:hint="eastAsia"/>
          <w:color w:val="000000" w:themeColor="text1"/>
        </w:rPr>
        <w:t xml:space="preserve">.3.1 </w:t>
      </w:r>
      <w:r>
        <w:rPr>
          <w:rFonts w:ascii="宋体" w:eastAsia="宋体" w:hAnsi="宋体" w:cs="宋体" w:hint="eastAsia"/>
          <w:color w:val="000000" w:themeColor="text1"/>
        </w:rPr>
        <w:t>用</w:t>
      </w:r>
      <w:proofErr w:type="gramStart"/>
      <w:r>
        <w:rPr>
          <w:rFonts w:ascii="宋体" w:eastAsia="宋体" w:hAnsi="宋体" w:cs="宋体" w:hint="eastAsia"/>
          <w:color w:val="000000" w:themeColor="text1"/>
        </w:rPr>
        <w:t>频振式</w:t>
      </w:r>
      <w:proofErr w:type="gramEnd"/>
      <w:r>
        <w:rPr>
          <w:rFonts w:ascii="宋体" w:eastAsia="宋体" w:hAnsi="宋体" w:cs="宋体" w:hint="eastAsia"/>
          <w:color w:val="000000" w:themeColor="text1"/>
        </w:rPr>
        <w:t>杀虫灯、蓝色板、黄色板等诱杀害虫；利用黄色荧光灯</w:t>
      </w:r>
      <w:proofErr w:type="gramStart"/>
      <w:r>
        <w:rPr>
          <w:rFonts w:ascii="宋体" w:eastAsia="宋体" w:hAnsi="宋体" w:cs="宋体" w:hint="eastAsia"/>
          <w:color w:val="000000" w:themeColor="text1"/>
        </w:rPr>
        <w:t>驱赶吸果夜蛾</w:t>
      </w:r>
      <w:proofErr w:type="gramEnd"/>
      <w:r>
        <w:rPr>
          <w:rFonts w:ascii="宋体" w:eastAsia="宋体" w:hAnsi="宋体" w:cs="宋体" w:hint="eastAsia"/>
          <w:color w:val="000000" w:themeColor="text1"/>
        </w:rPr>
        <w:t>等；采用光驱避（光干扰）技术防治荔枝</w:t>
      </w:r>
      <w:proofErr w:type="gramStart"/>
      <w:r>
        <w:rPr>
          <w:rFonts w:ascii="宋体" w:eastAsia="宋体" w:hAnsi="宋体" w:cs="宋体" w:hint="eastAsia"/>
          <w:color w:val="000000" w:themeColor="text1"/>
        </w:rPr>
        <w:t>蒂</w:t>
      </w:r>
      <w:proofErr w:type="gramEnd"/>
      <w:r>
        <w:rPr>
          <w:rFonts w:ascii="宋体" w:eastAsia="宋体" w:hAnsi="宋体" w:cs="宋体" w:hint="eastAsia"/>
          <w:color w:val="000000" w:themeColor="text1"/>
        </w:rPr>
        <w:t>蛀虫。</w:t>
      </w:r>
    </w:p>
    <w:p w14:paraId="20B5225F" w14:textId="590BA136" w:rsidR="006C686F" w:rsidRDefault="00983582">
      <w:pPr>
        <w:pStyle w:val="aff0"/>
        <w:spacing w:before="156" w:after="156"/>
        <w:rPr>
          <w:rFonts w:ascii="宋体" w:eastAsia="宋体" w:hAnsi="宋体" w:cs="宋体"/>
          <w:color w:val="000000" w:themeColor="text1"/>
        </w:rPr>
      </w:pPr>
      <w:r>
        <w:rPr>
          <w:rFonts w:hAnsi="黑体" w:cs="黑体"/>
          <w:color w:val="000000" w:themeColor="text1"/>
        </w:rPr>
        <w:t>7</w:t>
      </w:r>
      <w:r>
        <w:rPr>
          <w:rFonts w:hAnsi="黑体" w:cs="黑体" w:hint="eastAsia"/>
          <w:color w:val="000000" w:themeColor="text1"/>
        </w:rPr>
        <w:t xml:space="preserve">.3.2 </w:t>
      </w:r>
      <w:r>
        <w:rPr>
          <w:rFonts w:ascii="宋体" w:eastAsia="宋体" w:hAnsi="宋体" w:cs="宋体" w:hint="eastAsia"/>
          <w:color w:val="000000" w:themeColor="text1"/>
        </w:rPr>
        <w:t>设置防虫网隔离和人工捕杀荔枝</w:t>
      </w:r>
      <w:proofErr w:type="gramStart"/>
      <w:r>
        <w:rPr>
          <w:rFonts w:ascii="宋体" w:eastAsia="宋体" w:hAnsi="宋体" w:cs="宋体" w:hint="eastAsia"/>
          <w:color w:val="000000" w:themeColor="text1"/>
        </w:rPr>
        <w:t>蝽蟓</w:t>
      </w:r>
      <w:proofErr w:type="gramEnd"/>
      <w:r>
        <w:rPr>
          <w:rFonts w:ascii="宋体" w:eastAsia="宋体" w:hAnsi="宋体" w:cs="宋体" w:hint="eastAsia"/>
          <w:color w:val="000000" w:themeColor="text1"/>
        </w:rPr>
        <w:t>、</w:t>
      </w:r>
      <w:proofErr w:type="gramStart"/>
      <w:r>
        <w:rPr>
          <w:rFonts w:ascii="宋体" w:eastAsia="宋体" w:hAnsi="宋体" w:cs="宋体" w:hint="eastAsia"/>
          <w:color w:val="000000" w:themeColor="text1"/>
        </w:rPr>
        <w:t>吸果夜蛾</w:t>
      </w:r>
      <w:proofErr w:type="gramEnd"/>
      <w:r>
        <w:rPr>
          <w:rFonts w:ascii="宋体" w:eastAsia="宋体" w:hAnsi="宋体" w:cs="宋体" w:hint="eastAsia"/>
          <w:color w:val="000000" w:themeColor="text1"/>
        </w:rPr>
        <w:t>、果</w:t>
      </w:r>
      <w:proofErr w:type="gramStart"/>
      <w:r>
        <w:rPr>
          <w:rFonts w:ascii="宋体" w:eastAsia="宋体" w:hAnsi="宋体" w:cs="宋体" w:hint="eastAsia"/>
          <w:color w:val="000000" w:themeColor="text1"/>
        </w:rPr>
        <w:t>蝠</w:t>
      </w:r>
      <w:proofErr w:type="gramEnd"/>
      <w:r>
        <w:rPr>
          <w:rFonts w:ascii="宋体" w:eastAsia="宋体" w:hAnsi="宋体" w:cs="宋体" w:hint="eastAsia"/>
          <w:color w:val="000000" w:themeColor="text1"/>
        </w:rPr>
        <w:t>、金龟子等。</w:t>
      </w:r>
    </w:p>
    <w:p w14:paraId="5FF469D5" w14:textId="2E34793F" w:rsidR="006C686F" w:rsidRDefault="00983582">
      <w:pPr>
        <w:pStyle w:val="aff0"/>
        <w:spacing w:before="156" w:after="156"/>
        <w:rPr>
          <w:rFonts w:ascii="宋体" w:eastAsia="宋体" w:hAnsi="宋体" w:cs="宋体"/>
          <w:color w:val="000000" w:themeColor="text1"/>
        </w:rPr>
      </w:pPr>
      <w:r>
        <w:rPr>
          <w:rFonts w:hAnsi="黑体" w:cs="黑体"/>
          <w:color w:val="000000" w:themeColor="text1"/>
        </w:rPr>
        <w:t>7</w:t>
      </w:r>
      <w:r>
        <w:rPr>
          <w:rFonts w:hAnsi="黑体" w:cs="黑体" w:hint="eastAsia"/>
          <w:color w:val="000000" w:themeColor="text1"/>
        </w:rPr>
        <w:t xml:space="preserve">.3.3 </w:t>
      </w:r>
      <w:r>
        <w:rPr>
          <w:rFonts w:ascii="宋体" w:eastAsia="宋体" w:hAnsi="宋体" w:cs="宋体" w:hint="eastAsia"/>
          <w:color w:val="000000" w:themeColor="text1"/>
        </w:rPr>
        <w:t>‘妃子笑’品种可采用果实套袋技术，防止病虫侵害。</w:t>
      </w:r>
    </w:p>
    <w:p w14:paraId="60F87BB7" w14:textId="00ABB222" w:rsidR="006C686F" w:rsidRDefault="00983582">
      <w:pPr>
        <w:pStyle w:val="aff0"/>
        <w:spacing w:before="156" w:after="156"/>
        <w:rPr>
          <w:rFonts w:hAnsi="黑体" w:cs="黑体"/>
          <w:color w:val="000000" w:themeColor="text1"/>
        </w:rPr>
      </w:pPr>
      <w:r>
        <w:rPr>
          <w:rFonts w:hAnsi="黑体" w:cs="黑体"/>
          <w:color w:val="000000" w:themeColor="text1"/>
        </w:rPr>
        <w:t>7</w:t>
      </w:r>
      <w:r>
        <w:rPr>
          <w:rFonts w:hAnsi="黑体" w:cs="黑体" w:hint="eastAsia"/>
          <w:color w:val="000000" w:themeColor="text1"/>
        </w:rPr>
        <w:t>.4 生物防治</w:t>
      </w:r>
      <w:r>
        <w:rPr>
          <w:rFonts w:hAnsi="黑体" w:cs="黑体"/>
          <w:color w:val="000000" w:themeColor="text1"/>
        </w:rPr>
        <w:t>7</w:t>
      </w:r>
      <w:r>
        <w:rPr>
          <w:rFonts w:hAnsi="黑体" w:cs="黑体" w:hint="eastAsia"/>
          <w:color w:val="000000" w:themeColor="text1"/>
        </w:rPr>
        <w:t>.4.</w:t>
      </w:r>
      <w:r w:rsidR="00337AED">
        <w:rPr>
          <w:rFonts w:hAnsi="黑体" w:cs="黑体" w:hint="eastAsia"/>
          <w:color w:val="000000" w:themeColor="text1"/>
        </w:rPr>
        <w:t>1</w:t>
      </w:r>
      <w:r>
        <w:rPr>
          <w:rFonts w:hAnsi="黑体" w:cs="黑体" w:hint="eastAsia"/>
          <w:color w:val="000000" w:themeColor="text1"/>
        </w:rPr>
        <w:t xml:space="preserve"> </w:t>
      </w:r>
      <w:r>
        <w:rPr>
          <w:rFonts w:ascii="宋体" w:eastAsia="宋体" w:hAnsi="宋体" w:cs="宋体" w:hint="eastAsia"/>
          <w:color w:val="000000" w:themeColor="text1"/>
        </w:rPr>
        <w:t>保护捕食</w:t>
      </w:r>
      <w:proofErr w:type="gramStart"/>
      <w:r>
        <w:rPr>
          <w:rFonts w:ascii="宋体" w:eastAsia="宋体" w:hAnsi="宋体" w:cs="宋体" w:hint="eastAsia"/>
          <w:color w:val="000000" w:themeColor="text1"/>
        </w:rPr>
        <w:t>螨</w:t>
      </w:r>
      <w:proofErr w:type="gramEnd"/>
      <w:r>
        <w:rPr>
          <w:rFonts w:ascii="宋体" w:eastAsia="宋体" w:hAnsi="宋体" w:cs="宋体" w:hint="eastAsia"/>
          <w:color w:val="000000" w:themeColor="text1"/>
        </w:rPr>
        <w:t>、食蚜蝇、食</w:t>
      </w:r>
      <w:proofErr w:type="gramStart"/>
      <w:r>
        <w:rPr>
          <w:rFonts w:ascii="宋体" w:eastAsia="宋体" w:hAnsi="宋体" w:cs="宋体" w:hint="eastAsia"/>
          <w:color w:val="000000" w:themeColor="text1"/>
        </w:rPr>
        <w:t>螨</w:t>
      </w:r>
      <w:proofErr w:type="gramEnd"/>
      <w:r>
        <w:rPr>
          <w:rFonts w:ascii="宋体" w:eastAsia="宋体" w:hAnsi="宋体" w:cs="宋体" w:hint="eastAsia"/>
          <w:color w:val="000000" w:themeColor="text1"/>
        </w:rPr>
        <w:t>瓢虫等害虫天敌。</w:t>
      </w:r>
    </w:p>
    <w:p w14:paraId="37AF0D13" w14:textId="2A5A6A92" w:rsidR="006C686F" w:rsidRDefault="00983582">
      <w:pPr>
        <w:pStyle w:val="aff0"/>
        <w:spacing w:before="156" w:after="156"/>
        <w:rPr>
          <w:rFonts w:ascii="宋体" w:eastAsia="宋体" w:hAnsi="宋体" w:cs="宋体"/>
          <w:color w:val="000000" w:themeColor="text1"/>
        </w:rPr>
      </w:pPr>
      <w:r>
        <w:rPr>
          <w:rFonts w:hAnsi="黑体" w:cs="黑体"/>
          <w:color w:val="000000" w:themeColor="text1"/>
        </w:rPr>
        <w:lastRenderedPageBreak/>
        <w:t>7</w:t>
      </w:r>
      <w:r>
        <w:rPr>
          <w:rFonts w:hAnsi="黑体" w:cs="黑体" w:hint="eastAsia"/>
          <w:color w:val="000000" w:themeColor="text1"/>
        </w:rPr>
        <w:t>.4.</w:t>
      </w:r>
      <w:r w:rsidR="00337AED">
        <w:rPr>
          <w:rFonts w:hAnsi="黑体" w:cs="黑体" w:hint="eastAsia"/>
          <w:color w:val="000000" w:themeColor="text1"/>
        </w:rPr>
        <w:t>2</w:t>
      </w:r>
      <w:r>
        <w:rPr>
          <w:rFonts w:ascii="宋体" w:eastAsia="宋体" w:hAnsi="宋体" w:cs="宋体" w:hint="eastAsia"/>
          <w:color w:val="000000" w:themeColor="text1"/>
        </w:rPr>
        <w:t xml:space="preserve"> 种植有利于害虫天敌繁衍的良性草种。</w:t>
      </w:r>
    </w:p>
    <w:p w14:paraId="51955377" w14:textId="357C375A" w:rsidR="006C686F" w:rsidRDefault="00983582">
      <w:pPr>
        <w:pStyle w:val="aff0"/>
        <w:spacing w:before="156" w:after="156"/>
        <w:rPr>
          <w:rFonts w:ascii="宋体" w:eastAsia="宋体" w:hAnsi="宋体" w:cs="宋体"/>
          <w:color w:val="000000" w:themeColor="text1"/>
        </w:rPr>
      </w:pPr>
      <w:r>
        <w:rPr>
          <w:rFonts w:hAnsi="黑体" w:cs="黑体"/>
          <w:color w:val="000000" w:themeColor="text1"/>
        </w:rPr>
        <w:t>7</w:t>
      </w:r>
      <w:r>
        <w:rPr>
          <w:rFonts w:hAnsi="黑体" w:cs="黑体" w:hint="eastAsia"/>
          <w:color w:val="000000" w:themeColor="text1"/>
        </w:rPr>
        <w:t>.4.</w:t>
      </w:r>
      <w:r w:rsidR="00337AED">
        <w:rPr>
          <w:rFonts w:hAnsi="黑体" w:cs="黑体" w:hint="eastAsia"/>
          <w:color w:val="000000" w:themeColor="text1"/>
        </w:rPr>
        <w:t>3</w:t>
      </w:r>
      <w:r>
        <w:rPr>
          <w:rFonts w:hAnsi="黑体" w:cs="黑体" w:hint="eastAsia"/>
          <w:color w:val="000000" w:themeColor="text1"/>
        </w:rPr>
        <w:t xml:space="preserve"> </w:t>
      </w:r>
      <w:r>
        <w:rPr>
          <w:rFonts w:ascii="宋体" w:eastAsia="宋体" w:hAnsi="宋体" w:cs="宋体" w:hint="eastAsia"/>
          <w:color w:val="000000" w:themeColor="text1"/>
        </w:rPr>
        <w:t>人工繁育、释放平腹小蜂、捕食</w:t>
      </w:r>
      <w:proofErr w:type="gramStart"/>
      <w:r>
        <w:rPr>
          <w:rFonts w:ascii="宋体" w:eastAsia="宋体" w:hAnsi="宋体" w:cs="宋体" w:hint="eastAsia"/>
          <w:color w:val="000000" w:themeColor="text1"/>
        </w:rPr>
        <w:t>螨</w:t>
      </w:r>
      <w:proofErr w:type="gramEnd"/>
      <w:r>
        <w:rPr>
          <w:rFonts w:ascii="宋体" w:eastAsia="宋体" w:hAnsi="宋体" w:cs="宋体" w:hint="eastAsia"/>
          <w:color w:val="000000" w:themeColor="text1"/>
        </w:rPr>
        <w:t>、赤眼蜂等天敌，防治荔枝</w:t>
      </w:r>
      <w:proofErr w:type="gramStart"/>
      <w:r>
        <w:rPr>
          <w:rFonts w:ascii="宋体" w:eastAsia="宋体" w:hAnsi="宋体" w:cs="宋体" w:hint="eastAsia"/>
          <w:color w:val="000000" w:themeColor="text1"/>
        </w:rPr>
        <w:t>蝽蟓</w:t>
      </w:r>
      <w:proofErr w:type="gramEnd"/>
      <w:r>
        <w:rPr>
          <w:rFonts w:ascii="宋体" w:eastAsia="宋体" w:hAnsi="宋体" w:cs="宋体" w:hint="eastAsia"/>
          <w:color w:val="000000" w:themeColor="text1"/>
        </w:rPr>
        <w:t>、卷叶蛾、毒蛾等害虫。繁殖、释放</w:t>
      </w:r>
      <w:proofErr w:type="gramStart"/>
      <w:r>
        <w:rPr>
          <w:rFonts w:ascii="宋体" w:eastAsia="宋体" w:hAnsi="宋体" w:cs="宋体" w:hint="eastAsia"/>
          <w:color w:val="000000" w:themeColor="text1"/>
        </w:rPr>
        <w:t>肿腿小</w:t>
      </w:r>
      <w:proofErr w:type="gramEnd"/>
      <w:r>
        <w:rPr>
          <w:rFonts w:ascii="宋体" w:eastAsia="宋体" w:hAnsi="宋体" w:cs="宋体" w:hint="eastAsia"/>
          <w:color w:val="000000" w:themeColor="text1"/>
        </w:rPr>
        <w:t>蜂，防治龟背天牛。</w:t>
      </w:r>
    </w:p>
    <w:p w14:paraId="68AFD398" w14:textId="164B80F5" w:rsidR="006C686F" w:rsidRDefault="00983582">
      <w:pPr>
        <w:pStyle w:val="aff0"/>
        <w:spacing w:before="156" w:after="156"/>
        <w:rPr>
          <w:rFonts w:hAnsi="黑体" w:cs="黑体"/>
          <w:color w:val="000000" w:themeColor="text1"/>
        </w:rPr>
      </w:pPr>
      <w:r>
        <w:rPr>
          <w:rFonts w:hAnsi="黑体" w:cs="黑体"/>
          <w:color w:val="000000" w:themeColor="text1"/>
        </w:rPr>
        <w:t>7</w:t>
      </w:r>
      <w:r>
        <w:rPr>
          <w:rFonts w:hAnsi="黑体" w:cs="黑体" w:hint="eastAsia"/>
          <w:color w:val="000000" w:themeColor="text1"/>
        </w:rPr>
        <w:t xml:space="preserve">.5 </w:t>
      </w:r>
      <w:r w:rsidR="00954130">
        <w:rPr>
          <w:rFonts w:hAnsi="黑体" w:cs="黑体" w:hint="eastAsia"/>
          <w:color w:val="000000" w:themeColor="text1"/>
        </w:rPr>
        <w:t>化学</w:t>
      </w:r>
      <w:r>
        <w:rPr>
          <w:rFonts w:hAnsi="黑体" w:cs="黑体" w:hint="eastAsia"/>
          <w:color w:val="000000" w:themeColor="text1"/>
        </w:rPr>
        <w:t>防治</w:t>
      </w:r>
    </w:p>
    <w:p w14:paraId="3C55667B" w14:textId="4FE18146" w:rsidR="006C686F" w:rsidRDefault="00337AED">
      <w:pPr>
        <w:pStyle w:val="aff0"/>
        <w:spacing w:before="156" w:after="156"/>
        <w:ind w:firstLineChars="200" w:firstLine="420"/>
        <w:rPr>
          <w:rFonts w:ascii="宋体" w:eastAsia="宋体" w:hAnsi="宋体" w:cs="宋体"/>
          <w:color w:val="000000" w:themeColor="text1"/>
        </w:rPr>
      </w:pPr>
      <w:r>
        <w:rPr>
          <w:rFonts w:ascii="宋体" w:eastAsia="宋体" w:hAnsi="宋体" w:cs="宋体" w:hint="eastAsia"/>
          <w:color w:val="000000" w:themeColor="text1"/>
        </w:rPr>
        <w:t>做好病虫监测调查，掌握发生动态，对达到防治防治指标的病虫及时施药防治。化学防治应选用安全、高效、经济的对口药剂。选用的药剂和使用应符合NY/T 393的要求，</w:t>
      </w:r>
      <w:r w:rsidR="00954130">
        <w:rPr>
          <w:rFonts w:ascii="宋体" w:eastAsia="宋体" w:hAnsi="宋体" w:cs="宋体" w:hint="eastAsia"/>
          <w:color w:val="000000" w:themeColor="text1"/>
        </w:rPr>
        <w:t>绿色食品</w:t>
      </w:r>
      <w:r>
        <w:rPr>
          <w:rFonts w:ascii="宋体" w:eastAsia="宋体" w:hAnsi="宋体" w:cs="宋体" w:hint="eastAsia"/>
          <w:color w:val="000000" w:themeColor="text1"/>
        </w:rPr>
        <w:t>荔枝生产主要病虫害推荐农药及施用规范参见附录A。</w:t>
      </w:r>
    </w:p>
    <w:p w14:paraId="3349449E" w14:textId="699EEAED" w:rsidR="006C686F" w:rsidRDefault="00983582">
      <w:pPr>
        <w:pStyle w:val="aff0"/>
        <w:spacing w:before="156" w:after="156"/>
        <w:rPr>
          <w:rFonts w:hAnsi="黑体" w:cs="黑体"/>
          <w:color w:val="000000" w:themeColor="text1"/>
        </w:rPr>
      </w:pPr>
      <w:r>
        <w:rPr>
          <w:rFonts w:hAnsi="黑体" w:cs="黑体"/>
          <w:color w:val="000000" w:themeColor="text1"/>
        </w:rPr>
        <w:t>8</w:t>
      </w:r>
      <w:r>
        <w:rPr>
          <w:rFonts w:hAnsi="黑体" w:cs="黑体" w:hint="eastAsia"/>
          <w:color w:val="000000" w:themeColor="text1"/>
        </w:rPr>
        <w:t xml:space="preserve">   采收</w:t>
      </w:r>
    </w:p>
    <w:p w14:paraId="1CDA2343" w14:textId="10A78195" w:rsidR="006C686F" w:rsidRDefault="00983582">
      <w:pPr>
        <w:pStyle w:val="aff0"/>
        <w:spacing w:before="156" w:after="156"/>
        <w:rPr>
          <w:rFonts w:hAnsi="黑体" w:cs="黑体"/>
          <w:color w:val="000000" w:themeColor="text1"/>
        </w:rPr>
      </w:pPr>
      <w:r>
        <w:rPr>
          <w:rFonts w:hAnsi="黑体" w:cs="黑体"/>
          <w:color w:val="000000" w:themeColor="text1"/>
        </w:rPr>
        <w:t>8</w:t>
      </w:r>
      <w:r>
        <w:rPr>
          <w:rFonts w:hAnsi="黑体" w:cs="黑体" w:hint="eastAsia"/>
          <w:color w:val="000000" w:themeColor="text1"/>
        </w:rPr>
        <w:t>.1 成熟度要求和采收时期</w:t>
      </w:r>
    </w:p>
    <w:p w14:paraId="77878E37" w14:textId="77777777" w:rsidR="006C686F" w:rsidRDefault="00983582">
      <w:pPr>
        <w:pStyle w:val="aff0"/>
        <w:spacing w:before="156" w:after="156"/>
        <w:ind w:firstLineChars="200" w:firstLine="420"/>
        <w:rPr>
          <w:rFonts w:ascii="Times New Roman" w:eastAsia="宋体"/>
          <w:color w:val="000000" w:themeColor="text1"/>
        </w:rPr>
      </w:pPr>
      <w:r>
        <w:rPr>
          <w:rFonts w:ascii="Times New Roman" w:eastAsia="宋体"/>
          <w:color w:val="000000" w:themeColor="text1"/>
        </w:rPr>
        <w:t>一般荔枝品种要求在果实可溶性固形物（</w:t>
      </w:r>
      <w:r>
        <w:rPr>
          <w:rFonts w:ascii="Times New Roman" w:eastAsia="宋体"/>
          <w:color w:val="000000" w:themeColor="text1"/>
        </w:rPr>
        <w:t>TSS</w:t>
      </w:r>
      <w:r>
        <w:rPr>
          <w:rFonts w:ascii="Times New Roman" w:eastAsia="宋体"/>
          <w:color w:val="000000" w:themeColor="text1"/>
        </w:rPr>
        <w:t>）达到</w:t>
      </w:r>
      <w:r>
        <w:rPr>
          <w:rFonts w:ascii="Times New Roman" w:eastAsia="宋体"/>
          <w:color w:val="000000" w:themeColor="text1"/>
        </w:rPr>
        <w:t>18%</w:t>
      </w:r>
      <w:r>
        <w:rPr>
          <w:rFonts w:ascii="Times New Roman" w:eastAsia="宋体"/>
          <w:color w:val="000000" w:themeColor="text1"/>
        </w:rPr>
        <w:t>以上才能采收，可对照不同品种特有风味</w:t>
      </w:r>
      <w:r>
        <w:rPr>
          <w:rFonts w:ascii="Times New Roman" w:eastAsia="宋体"/>
          <w:color w:val="000000" w:themeColor="text1"/>
        </w:rPr>
        <w:t>TSS</w:t>
      </w:r>
      <w:r>
        <w:rPr>
          <w:rFonts w:ascii="Times New Roman" w:eastAsia="宋体"/>
          <w:color w:val="000000" w:themeColor="text1"/>
        </w:rPr>
        <w:t>值区别进行。在外观色泽判别上，</w:t>
      </w:r>
      <w:r>
        <w:rPr>
          <w:rFonts w:ascii="Times New Roman" w:eastAsia="宋体" w:hint="eastAsia"/>
          <w:color w:val="000000" w:themeColor="text1"/>
        </w:rPr>
        <w:t>‘</w:t>
      </w:r>
      <w:r>
        <w:rPr>
          <w:rFonts w:ascii="Times New Roman" w:eastAsia="宋体"/>
          <w:color w:val="000000" w:themeColor="text1"/>
        </w:rPr>
        <w:t>妃子笑</w:t>
      </w:r>
      <w:r>
        <w:rPr>
          <w:rFonts w:ascii="Times New Roman" w:eastAsia="宋体" w:hint="eastAsia"/>
          <w:color w:val="000000" w:themeColor="text1"/>
        </w:rPr>
        <w:t>’</w:t>
      </w:r>
      <w:r>
        <w:rPr>
          <w:rFonts w:ascii="Times New Roman" w:eastAsia="宋体"/>
          <w:color w:val="000000" w:themeColor="text1"/>
        </w:rPr>
        <w:t>外果皮</w:t>
      </w:r>
      <w:r>
        <w:rPr>
          <w:rFonts w:ascii="Times New Roman" w:eastAsia="宋体"/>
          <w:color w:val="000000" w:themeColor="text1"/>
        </w:rPr>
        <w:t>1/3</w:t>
      </w:r>
      <w:r>
        <w:rPr>
          <w:rFonts w:ascii="Times New Roman" w:eastAsia="宋体"/>
          <w:color w:val="000000" w:themeColor="text1"/>
        </w:rPr>
        <w:t>～</w:t>
      </w:r>
      <w:r>
        <w:rPr>
          <w:rFonts w:ascii="Times New Roman" w:eastAsia="宋体"/>
          <w:color w:val="000000" w:themeColor="text1"/>
        </w:rPr>
        <w:t>1/2</w:t>
      </w:r>
      <w:r>
        <w:rPr>
          <w:rFonts w:ascii="Times New Roman" w:eastAsia="宋体"/>
          <w:color w:val="000000" w:themeColor="text1"/>
        </w:rPr>
        <w:t>变红，成熟度</w:t>
      </w:r>
      <w:r>
        <w:rPr>
          <w:rFonts w:ascii="Times New Roman" w:eastAsia="宋体"/>
          <w:color w:val="000000" w:themeColor="text1"/>
        </w:rPr>
        <w:t>8</w:t>
      </w:r>
      <w:r>
        <w:rPr>
          <w:rFonts w:ascii="Times New Roman" w:eastAsia="宋体"/>
          <w:color w:val="000000" w:themeColor="text1"/>
        </w:rPr>
        <w:t>～</w:t>
      </w:r>
      <w:r>
        <w:rPr>
          <w:rFonts w:ascii="Times New Roman" w:eastAsia="宋体"/>
          <w:color w:val="000000" w:themeColor="text1"/>
        </w:rPr>
        <w:t>9</w:t>
      </w:r>
      <w:r>
        <w:rPr>
          <w:rFonts w:ascii="Times New Roman" w:eastAsia="宋体"/>
          <w:color w:val="000000" w:themeColor="text1"/>
        </w:rPr>
        <w:t>成可采收；</w:t>
      </w:r>
      <w:r>
        <w:rPr>
          <w:rFonts w:ascii="Times New Roman" w:eastAsia="宋体" w:hint="eastAsia"/>
          <w:color w:val="000000" w:themeColor="text1"/>
        </w:rPr>
        <w:t>‘</w:t>
      </w:r>
      <w:r>
        <w:rPr>
          <w:rFonts w:ascii="Times New Roman" w:eastAsia="宋体"/>
          <w:color w:val="000000" w:themeColor="text1"/>
        </w:rPr>
        <w:t>桂味</w:t>
      </w:r>
      <w:r>
        <w:rPr>
          <w:rFonts w:ascii="Times New Roman" w:eastAsia="宋体" w:hint="eastAsia"/>
          <w:color w:val="000000" w:themeColor="text1"/>
        </w:rPr>
        <w:t>’</w:t>
      </w:r>
      <w:r>
        <w:rPr>
          <w:rFonts w:ascii="Times New Roman" w:eastAsia="宋体"/>
          <w:color w:val="000000" w:themeColor="text1"/>
        </w:rPr>
        <w:t>、</w:t>
      </w:r>
      <w:r>
        <w:rPr>
          <w:rFonts w:ascii="Times New Roman" w:eastAsia="宋体" w:hint="eastAsia"/>
          <w:color w:val="000000" w:themeColor="text1"/>
        </w:rPr>
        <w:t>‘</w:t>
      </w:r>
      <w:r>
        <w:rPr>
          <w:rFonts w:ascii="Times New Roman" w:eastAsia="宋体"/>
          <w:color w:val="000000" w:themeColor="text1"/>
        </w:rPr>
        <w:t>糯米糍</w:t>
      </w:r>
      <w:r>
        <w:rPr>
          <w:rFonts w:ascii="Times New Roman" w:eastAsia="宋体" w:hint="eastAsia"/>
          <w:color w:val="000000" w:themeColor="text1"/>
        </w:rPr>
        <w:t>’</w:t>
      </w:r>
      <w:r>
        <w:rPr>
          <w:rFonts w:ascii="Times New Roman" w:eastAsia="宋体"/>
          <w:color w:val="000000" w:themeColor="text1"/>
        </w:rPr>
        <w:t>、</w:t>
      </w:r>
      <w:r>
        <w:rPr>
          <w:rFonts w:ascii="Times New Roman" w:eastAsia="宋体" w:hint="eastAsia"/>
          <w:color w:val="000000" w:themeColor="text1"/>
        </w:rPr>
        <w:t>‘</w:t>
      </w:r>
      <w:r>
        <w:rPr>
          <w:rFonts w:ascii="Times New Roman" w:eastAsia="宋体"/>
          <w:color w:val="000000" w:themeColor="text1"/>
        </w:rPr>
        <w:t>仙进奉</w:t>
      </w:r>
      <w:r>
        <w:rPr>
          <w:rFonts w:ascii="Times New Roman" w:eastAsia="宋体" w:hint="eastAsia"/>
          <w:color w:val="000000" w:themeColor="text1"/>
        </w:rPr>
        <w:t>’</w:t>
      </w:r>
      <w:r>
        <w:rPr>
          <w:rFonts w:ascii="Times New Roman" w:eastAsia="宋体"/>
          <w:color w:val="000000" w:themeColor="text1"/>
        </w:rPr>
        <w:t>、</w:t>
      </w:r>
      <w:r>
        <w:rPr>
          <w:rFonts w:ascii="Times New Roman" w:eastAsia="宋体" w:hint="eastAsia"/>
          <w:color w:val="000000" w:themeColor="text1"/>
        </w:rPr>
        <w:t>‘</w:t>
      </w:r>
      <w:r>
        <w:rPr>
          <w:rFonts w:ascii="Times New Roman" w:eastAsia="宋体"/>
          <w:color w:val="000000" w:themeColor="text1"/>
        </w:rPr>
        <w:t>冰荔</w:t>
      </w:r>
      <w:r>
        <w:rPr>
          <w:rFonts w:ascii="Times New Roman" w:eastAsia="宋体" w:hint="eastAsia"/>
          <w:color w:val="000000" w:themeColor="text1"/>
        </w:rPr>
        <w:t>’</w:t>
      </w:r>
      <w:r>
        <w:rPr>
          <w:rFonts w:ascii="Times New Roman" w:eastAsia="宋体"/>
          <w:color w:val="000000" w:themeColor="text1"/>
        </w:rPr>
        <w:t>、</w:t>
      </w:r>
      <w:r>
        <w:rPr>
          <w:rFonts w:ascii="Times New Roman" w:eastAsia="宋体" w:hint="eastAsia"/>
          <w:color w:val="000000" w:themeColor="text1"/>
        </w:rPr>
        <w:t>‘</w:t>
      </w:r>
      <w:r>
        <w:rPr>
          <w:rFonts w:ascii="Times New Roman" w:eastAsia="宋体"/>
          <w:color w:val="000000" w:themeColor="text1"/>
        </w:rPr>
        <w:t>岭丰糯</w:t>
      </w:r>
      <w:r>
        <w:rPr>
          <w:rFonts w:ascii="Times New Roman" w:eastAsia="宋体" w:hint="eastAsia"/>
          <w:color w:val="000000" w:themeColor="text1"/>
        </w:rPr>
        <w:t>’</w:t>
      </w:r>
      <w:r>
        <w:rPr>
          <w:rFonts w:ascii="Times New Roman" w:eastAsia="宋体"/>
          <w:color w:val="000000" w:themeColor="text1"/>
        </w:rPr>
        <w:t>、</w:t>
      </w:r>
      <w:r>
        <w:rPr>
          <w:rFonts w:ascii="Times New Roman" w:eastAsia="宋体" w:hint="eastAsia"/>
          <w:color w:val="000000" w:themeColor="text1"/>
        </w:rPr>
        <w:t>‘</w:t>
      </w:r>
      <w:r>
        <w:rPr>
          <w:rFonts w:ascii="Times New Roman" w:eastAsia="宋体"/>
          <w:color w:val="000000" w:themeColor="text1"/>
        </w:rPr>
        <w:t>井岗红糯</w:t>
      </w:r>
      <w:r>
        <w:rPr>
          <w:rFonts w:ascii="Times New Roman" w:eastAsia="宋体" w:hint="eastAsia"/>
          <w:color w:val="000000" w:themeColor="text1"/>
        </w:rPr>
        <w:t>’</w:t>
      </w:r>
      <w:r>
        <w:rPr>
          <w:rFonts w:ascii="Times New Roman" w:eastAsia="宋体"/>
          <w:color w:val="000000" w:themeColor="text1"/>
        </w:rPr>
        <w:t>、</w:t>
      </w:r>
      <w:r>
        <w:rPr>
          <w:rFonts w:ascii="Times New Roman" w:eastAsia="宋体" w:hint="eastAsia"/>
          <w:color w:val="000000" w:themeColor="text1"/>
        </w:rPr>
        <w:t>‘</w:t>
      </w:r>
      <w:r>
        <w:rPr>
          <w:rFonts w:ascii="Times New Roman" w:eastAsia="宋体"/>
          <w:color w:val="000000" w:themeColor="text1"/>
        </w:rPr>
        <w:t>凤山红灯笼</w:t>
      </w:r>
      <w:r>
        <w:rPr>
          <w:rFonts w:ascii="Times New Roman" w:eastAsia="宋体" w:hint="eastAsia"/>
          <w:color w:val="000000" w:themeColor="text1"/>
        </w:rPr>
        <w:t>’</w:t>
      </w:r>
      <w:r>
        <w:rPr>
          <w:rFonts w:ascii="Times New Roman" w:eastAsia="宋体"/>
          <w:color w:val="000000" w:themeColor="text1"/>
        </w:rPr>
        <w:t>、</w:t>
      </w:r>
      <w:r>
        <w:rPr>
          <w:rFonts w:ascii="Times New Roman" w:eastAsia="宋体" w:hint="eastAsia"/>
          <w:color w:val="000000" w:themeColor="text1"/>
        </w:rPr>
        <w:t>‘</w:t>
      </w:r>
      <w:r>
        <w:rPr>
          <w:rFonts w:ascii="Times New Roman" w:eastAsia="宋体"/>
          <w:color w:val="000000" w:themeColor="text1"/>
        </w:rPr>
        <w:t>禾荔</w:t>
      </w:r>
      <w:r>
        <w:rPr>
          <w:rFonts w:ascii="Times New Roman" w:eastAsia="宋体" w:hint="eastAsia"/>
          <w:color w:val="000000" w:themeColor="text1"/>
        </w:rPr>
        <w:t>’</w:t>
      </w:r>
      <w:r>
        <w:rPr>
          <w:rFonts w:ascii="Times New Roman" w:eastAsia="宋体"/>
          <w:color w:val="000000" w:themeColor="text1"/>
        </w:rPr>
        <w:t>等品种外果皮全红，内果皮仍保持白色，成熟度</w:t>
      </w:r>
      <w:r>
        <w:rPr>
          <w:rFonts w:ascii="Times New Roman" w:eastAsia="宋体"/>
          <w:color w:val="000000" w:themeColor="text1"/>
        </w:rPr>
        <w:t>8.5</w:t>
      </w:r>
      <w:r>
        <w:rPr>
          <w:rFonts w:ascii="Times New Roman" w:eastAsia="宋体"/>
          <w:color w:val="000000" w:themeColor="text1"/>
        </w:rPr>
        <w:t>～</w:t>
      </w:r>
      <w:r>
        <w:rPr>
          <w:rFonts w:ascii="Times New Roman" w:eastAsia="宋体"/>
          <w:color w:val="000000" w:themeColor="text1"/>
        </w:rPr>
        <w:t>9</w:t>
      </w:r>
      <w:r>
        <w:rPr>
          <w:rFonts w:ascii="Times New Roman" w:eastAsia="宋体"/>
          <w:color w:val="000000" w:themeColor="text1"/>
        </w:rPr>
        <w:t>成可采收。</w:t>
      </w:r>
    </w:p>
    <w:p w14:paraId="2667BBC2" w14:textId="0522F1CC" w:rsidR="006C686F" w:rsidRDefault="00983582">
      <w:pPr>
        <w:pStyle w:val="aff0"/>
        <w:spacing w:before="156" w:after="156"/>
        <w:rPr>
          <w:rFonts w:hAnsi="黑体" w:cs="黑体"/>
          <w:color w:val="000000" w:themeColor="text1"/>
        </w:rPr>
      </w:pPr>
      <w:r>
        <w:rPr>
          <w:rFonts w:hAnsi="黑体" w:cs="黑体"/>
          <w:color w:val="000000" w:themeColor="text1"/>
        </w:rPr>
        <w:t>8</w:t>
      </w:r>
      <w:r>
        <w:rPr>
          <w:rFonts w:hAnsi="黑体" w:cs="黑体" w:hint="eastAsia"/>
          <w:color w:val="000000" w:themeColor="text1"/>
        </w:rPr>
        <w:t>.2 采收方法</w:t>
      </w:r>
    </w:p>
    <w:p w14:paraId="749ACAFA" w14:textId="77777777" w:rsidR="006C686F" w:rsidRDefault="00983582">
      <w:pPr>
        <w:pStyle w:val="aff0"/>
        <w:spacing w:before="156" w:after="156"/>
        <w:ind w:firstLineChars="200" w:firstLine="420"/>
        <w:rPr>
          <w:rFonts w:ascii="宋体" w:eastAsia="宋体" w:hAnsi="宋体" w:cs="宋体"/>
          <w:color w:val="000000" w:themeColor="text1"/>
        </w:rPr>
      </w:pPr>
      <w:r>
        <w:rPr>
          <w:rFonts w:ascii="宋体" w:eastAsia="宋体" w:hAnsi="宋体" w:cs="宋体" w:hint="eastAsia"/>
          <w:color w:val="000000" w:themeColor="text1"/>
        </w:rPr>
        <w:t>整个采收搬运过程要轻拿轻放，避免机械损伤和暴晒。一般用</w:t>
      </w:r>
      <w:proofErr w:type="gramStart"/>
      <w:r>
        <w:rPr>
          <w:rFonts w:ascii="宋体" w:eastAsia="宋体" w:hAnsi="宋体" w:cs="宋体" w:hint="eastAsia"/>
          <w:color w:val="000000" w:themeColor="text1"/>
        </w:rPr>
        <w:t>采果剪在</w:t>
      </w:r>
      <w:proofErr w:type="gramEnd"/>
      <w:r>
        <w:rPr>
          <w:rFonts w:ascii="宋体" w:eastAsia="宋体" w:hAnsi="宋体" w:cs="宋体" w:hint="eastAsia"/>
          <w:color w:val="000000" w:themeColor="text1"/>
        </w:rPr>
        <w:t>‘龙头桠’以下</w:t>
      </w:r>
      <w:r>
        <w:rPr>
          <w:rFonts w:ascii="Times New Roman" w:eastAsia="宋体"/>
          <w:color w:val="000000" w:themeColor="text1"/>
        </w:rPr>
        <w:t>1 cm</w:t>
      </w:r>
      <w:r>
        <w:rPr>
          <w:rFonts w:ascii="宋体" w:eastAsia="宋体" w:hAnsi="宋体" w:cs="宋体" w:hint="eastAsia"/>
          <w:color w:val="000000" w:themeColor="text1"/>
        </w:rPr>
        <w:t>剪断；但长果穗品种如‘妃子笑’、‘三月红’则结合回缩修剪，实行</w:t>
      </w:r>
      <w:proofErr w:type="gramStart"/>
      <w:r>
        <w:rPr>
          <w:rFonts w:ascii="宋体" w:eastAsia="宋体" w:hAnsi="宋体" w:cs="宋体" w:hint="eastAsia"/>
          <w:color w:val="000000" w:themeColor="text1"/>
        </w:rPr>
        <w:t>一果两剪采</w:t>
      </w:r>
      <w:proofErr w:type="gramEnd"/>
      <w:r>
        <w:rPr>
          <w:rFonts w:ascii="宋体" w:eastAsia="宋体" w:hAnsi="宋体" w:cs="宋体" w:hint="eastAsia"/>
          <w:color w:val="000000" w:themeColor="text1"/>
        </w:rPr>
        <w:t>收。采后果实及时放到</w:t>
      </w:r>
      <w:proofErr w:type="gramStart"/>
      <w:r>
        <w:rPr>
          <w:rFonts w:ascii="宋体" w:eastAsia="宋体" w:hAnsi="宋体" w:cs="宋体" w:hint="eastAsia"/>
          <w:color w:val="000000" w:themeColor="text1"/>
        </w:rPr>
        <w:t>荫凉</w:t>
      </w:r>
      <w:proofErr w:type="gramEnd"/>
      <w:r>
        <w:rPr>
          <w:rFonts w:ascii="宋体" w:eastAsia="宋体" w:hAnsi="宋体" w:cs="宋体" w:hint="eastAsia"/>
          <w:color w:val="000000" w:themeColor="text1"/>
        </w:rPr>
        <w:t>处或者地头冷库，荔枝不应集中码垛堆积。采收宜选晴天上午露水干后或阴天进行。</w:t>
      </w:r>
    </w:p>
    <w:p w14:paraId="7169E04A" w14:textId="28A2C939" w:rsidR="006C686F" w:rsidRDefault="00983582">
      <w:pPr>
        <w:pStyle w:val="aff0"/>
        <w:spacing w:before="156" w:after="156"/>
        <w:rPr>
          <w:rFonts w:hAnsi="黑体" w:cs="黑体"/>
          <w:color w:val="000000" w:themeColor="text1"/>
        </w:rPr>
      </w:pPr>
      <w:r>
        <w:rPr>
          <w:rFonts w:hAnsi="黑体" w:cs="黑体"/>
          <w:color w:val="000000" w:themeColor="text1"/>
        </w:rPr>
        <w:t>8</w:t>
      </w:r>
      <w:r>
        <w:rPr>
          <w:rFonts w:hAnsi="黑体" w:cs="黑体" w:hint="eastAsia"/>
          <w:color w:val="000000" w:themeColor="text1"/>
        </w:rPr>
        <w:t>.3 采后和冬季清园</w:t>
      </w:r>
    </w:p>
    <w:p w14:paraId="05CE6050" w14:textId="77777777" w:rsidR="006C686F" w:rsidRDefault="00983582">
      <w:pPr>
        <w:pStyle w:val="aff0"/>
        <w:spacing w:before="156" w:after="156"/>
        <w:ind w:firstLineChars="200" w:firstLine="420"/>
        <w:rPr>
          <w:rFonts w:ascii="宋体" w:eastAsia="宋体" w:hAnsi="宋体" w:cs="宋体"/>
          <w:color w:val="000000" w:themeColor="text1"/>
        </w:rPr>
      </w:pPr>
      <w:r>
        <w:rPr>
          <w:rFonts w:ascii="宋体" w:eastAsia="宋体" w:hAnsi="宋体" w:cs="宋体" w:hint="eastAsia"/>
          <w:color w:val="000000" w:themeColor="text1"/>
        </w:rPr>
        <w:t>采果后尽快完成预冷处理，采收后和</w:t>
      </w:r>
      <w:proofErr w:type="gramStart"/>
      <w:r>
        <w:rPr>
          <w:rFonts w:ascii="宋体" w:eastAsia="宋体" w:hAnsi="宋体" w:cs="宋体" w:hint="eastAsia"/>
          <w:color w:val="000000" w:themeColor="text1"/>
        </w:rPr>
        <w:t>冬芽</w:t>
      </w:r>
      <w:proofErr w:type="gramEnd"/>
      <w:r>
        <w:rPr>
          <w:rFonts w:ascii="宋体" w:eastAsia="宋体" w:hAnsi="宋体" w:cs="宋体" w:hint="eastAsia"/>
          <w:color w:val="000000" w:themeColor="text1"/>
        </w:rPr>
        <w:t>萌动前要及时清园，集中进行无害化处理，降低越冬病虫源。</w:t>
      </w:r>
    </w:p>
    <w:p w14:paraId="5951800E" w14:textId="080E4655" w:rsidR="006C686F" w:rsidRDefault="00983582">
      <w:pPr>
        <w:pStyle w:val="aff0"/>
        <w:spacing w:before="156" w:after="156"/>
        <w:rPr>
          <w:rFonts w:hAnsi="黑体" w:cs="黑体"/>
          <w:color w:val="000000" w:themeColor="text1"/>
        </w:rPr>
      </w:pPr>
      <w:r>
        <w:rPr>
          <w:rFonts w:hAnsi="黑体" w:cs="黑体"/>
          <w:color w:val="000000" w:themeColor="text1"/>
        </w:rPr>
        <w:t>9</w:t>
      </w:r>
      <w:r>
        <w:rPr>
          <w:rFonts w:hAnsi="黑体" w:cs="黑体" w:hint="eastAsia"/>
          <w:color w:val="000000" w:themeColor="text1"/>
        </w:rPr>
        <w:t xml:space="preserve">   </w:t>
      </w:r>
      <w:r w:rsidR="004424DF">
        <w:rPr>
          <w:rFonts w:hAnsi="黑体" w:cs="黑体" w:hint="eastAsia"/>
          <w:color w:val="000000" w:themeColor="text1"/>
        </w:rPr>
        <w:t>包装、储</w:t>
      </w:r>
      <w:r>
        <w:rPr>
          <w:rFonts w:hAnsi="黑体" w:cs="黑体" w:hint="eastAsia"/>
          <w:color w:val="000000" w:themeColor="text1"/>
        </w:rPr>
        <w:t>藏与运输</w:t>
      </w:r>
    </w:p>
    <w:p w14:paraId="26AA6C42" w14:textId="26ACEE51" w:rsidR="006C686F" w:rsidRDefault="00983582">
      <w:pPr>
        <w:pStyle w:val="aff0"/>
        <w:spacing w:before="156" w:after="156"/>
        <w:rPr>
          <w:rFonts w:hAnsi="黑体" w:cs="黑体"/>
          <w:color w:val="000000" w:themeColor="text1"/>
        </w:rPr>
      </w:pPr>
      <w:r>
        <w:rPr>
          <w:rFonts w:hAnsi="黑体" w:cs="黑体"/>
          <w:color w:val="000000" w:themeColor="text1"/>
        </w:rPr>
        <w:t>9</w:t>
      </w:r>
      <w:r>
        <w:rPr>
          <w:rFonts w:hAnsi="黑体" w:cs="黑体" w:hint="eastAsia"/>
          <w:color w:val="000000" w:themeColor="text1"/>
        </w:rPr>
        <w:t>.1 包装</w:t>
      </w:r>
    </w:p>
    <w:p w14:paraId="7307EB47" w14:textId="533F5F2F" w:rsidR="006C686F" w:rsidRDefault="00983582">
      <w:pPr>
        <w:pStyle w:val="aff0"/>
        <w:spacing w:before="156" w:after="156"/>
        <w:rPr>
          <w:rFonts w:hAnsi="黑体" w:cs="黑体"/>
          <w:color w:val="000000" w:themeColor="text1"/>
        </w:rPr>
      </w:pPr>
      <w:r>
        <w:rPr>
          <w:rFonts w:hAnsi="黑体" w:cs="黑体"/>
          <w:color w:val="000000" w:themeColor="text1"/>
        </w:rPr>
        <w:t>9</w:t>
      </w:r>
      <w:r>
        <w:rPr>
          <w:rFonts w:hAnsi="黑体" w:cs="黑体" w:hint="eastAsia"/>
          <w:color w:val="000000" w:themeColor="text1"/>
        </w:rPr>
        <w:t>.1.1 选果</w:t>
      </w:r>
    </w:p>
    <w:p w14:paraId="11D9F1B1" w14:textId="77777777" w:rsidR="006C686F" w:rsidRDefault="00983582">
      <w:pPr>
        <w:pStyle w:val="aff0"/>
        <w:spacing w:before="156" w:after="156"/>
        <w:ind w:firstLineChars="200" w:firstLine="420"/>
        <w:rPr>
          <w:rFonts w:ascii="宋体" w:eastAsia="宋体" w:hAnsi="宋体" w:cs="宋体"/>
          <w:color w:val="000000" w:themeColor="text1"/>
        </w:rPr>
      </w:pPr>
      <w:r>
        <w:rPr>
          <w:rFonts w:ascii="宋体" w:eastAsia="宋体" w:hAnsi="宋体" w:cs="宋体" w:hint="eastAsia"/>
          <w:color w:val="000000" w:themeColor="text1"/>
        </w:rPr>
        <w:t>采收后，应在阴凉、通风的场所中挑选分级，并</w:t>
      </w:r>
      <w:r>
        <w:rPr>
          <w:rFonts w:ascii="Times New Roman" w:eastAsia="宋体"/>
          <w:color w:val="000000" w:themeColor="text1"/>
        </w:rPr>
        <w:t>在</w:t>
      </w:r>
      <w:r>
        <w:rPr>
          <w:rFonts w:ascii="Times New Roman" w:eastAsia="宋体"/>
          <w:color w:val="000000" w:themeColor="text1"/>
        </w:rPr>
        <w:t>12 h</w:t>
      </w:r>
      <w:r>
        <w:rPr>
          <w:rFonts w:ascii="宋体" w:eastAsia="宋体" w:hAnsi="宋体" w:cs="宋体" w:hint="eastAsia"/>
          <w:color w:val="000000" w:themeColor="text1"/>
        </w:rPr>
        <w:t>内对鲜果完成挑选，剔去烂果、裂果、病虫害果及褐变果，挑选无病虫害、果皮无褐色斑点和生长正常的果实；出口的荔枝要去除果梗，用清水冲洗，晾干后进行包装。</w:t>
      </w:r>
    </w:p>
    <w:p w14:paraId="7119C02E" w14:textId="41336C09" w:rsidR="006C686F" w:rsidRDefault="00983582">
      <w:pPr>
        <w:pStyle w:val="aff0"/>
        <w:spacing w:before="156" w:after="156"/>
        <w:rPr>
          <w:rFonts w:hAnsi="黑体" w:cs="黑体"/>
          <w:color w:val="000000" w:themeColor="text1"/>
        </w:rPr>
      </w:pPr>
      <w:r>
        <w:rPr>
          <w:rFonts w:hAnsi="黑体" w:cs="黑体"/>
          <w:color w:val="000000" w:themeColor="text1"/>
        </w:rPr>
        <w:t>9</w:t>
      </w:r>
      <w:r>
        <w:rPr>
          <w:rFonts w:hAnsi="黑体" w:cs="黑体" w:hint="eastAsia"/>
          <w:color w:val="000000" w:themeColor="text1"/>
        </w:rPr>
        <w:t>.1.2 包装材料</w:t>
      </w:r>
    </w:p>
    <w:p w14:paraId="03EE9D59" w14:textId="77777777" w:rsidR="006C686F" w:rsidRDefault="00983582">
      <w:pPr>
        <w:pStyle w:val="aff0"/>
        <w:spacing w:before="156" w:after="156"/>
        <w:ind w:firstLineChars="200" w:firstLine="420"/>
        <w:rPr>
          <w:rFonts w:ascii="宋体" w:eastAsia="宋体" w:hAnsi="宋体" w:cs="宋体"/>
          <w:color w:val="000000" w:themeColor="text1"/>
        </w:rPr>
      </w:pPr>
      <w:r>
        <w:rPr>
          <w:rFonts w:ascii="宋体" w:eastAsia="宋体" w:hAnsi="宋体" w:cs="宋体" w:hint="eastAsia"/>
          <w:color w:val="000000" w:themeColor="text1"/>
        </w:rPr>
        <w:t>包装材料要求牢固、洁净、无毒、无异味，应符</w:t>
      </w:r>
      <w:r>
        <w:rPr>
          <w:rFonts w:ascii="Times New Roman" w:eastAsia="宋体"/>
          <w:color w:val="000000" w:themeColor="text1"/>
        </w:rPr>
        <w:t>合</w:t>
      </w:r>
      <w:r>
        <w:rPr>
          <w:rFonts w:ascii="Times New Roman" w:eastAsia="宋体"/>
          <w:color w:val="000000" w:themeColor="text1"/>
        </w:rPr>
        <w:t>NY/T 658</w:t>
      </w:r>
      <w:r>
        <w:rPr>
          <w:rFonts w:ascii="宋体" w:eastAsia="宋体" w:hAnsi="宋体" w:cs="宋体" w:hint="eastAsia"/>
          <w:color w:val="000000" w:themeColor="text1"/>
        </w:rPr>
        <w:t>的规定。可选用符合</w:t>
      </w:r>
      <w:r>
        <w:rPr>
          <w:rFonts w:ascii="Times New Roman" w:eastAsia="宋体"/>
          <w:color w:val="000000" w:themeColor="text1"/>
        </w:rPr>
        <w:t>GB 6543</w:t>
      </w:r>
      <w:r>
        <w:rPr>
          <w:rFonts w:ascii="宋体" w:eastAsia="宋体" w:hAnsi="宋体" w:cs="宋体" w:hint="eastAsia"/>
          <w:color w:val="000000" w:themeColor="text1"/>
        </w:rPr>
        <w:t>规定的大小纸箱和符合</w:t>
      </w:r>
      <w:r>
        <w:rPr>
          <w:rFonts w:ascii="Times New Roman" w:eastAsia="宋体"/>
          <w:color w:val="000000" w:themeColor="text1"/>
        </w:rPr>
        <w:t>GB/T 5737</w:t>
      </w:r>
      <w:r>
        <w:rPr>
          <w:rFonts w:ascii="宋体" w:eastAsia="宋体" w:hAnsi="宋体" w:cs="宋体" w:hint="eastAsia"/>
          <w:color w:val="000000" w:themeColor="text1"/>
        </w:rPr>
        <w:t>规定的小竹篓或塑料水果筐等作为外包装；内包装可用符合</w:t>
      </w:r>
      <w:r>
        <w:rPr>
          <w:rFonts w:ascii="Times New Roman" w:eastAsia="宋体"/>
          <w:color w:val="000000" w:themeColor="text1"/>
        </w:rPr>
        <w:t>GB 4806.7</w:t>
      </w:r>
      <w:r>
        <w:rPr>
          <w:rFonts w:ascii="宋体" w:eastAsia="宋体" w:hAnsi="宋体" w:cs="宋体" w:hint="eastAsia"/>
          <w:color w:val="000000" w:themeColor="text1"/>
        </w:rPr>
        <w:t>规定的聚乙烯塑料膜（袋）；如用小竹篓包装，宜</w:t>
      </w:r>
      <w:proofErr w:type="gramStart"/>
      <w:r>
        <w:rPr>
          <w:rFonts w:ascii="宋体" w:eastAsia="宋体" w:hAnsi="宋体" w:cs="宋体" w:hint="eastAsia"/>
          <w:color w:val="000000" w:themeColor="text1"/>
        </w:rPr>
        <w:t>在篓底及篓面铺垫</w:t>
      </w:r>
      <w:proofErr w:type="gramEnd"/>
      <w:r>
        <w:rPr>
          <w:rFonts w:ascii="宋体" w:eastAsia="宋体" w:hAnsi="宋体" w:cs="宋体" w:hint="eastAsia"/>
          <w:color w:val="000000" w:themeColor="text1"/>
        </w:rPr>
        <w:t>适量洁净的新鲜树叶。</w:t>
      </w:r>
    </w:p>
    <w:p w14:paraId="741723E3" w14:textId="6CC46690" w:rsidR="006C686F" w:rsidRDefault="00983582">
      <w:pPr>
        <w:pStyle w:val="aff0"/>
        <w:spacing w:before="156" w:after="156"/>
        <w:rPr>
          <w:rFonts w:hAnsi="黑体" w:cs="黑体"/>
          <w:color w:val="000000" w:themeColor="text1"/>
        </w:rPr>
      </w:pPr>
      <w:r>
        <w:rPr>
          <w:rFonts w:hAnsi="黑体" w:cs="黑体"/>
          <w:color w:val="000000" w:themeColor="text1"/>
        </w:rPr>
        <w:t>9</w:t>
      </w:r>
      <w:r>
        <w:rPr>
          <w:rFonts w:hAnsi="黑体" w:cs="黑体" w:hint="eastAsia"/>
          <w:color w:val="000000" w:themeColor="text1"/>
        </w:rPr>
        <w:t>.1.3 容量</w:t>
      </w:r>
    </w:p>
    <w:p w14:paraId="36C8C363" w14:textId="77777777" w:rsidR="006C686F" w:rsidRDefault="00983582">
      <w:pPr>
        <w:pStyle w:val="aff0"/>
        <w:spacing w:before="156" w:after="156"/>
        <w:ind w:firstLineChars="200" w:firstLine="420"/>
        <w:rPr>
          <w:rFonts w:ascii="宋体" w:eastAsia="宋体" w:hAnsi="宋体" w:cs="宋体"/>
          <w:color w:val="000000" w:themeColor="text1"/>
        </w:rPr>
      </w:pPr>
      <w:r>
        <w:rPr>
          <w:rFonts w:ascii="宋体" w:eastAsia="宋体" w:hAnsi="宋体" w:cs="宋体" w:hint="eastAsia"/>
          <w:color w:val="000000" w:themeColor="text1"/>
        </w:rPr>
        <w:t>纸箱、小竹篓包装容量不宜超过</w:t>
      </w:r>
      <w:r>
        <w:rPr>
          <w:rFonts w:ascii="Times New Roman" w:eastAsia="宋体"/>
          <w:color w:val="000000" w:themeColor="text1"/>
        </w:rPr>
        <w:t>5</w:t>
      </w:r>
      <w:r>
        <w:rPr>
          <w:rFonts w:ascii="Times New Roman" w:eastAsia="宋体"/>
          <w:color w:val="000000" w:themeColor="text1"/>
          <w:vertAlign w:val="superscript"/>
        </w:rPr>
        <w:t xml:space="preserve"> </w:t>
      </w:r>
      <w:r>
        <w:rPr>
          <w:rFonts w:ascii="Times New Roman" w:eastAsia="宋体"/>
          <w:color w:val="000000" w:themeColor="text1"/>
        </w:rPr>
        <w:t>kg</w:t>
      </w:r>
      <w:r>
        <w:rPr>
          <w:rFonts w:ascii="宋体" w:eastAsia="宋体" w:hAnsi="宋体" w:cs="宋体" w:hint="eastAsia"/>
          <w:color w:val="000000" w:themeColor="text1"/>
        </w:rPr>
        <w:t>，塑料水果</w:t>
      </w:r>
      <w:proofErr w:type="gramStart"/>
      <w:r>
        <w:rPr>
          <w:rFonts w:ascii="宋体" w:eastAsia="宋体" w:hAnsi="宋体" w:cs="宋体" w:hint="eastAsia"/>
          <w:color w:val="000000" w:themeColor="text1"/>
        </w:rPr>
        <w:t>筐</w:t>
      </w:r>
      <w:proofErr w:type="gramEnd"/>
      <w:r>
        <w:rPr>
          <w:rFonts w:ascii="宋体" w:eastAsia="宋体" w:hAnsi="宋体" w:cs="宋体" w:hint="eastAsia"/>
          <w:color w:val="000000" w:themeColor="text1"/>
        </w:rPr>
        <w:t>包装容量不宜超过</w:t>
      </w:r>
      <w:r>
        <w:rPr>
          <w:rFonts w:ascii="Times New Roman" w:eastAsia="宋体"/>
          <w:color w:val="000000" w:themeColor="text1"/>
        </w:rPr>
        <w:t>10</w:t>
      </w:r>
      <w:r>
        <w:rPr>
          <w:rFonts w:ascii="Times New Roman" w:eastAsia="宋体"/>
          <w:color w:val="000000" w:themeColor="text1"/>
          <w:vertAlign w:val="superscript"/>
        </w:rPr>
        <w:t xml:space="preserve"> </w:t>
      </w:r>
      <w:r>
        <w:rPr>
          <w:rFonts w:ascii="Times New Roman" w:eastAsia="宋体"/>
          <w:color w:val="000000" w:themeColor="text1"/>
        </w:rPr>
        <w:t>kg</w:t>
      </w:r>
      <w:r>
        <w:rPr>
          <w:rFonts w:ascii="宋体" w:eastAsia="宋体" w:hAnsi="宋体" w:cs="宋体" w:hint="eastAsia"/>
          <w:color w:val="000000" w:themeColor="text1"/>
        </w:rPr>
        <w:t>。</w:t>
      </w:r>
    </w:p>
    <w:p w14:paraId="4EFC739F" w14:textId="459FA596" w:rsidR="006C686F" w:rsidRDefault="00983582">
      <w:pPr>
        <w:pStyle w:val="aff0"/>
        <w:spacing w:before="156" w:after="156"/>
        <w:rPr>
          <w:rFonts w:hAnsi="黑体" w:cs="黑体"/>
          <w:color w:val="000000" w:themeColor="text1"/>
        </w:rPr>
      </w:pPr>
      <w:r>
        <w:rPr>
          <w:rFonts w:hAnsi="黑体" w:cs="黑体"/>
          <w:color w:val="000000" w:themeColor="text1"/>
        </w:rPr>
        <w:lastRenderedPageBreak/>
        <w:t>9</w:t>
      </w:r>
      <w:r>
        <w:rPr>
          <w:rFonts w:hAnsi="黑体" w:cs="黑体" w:hint="eastAsia"/>
          <w:color w:val="000000" w:themeColor="text1"/>
        </w:rPr>
        <w:t xml:space="preserve">.1.4 包装要求  </w:t>
      </w:r>
    </w:p>
    <w:p w14:paraId="45EC7F9D" w14:textId="77777777" w:rsidR="006C686F" w:rsidRDefault="00983582">
      <w:pPr>
        <w:pStyle w:val="aff0"/>
        <w:spacing w:before="156" w:after="156"/>
        <w:ind w:firstLineChars="200" w:firstLine="420"/>
        <w:rPr>
          <w:rFonts w:ascii="宋体" w:eastAsia="宋体" w:hAnsi="宋体" w:cs="宋体"/>
          <w:color w:val="000000" w:themeColor="text1"/>
        </w:rPr>
      </w:pPr>
      <w:r>
        <w:rPr>
          <w:rFonts w:ascii="宋体" w:eastAsia="宋体" w:hAnsi="宋体" w:cs="宋体" w:hint="eastAsia"/>
          <w:color w:val="000000" w:themeColor="text1"/>
        </w:rPr>
        <w:t>包装按照</w:t>
      </w:r>
      <w:r>
        <w:rPr>
          <w:rFonts w:ascii="Times New Roman" w:eastAsia="宋体"/>
          <w:color w:val="000000" w:themeColor="text1"/>
        </w:rPr>
        <w:t>GB 43284</w:t>
      </w:r>
      <w:r>
        <w:rPr>
          <w:rFonts w:ascii="宋体" w:eastAsia="宋体" w:hAnsi="宋体" w:cs="宋体" w:hint="eastAsia"/>
          <w:color w:val="000000" w:themeColor="text1"/>
        </w:rPr>
        <w:t>规定，避免过度包装。</w:t>
      </w:r>
    </w:p>
    <w:p w14:paraId="1CE8969C" w14:textId="18A04E53" w:rsidR="006C686F" w:rsidRDefault="00983582">
      <w:pPr>
        <w:pStyle w:val="aff0"/>
        <w:spacing w:before="156" w:after="156"/>
        <w:rPr>
          <w:rFonts w:hAnsi="黑体" w:cs="黑体"/>
          <w:color w:val="000000" w:themeColor="text1"/>
        </w:rPr>
      </w:pPr>
      <w:r>
        <w:rPr>
          <w:rFonts w:hAnsi="黑体" w:cs="黑体"/>
          <w:color w:val="000000" w:themeColor="text1"/>
        </w:rPr>
        <w:t>9</w:t>
      </w:r>
      <w:r>
        <w:rPr>
          <w:rFonts w:hAnsi="黑体" w:cs="黑体" w:hint="eastAsia"/>
          <w:color w:val="000000" w:themeColor="text1"/>
        </w:rPr>
        <w:t>.2 标志与标签</w:t>
      </w:r>
    </w:p>
    <w:p w14:paraId="21E699B8" w14:textId="58E99008" w:rsidR="006C686F" w:rsidRDefault="00983582">
      <w:pPr>
        <w:pStyle w:val="aff0"/>
        <w:spacing w:before="156" w:after="156"/>
        <w:rPr>
          <w:rFonts w:hAnsi="黑体" w:cs="黑体"/>
          <w:color w:val="000000" w:themeColor="text1"/>
        </w:rPr>
      </w:pPr>
      <w:r>
        <w:rPr>
          <w:rFonts w:hAnsi="黑体" w:cs="黑体"/>
          <w:color w:val="000000" w:themeColor="text1"/>
        </w:rPr>
        <w:t>9</w:t>
      </w:r>
      <w:r>
        <w:rPr>
          <w:rFonts w:hAnsi="黑体" w:cs="黑体" w:hint="eastAsia"/>
          <w:color w:val="000000" w:themeColor="text1"/>
        </w:rPr>
        <w:t>.2.1 标志</w:t>
      </w:r>
    </w:p>
    <w:p w14:paraId="26A3E06B" w14:textId="1347607F" w:rsidR="006C686F" w:rsidRDefault="00983582">
      <w:pPr>
        <w:pStyle w:val="aff0"/>
        <w:spacing w:before="156" w:after="156"/>
        <w:ind w:firstLineChars="200" w:firstLine="420"/>
        <w:rPr>
          <w:rFonts w:ascii="宋体" w:eastAsia="宋体" w:hAnsi="宋体" w:cs="宋体"/>
          <w:color w:val="000000" w:themeColor="text1"/>
        </w:rPr>
      </w:pPr>
      <w:r>
        <w:rPr>
          <w:rFonts w:ascii="宋体" w:eastAsia="宋体" w:hAnsi="宋体" w:cs="宋体" w:hint="eastAsia"/>
          <w:color w:val="000000" w:themeColor="text1"/>
        </w:rPr>
        <w:t>包装上</w:t>
      </w:r>
      <w:r w:rsidR="00954130">
        <w:rPr>
          <w:rFonts w:ascii="宋体" w:eastAsia="宋体" w:hAnsi="宋体" w:cs="宋体" w:hint="eastAsia"/>
          <w:color w:val="000000" w:themeColor="text1"/>
        </w:rPr>
        <w:t>如</w:t>
      </w:r>
      <w:r>
        <w:rPr>
          <w:rFonts w:ascii="宋体" w:eastAsia="宋体" w:hAnsi="宋体" w:cs="宋体" w:hint="eastAsia"/>
          <w:color w:val="000000" w:themeColor="text1"/>
        </w:rPr>
        <w:t>有绿色食品商标标志，标志的设计及标注应按《中国绿色食品商标标志设计使用规范手册》。</w:t>
      </w:r>
    </w:p>
    <w:p w14:paraId="77E521AA" w14:textId="344D9698" w:rsidR="006C686F" w:rsidRDefault="00983582">
      <w:pPr>
        <w:pStyle w:val="aff0"/>
        <w:spacing w:before="156" w:after="156"/>
        <w:rPr>
          <w:rFonts w:hAnsi="黑体" w:cs="黑体"/>
          <w:color w:val="000000" w:themeColor="text1"/>
        </w:rPr>
      </w:pPr>
      <w:r>
        <w:rPr>
          <w:rFonts w:hAnsi="黑体" w:cs="黑体"/>
          <w:color w:val="000000" w:themeColor="text1"/>
        </w:rPr>
        <w:t>9</w:t>
      </w:r>
      <w:r>
        <w:rPr>
          <w:rFonts w:hAnsi="黑体" w:cs="黑体" w:hint="eastAsia"/>
          <w:color w:val="000000" w:themeColor="text1"/>
        </w:rPr>
        <w:t>.2.2 标签</w:t>
      </w:r>
    </w:p>
    <w:p w14:paraId="2C496AD3" w14:textId="77777777" w:rsidR="006C686F" w:rsidRDefault="00983582">
      <w:pPr>
        <w:pStyle w:val="aff0"/>
        <w:spacing w:before="156" w:after="156"/>
        <w:ind w:firstLineChars="200" w:firstLine="420"/>
        <w:rPr>
          <w:rFonts w:ascii="宋体" w:eastAsia="宋体" w:hAnsi="宋体" w:cs="宋体"/>
          <w:color w:val="000000" w:themeColor="text1"/>
        </w:rPr>
      </w:pPr>
      <w:r>
        <w:rPr>
          <w:rFonts w:ascii="宋体" w:eastAsia="宋体" w:hAnsi="宋体" w:cs="宋体" w:hint="eastAsia"/>
          <w:color w:val="000000" w:themeColor="text1"/>
        </w:rPr>
        <w:t>包装标签应按</w:t>
      </w:r>
      <w:r>
        <w:rPr>
          <w:rFonts w:ascii="Times New Roman" w:eastAsia="宋体"/>
          <w:color w:val="000000" w:themeColor="text1"/>
        </w:rPr>
        <w:t>GB 7718</w:t>
      </w:r>
      <w:r>
        <w:rPr>
          <w:rFonts w:ascii="宋体" w:eastAsia="宋体" w:hAnsi="宋体" w:cs="宋体" w:hint="eastAsia"/>
          <w:color w:val="000000" w:themeColor="text1"/>
        </w:rPr>
        <w:t>的规定执行。</w:t>
      </w:r>
    </w:p>
    <w:p w14:paraId="1793E211" w14:textId="1F971060" w:rsidR="006C686F" w:rsidRDefault="00983582">
      <w:pPr>
        <w:pStyle w:val="aff0"/>
        <w:spacing w:before="156" w:after="156"/>
        <w:rPr>
          <w:rFonts w:hAnsi="黑体" w:cs="黑体"/>
          <w:color w:val="000000" w:themeColor="text1"/>
        </w:rPr>
      </w:pPr>
      <w:r>
        <w:rPr>
          <w:rFonts w:hAnsi="黑体" w:cs="黑体"/>
          <w:color w:val="000000" w:themeColor="text1"/>
        </w:rPr>
        <w:t>9</w:t>
      </w:r>
      <w:r>
        <w:rPr>
          <w:rFonts w:hAnsi="黑体" w:cs="黑体" w:hint="eastAsia"/>
          <w:color w:val="000000" w:themeColor="text1"/>
        </w:rPr>
        <w:t xml:space="preserve">.3 </w:t>
      </w:r>
      <w:r w:rsidR="004424DF">
        <w:rPr>
          <w:rFonts w:hAnsi="黑体" w:cs="黑体" w:hint="eastAsia"/>
          <w:color w:val="000000" w:themeColor="text1"/>
        </w:rPr>
        <w:t>储</w:t>
      </w:r>
      <w:r>
        <w:rPr>
          <w:rFonts w:hAnsi="黑体" w:cs="黑体" w:hint="eastAsia"/>
          <w:color w:val="000000" w:themeColor="text1"/>
        </w:rPr>
        <w:t>藏与运输</w:t>
      </w:r>
    </w:p>
    <w:p w14:paraId="1F546F9C" w14:textId="015BED79" w:rsidR="006C686F" w:rsidRDefault="00983582">
      <w:pPr>
        <w:pStyle w:val="aff0"/>
        <w:spacing w:before="156" w:after="156"/>
        <w:rPr>
          <w:rFonts w:hAnsi="黑体" w:cs="黑体"/>
          <w:color w:val="000000" w:themeColor="text1"/>
        </w:rPr>
      </w:pPr>
      <w:r>
        <w:rPr>
          <w:rFonts w:hAnsi="黑体" w:cs="黑体"/>
          <w:color w:val="000000" w:themeColor="text1"/>
        </w:rPr>
        <w:t>9</w:t>
      </w:r>
      <w:r>
        <w:rPr>
          <w:rFonts w:hAnsi="黑体" w:cs="黑体" w:hint="eastAsia"/>
          <w:color w:val="000000" w:themeColor="text1"/>
        </w:rPr>
        <w:t xml:space="preserve">.3.1 </w:t>
      </w:r>
      <w:r w:rsidR="004424DF">
        <w:rPr>
          <w:rFonts w:hAnsi="黑体" w:cs="黑体" w:hint="eastAsia"/>
          <w:color w:val="000000" w:themeColor="text1"/>
        </w:rPr>
        <w:t>储</w:t>
      </w:r>
      <w:r>
        <w:rPr>
          <w:rFonts w:hAnsi="黑体" w:cs="黑体" w:hint="eastAsia"/>
          <w:color w:val="000000" w:themeColor="text1"/>
        </w:rPr>
        <w:t>藏</w:t>
      </w:r>
    </w:p>
    <w:p w14:paraId="054A6774" w14:textId="77777777" w:rsidR="006C686F" w:rsidRDefault="00983582">
      <w:pPr>
        <w:pStyle w:val="aff0"/>
        <w:spacing w:before="156" w:after="156"/>
        <w:ind w:firstLineChars="200" w:firstLine="420"/>
        <w:rPr>
          <w:rFonts w:ascii="宋体" w:eastAsia="宋体" w:hAnsi="宋体" w:cs="宋体"/>
          <w:color w:val="000000" w:themeColor="text1"/>
        </w:rPr>
      </w:pPr>
      <w:r>
        <w:rPr>
          <w:rFonts w:ascii="宋体" w:eastAsia="宋体" w:hAnsi="宋体" w:cs="宋体" w:hint="eastAsia"/>
          <w:color w:val="000000" w:themeColor="text1"/>
        </w:rPr>
        <w:t>应符合</w:t>
      </w:r>
      <w:r>
        <w:rPr>
          <w:rFonts w:ascii="Times New Roman" w:eastAsia="宋体"/>
          <w:color w:val="000000" w:themeColor="text1"/>
        </w:rPr>
        <w:t>NY/T 658</w:t>
      </w:r>
      <w:r>
        <w:rPr>
          <w:rFonts w:ascii="宋体" w:eastAsia="宋体" w:hAnsi="宋体" w:cs="宋体" w:hint="eastAsia"/>
          <w:color w:val="000000" w:themeColor="text1"/>
        </w:rPr>
        <w:t>和</w:t>
      </w:r>
      <w:r>
        <w:rPr>
          <w:rFonts w:ascii="Times New Roman" w:eastAsia="宋体"/>
          <w:color w:val="000000" w:themeColor="text1"/>
        </w:rPr>
        <w:t>NY/T 1056</w:t>
      </w:r>
      <w:r>
        <w:rPr>
          <w:rFonts w:ascii="宋体" w:eastAsia="宋体" w:hAnsi="宋体" w:cs="宋体" w:hint="eastAsia"/>
          <w:color w:val="000000" w:themeColor="text1"/>
        </w:rPr>
        <w:t>的规定。采果</w:t>
      </w:r>
      <w:proofErr w:type="gramStart"/>
      <w:r>
        <w:rPr>
          <w:rFonts w:ascii="宋体" w:eastAsia="宋体" w:hAnsi="宋体" w:cs="宋体" w:hint="eastAsia"/>
          <w:color w:val="000000" w:themeColor="text1"/>
        </w:rPr>
        <w:t>后需短时</w:t>
      </w:r>
      <w:proofErr w:type="gramEnd"/>
      <w:r>
        <w:rPr>
          <w:rFonts w:ascii="宋体" w:eastAsia="宋体" w:hAnsi="宋体" w:cs="宋体" w:hint="eastAsia"/>
          <w:color w:val="000000" w:themeColor="text1"/>
        </w:rPr>
        <w:t>存放的场地应阴凉、通风、防晒、防雨、无毒、无异味、无污染。待运果品宜放在冷库内，果品不能裸露在冷气中，避免冷风直吹。冷库温度为</w:t>
      </w:r>
      <w:r>
        <w:rPr>
          <w:rFonts w:ascii="Times New Roman" w:eastAsia="宋体"/>
          <w:color w:val="000000" w:themeColor="text1"/>
        </w:rPr>
        <w:t>3℃</w:t>
      </w:r>
      <w:r>
        <w:rPr>
          <w:rFonts w:ascii="Times New Roman" w:eastAsia="宋体"/>
          <w:color w:val="000000" w:themeColor="text1"/>
        </w:rPr>
        <w:t>～</w:t>
      </w:r>
      <w:r>
        <w:rPr>
          <w:rFonts w:ascii="Times New Roman" w:eastAsia="宋体"/>
          <w:color w:val="000000" w:themeColor="text1"/>
        </w:rPr>
        <w:t>5℃</w:t>
      </w:r>
      <w:r>
        <w:rPr>
          <w:rFonts w:ascii="宋体" w:eastAsia="宋体" w:hAnsi="宋体" w:cs="宋体" w:hint="eastAsia"/>
          <w:color w:val="000000" w:themeColor="text1"/>
        </w:rPr>
        <w:t>。</w:t>
      </w:r>
    </w:p>
    <w:p w14:paraId="126F6DF6" w14:textId="3EB1F015" w:rsidR="006C686F" w:rsidRDefault="00983582">
      <w:pPr>
        <w:pStyle w:val="aff0"/>
        <w:spacing w:before="156" w:after="156"/>
        <w:rPr>
          <w:rFonts w:hAnsi="黑体" w:cs="黑体"/>
          <w:color w:val="000000" w:themeColor="text1"/>
        </w:rPr>
      </w:pPr>
      <w:r>
        <w:rPr>
          <w:rFonts w:hAnsi="黑体" w:cs="黑体"/>
          <w:color w:val="000000" w:themeColor="text1"/>
        </w:rPr>
        <w:t>9</w:t>
      </w:r>
      <w:r>
        <w:rPr>
          <w:rFonts w:hAnsi="黑体" w:cs="黑体" w:hint="eastAsia"/>
          <w:color w:val="000000" w:themeColor="text1"/>
        </w:rPr>
        <w:t>.3.2 运输</w:t>
      </w:r>
    </w:p>
    <w:p w14:paraId="57DA3F45" w14:textId="766EDA15" w:rsidR="006C686F" w:rsidRDefault="00983582">
      <w:pPr>
        <w:pStyle w:val="aff0"/>
        <w:spacing w:before="156" w:after="156"/>
        <w:ind w:firstLineChars="200" w:firstLine="420"/>
        <w:rPr>
          <w:rFonts w:ascii="宋体" w:eastAsia="宋体" w:hAnsi="宋体" w:cs="宋体"/>
          <w:color w:val="000000" w:themeColor="text1"/>
        </w:rPr>
      </w:pPr>
      <w:r>
        <w:rPr>
          <w:rFonts w:ascii="宋体" w:eastAsia="宋体" w:hAnsi="宋体" w:cs="宋体" w:hint="eastAsia"/>
          <w:color w:val="000000" w:themeColor="text1"/>
        </w:rPr>
        <w:t>应符合</w:t>
      </w:r>
      <w:r>
        <w:rPr>
          <w:rFonts w:ascii="Times New Roman" w:eastAsia="宋体"/>
          <w:color w:val="000000" w:themeColor="text1"/>
        </w:rPr>
        <w:t>NY/T 658</w:t>
      </w:r>
      <w:r>
        <w:rPr>
          <w:rFonts w:ascii="宋体" w:eastAsia="宋体" w:hAnsi="宋体" w:cs="宋体" w:hint="eastAsia"/>
          <w:color w:val="000000" w:themeColor="text1"/>
        </w:rPr>
        <w:t>和</w:t>
      </w:r>
      <w:r>
        <w:rPr>
          <w:rFonts w:ascii="Times New Roman" w:eastAsia="宋体"/>
          <w:color w:val="000000" w:themeColor="text1"/>
        </w:rPr>
        <w:t>NY/T 1056</w:t>
      </w:r>
      <w:r>
        <w:rPr>
          <w:rFonts w:ascii="宋体" w:eastAsia="宋体" w:hAnsi="宋体" w:cs="宋体" w:hint="eastAsia"/>
          <w:color w:val="000000" w:themeColor="text1"/>
        </w:rPr>
        <w:t>的规定。运输工具应清洁，有防晒、防雨设施，同时果品宜用包装箱加冰的方法运输销售。销往外地的果品宜先预冷降温，用包装箱加冰袋包装后，冷链运输。运输过程不应与有毒、有害、有异味物品混运，且要轻装轻卸，不应重压。</w:t>
      </w:r>
    </w:p>
    <w:p w14:paraId="6ABA3027" w14:textId="15B14C72" w:rsidR="006C686F" w:rsidRDefault="00983582">
      <w:pPr>
        <w:pStyle w:val="aff0"/>
        <w:spacing w:before="156" w:after="156"/>
        <w:rPr>
          <w:rFonts w:hAnsi="黑体" w:cs="黑体"/>
          <w:color w:val="000000" w:themeColor="text1"/>
        </w:rPr>
      </w:pPr>
      <w:r>
        <w:rPr>
          <w:rFonts w:hAnsi="黑体" w:cs="黑体" w:hint="eastAsia"/>
          <w:color w:val="000000" w:themeColor="text1"/>
        </w:rPr>
        <w:t>1</w:t>
      </w:r>
      <w:r>
        <w:rPr>
          <w:rFonts w:hAnsi="黑体" w:cs="黑体"/>
          <w:color w:val="000000" w:themeColor="text1"/>
        </w:rPr>
        <w:t>0</w:t>
      </w:r>
      <w:r>
        <w:rPr>
          <w:rFonts w:hAnsi="黑体" w:cs="黑体" w:hint="eastAsia"/>
          <w:color w:val="000000" w:themeColor="text1"/>
        </w:rPr>
        <w:t xml:space="preserve">   生产废弃物处理</w:t>
      </w:r>
    </w:p>
    <w:p w14:paraId="03D62C34" w14:textId="77777777" w:rsidR="006C686F" w:rsidRDefault="00983582">
      <w:pPr>
        <w:pStyle w:val="aff0"/>
        <w:spacing w:before="156" w:after="156"/>
        <w:ind w:firstLineChars="200" w:firstLine="420"/>
        <w:rPr>
          <w:rFonts w:ascii="宋体" w:eastAsia="宋体" w:hAnsi="宋体" w:cs="宋体"/>
          <w:color w:val="000000" w:themeColor="text1"/>
        </w:rPr>
      </w:pPr>
      <w:r>
        <w:rPr>
          <w:rFonts w:ascii="宋体" w:eastAsia="宋体" w:hAnsi="宋体" w:cs="宋体" w:hint="eastAsia"/>
          <w:color w:val="000000" w:themeColor="text1"/>
        </w:rPr>
        <w:t>对农用投入品的包装废弃物，应及时收集并交回农用品经营者或农用品包装废弃物回收站（点），不应随意丢弃或填埋、焚烧。树体修剪后的植物废弃物、果园落叶、杂草等，覆</w:t>
      </w:r>
      <w:r w:rsidRPr="00433BB5">
        <w:rPr>
          <w:rFonts w:ascii="宋体" w:eastAsia="宋体" w:hAnsi="宋体" w:cs="宋体" w:hint="eastAsia"/>
          <w:color w:val="000000" w:themeColor="text1"/>
        </w:rPr>
        <w:t>盖</w:t>
      </w:r>
      <w:r>
        <w:rPr>
          <w:rFonts w:ascii="宋体" w:eastAsia="宋体" w:hAnsi="宋体" w:cs="宋体" w:hint="eastAsia"/>
          <w:color w:val="000000" w:themeColor="text1"/>
        </w:rPr>
        <w:t>于树盘，覆盖的厚度不超过</w:t>
      </w:r>
      <w:r>
        <w:rPr>
          <w:rFonts w:ascii="Times New Roman" w:eastAsia="宋体"/>
          <w:color w:val="000000" w:themeColor="text1"/>
        </w:rPr>
        <w:t>12</w:t>
      </w:r>
      <w:r>
        <w:rPr>
          <w:rFonts w:ascii="Times New Roman" w:eastAsia="宋体"/>
          <w:color w:val="000000" w:themeColor="text1"/>
          <w:vertAlign w:val="superscript"/>
        </w:rPr>
        <w:t xml:space="preserve"> </w:t>
      </w:r>
      <w:r>
        <w:rPr>
          <w:rFonts w:ascii="Times New Roman" w:eastAsia="宋体"/>
          <w:color w:val="000000" w:themeColor="text1"/>
        </w:rPr>
        <w:t>cm</w:t>
      </w:r>
      <w:r>
        <w:rPr>
          <w:rFonts w:ascii="宋体" w:eastAsia="宋体" w:hAnsi="宋体" w:cs="宋体" w:hint="eastAsia"/>
          <w:color w:val="000000" w:themeColor="text1"/>
        </w:rPr>
        <w:t>。冬季干旱季节，做好防火措施。</w:t>
      </w:r>
    </w:p>
    <w:p w14:paraId="4A6A66CF" w14:textId="4DCE6BC8" w:rsidR="006C686F" w:rsidRDefault="00983582">
      <w:pPr>
        <w:pStyle w:val="aff0"/>
        <w:spacing w:before="156" w:after="156"/>
        <w:rPr>
          <w:rFonts w:hAnsi="黑体" w:cs="黑体"/>
          <w:color w:val="000000" w:themeColor="text1"/>
        </w:rPr>
      </w:pPr>
      <w:r>
        <w:rPr>
          <w:rFonts w:hAnsi="黑体" w:cs="黑体" w:hint="eastAsia"/>
          <w:color w:val="000000" w:themeColor="text1"/>
        </w:rPr>
        <w:t>1</w:t>
      </w:r>
      <w:r>
        <w:rPr>
          <w:rFonts w:hAnsi="黑体" w:cs="黑体"/>
          <w:color w:val="000000" w:themeColor="text1"/>
        </w:rPr>
        <w:t>1</w:t>
      </w:r>
      <w:r>
        <w:rPr>
          <w:rFonts w:hAnsi="黑体" w:cs="黑体" w:hint="eastAsia"/>
          <w:color w:val="000000" w:themeColor="text1"/>
        </w:rPr>
        <w:t xml:space="preserve">   档案管理</w:t>
      </w:r>
    </w:p>
    <w:p w14:paraId="6EF6FB92" w14:textId="77777777" w:rsidR="006C686F" w:rsidRDefault="00983582">
      <w:pPr>
        <w:pStyle w:val="aff0"/>
        <w:spacing w:before="156" w:after="156"/>
        <w:ind w:firstLineChars="200" w:firstLine="420"/>
        <w:rPr>
          <w:rFonts w:ascii="宋体" w:eastAsia="宋体" w:hAnsi="宋体" w:cs="宋体"/>
          <w:color w:val="000000" w:themeColor="text1"/>
        </w:rPr>
      </w:pPr>
      <w:r>
        <w:rPr>
          <w:rFonts w:ascii="宋体" w:eastAsia="宋体" w:hAnsi="宋体" w:cs="宋体" w:hint="eastAsia"/>
          <w:color w:val="000000" w:themeColor="text1"/>
        </w:rPr>
        <w:t>建立并保存相关记录，为生产活动可追溯提供有效的证据。如实记录使用农业投入品的名称、来源、用法、用量和使用的日期、病虫草害的发生和防治情况、采收日期、采后处理情况等。生产档案有专人保管，保存不少于3年。</w:t>
      </w:r>
    </w:p>
    <w:p w14:paraId="141E1138" w14:textId="77777777" w:rsidR="006C686F" w:rsidRDefault="006C686F">
      <w:pPr>
        <w:pStyle w:val="aff1"/>
        <w:ind w:firstLine="420"/>
        <w:rPr>
          <w:rFonts w:hAnsi="宋体" w:cs="宋体"/>
          <w:color w:val="000000" w:themeColor="text1"/>
          <w:szCs w:val="21"/>
        </w:rPr>
      </w:pPr>
    </w:p>
    <w:p w14:paraId="60874A83" w14:textId="77777777" w:rsidR="006C686F" w:rsidRDefault="00983582">
      <w:pPr>
        <w:pStyle w:val="10"/>
        <w:adjustRightInd w:val="0"/>
        <w:snapToGrid w:val="0"/>
        <w:spacing w:line="400" w:lineRule="exact"/>
        <w:ind w:firstLine="422"/>
        <w:jc w:val="center"/>
        <w:rPr>
          <w:rFonts w:eastAsia="黑体"/>
          <w:color w:val="000000" w:themeColor="text1"/>
          <w:kern w:val="0"/>
        </w:rPr>
      </w:pPr>
      <w:r>
        <w:rPr>
          <w:b/>
          <w:color w:val="000000" w:themeColor="text1"/>
          <w:kern w:val="0"/>
        </w:rPr>
        <w:br w:type="page"/>
      </w:r>
      <w:r>
        <w:rPr>
          <w:rFonts w:eastAsia="黑体"/>
          <w:color w:val="000000" w:themeColor="text1"/>
          <w:kern w:val="0"/>
        </w:rPr>
        <w:lastRenderedPageBreak/>
        <w:t>附录</w:t>
      </w:r>
      <w:r>
        <w:rPr>
          <w:rFonts w:eastAsia="黑体"/>
          <w:color w:val="000000" w:themeColor="text1"/>
          <w:kern w:val="0"/>
        </w:rPr>
        <w:t>A</w:t>
      </w:r>
    </w:p>
    <w:p w14:paraId="41427422" w14:textId="77777777" w:rsidR="006C686F" w:rsidRDefault="00983582">
      <w:pPr>
        <w:spacing w:line="400" w:lineRule="atLeast"/>
        <w:ind w:firstLineChars="200" w:firstLine="420"/>
        <w:contextualSpacing/>
        <w:jc w:val="center"/>
        <w:rPr>
          <w:rFonts w:ascii="Times New Roman" w:eastAsia="黑体" w:hAnsi="Times New Roman"/>
          <w:color w:val="000000" w:themeColor="text1"/>
          <w:kern w:val="0"/>
          <w:szCs w:val="21"/>
        </w:rPr>
      </w:pPr>
      <w:r>
        <w:rPr>
          <w:rFonts w:ascii="Times New Roman" w:eastAsia="黑体" w:hAnsi="Times New Roman"/>
          <w:color w:val="000000" w:themeColor="text1"/>
          <w:kern w:val="0"/>
          <w:szCs w:val="21"/>
        </w:rPr>
        <w:t>（资料性附录）</w:t>
      </w:r>
    </w:p>
    <w:p w14:paraId="2D6E0F73" w14:textId="6DD17F1A" w:rsidR="006C686F" w:rsidRDefault="00954130">
      <w:pPr>
        <w:widowControl/>
        <w:shd w:val="clear" w:color="FFFFFF" w:fill="FFFFFF"/>
        <w:tabs>
          <w:tab w:val="left" w:pos="6406"/>
        </w:tabs>
        <w:spacing w:beforeLines="25" w:before="78" w:afterLines="50" w:after="156"/>
        <w:jc w:val="center"/>
        <w:outlineLvl w:val="0"/>
        <w:rPr>
          <w:rFonts w:ascii="宋体" w:hAnsi="Times New Roman"/>
          <w:color w:val="000000" w:themeColor="text1"/>
          <w:kern w:val="0"/>
          <w:szCs w:val="20"/>
        </w:rPr>
      </w:pPr>
      <w:r>
        <w:rPr>
          <w:rFonts w:ascii="黑体" w:eastAsia="黑体" w:hAnsi="Times New Roman" w:hint="eastAsia"/>
          <w:color w:val="000000" w:themeColor="text1"/>
          <w:kern w:val="0"/>
          <w:szCs w:val="20"/>
        </w:rPr>
        <w:t>广东广西 绿色</w:t>
      </w:r>
      <w:r>
        <w:rPr>
          <w:rFonts w:ascii="黑体" w:eastAsia="黑体" w:hAnsi="Times New Roman"/>
          <w:color w:val="000000" w:themeColor="text1"/>
          <w:kern w:val="0"/>
          <w:szCs w:val="20"/>
        </w:rPr>
        <w:t>食品</w:t>
      </w:r>
      <w:r>
        <w:rPr>
          <w:rFonts w:ascii="黑体" w:eastAsia="黑体" w:hint="eastAsia"/>
          <w:color w:val="000000" w:themeColor="text1"/>
          <w:kern w:val="0"/>
          <w:szCs w:val="20"/>
        </w:rPr>
        <w:t>荔枝</w:t>
      </w:r>
      <w:r>
        <w:rPr>
          <w:rFonts w:ascii="黑体" w:eastAsia="黑体" w:hAnsi="Times New Roman" w:hint="eastAsia"/>
          <w:color w:val="000000" w:themeColor="text1"/>
          <w:kern w:val="0"/>
          <w:szCs w:val="20"/>
        </w:rPr>
        <w:t>生产主要病虫草害防治推荐农药使用方案</w:t>
      </w:r>
    </w:p>
    <w:p w14:paraId="7253731C" w14:textId="0CA46BBF" w:rsidR="006C686F" w:rsidRDefault="00954130" w:rsidP="00954130">
      <w:pPr>
        <w:widowControl/>
        <w:numPr>
          <w:ilvl w:val="0"/>
          <w:numId w:val="2"/>
        </w:numPr>
        <w:autoSpaceDE w:val="0"/>
        <w:autoSpaceDN w:val="0"/>
        <w:adjustRightInd w:val="0"/>
        <w:spacing w:line="400" w:lineRule="exact"/>
        <w:ind w:firstLineChars="200" w:firstLine="420"/>
        <w:jc w:val="left"/>
        <w:rPr>
          <w:rFonts w:ascii="宋体" w:hAnsi="Times New Roman"/>
          <w:color w:val="000000" w:themeColor="text1"/>
          <w:kern w:val="0"/>
          <w:szCs w:val="20"/>
        </w:rPr>
      </w:pPr>
      <w:r w:rsidRPr="00954130">
        <w:rPr>
          <w:rFonts w:ascii="宋体" w:hAnsi="Times New Roman" w:hint="eastAsia"/>
          <w:color w:val="000000" w:themeColor="text1"/>
          <w:kern w:val="0"/>
          <w:szCs w:val="20"/>
        </w:rPr>
        <w:t>广东广西</w:t>
      </w:r>
      <w:r>
        <w:rPr>
          <w:rFonts w:ascii="宋体" w:hAnsi="Times New Roman" w:hint="eastAsia"/>
          <w:color w:val="000000" w:themeColor="text1"/>
          <w:kern w:val="0"/>
          <w:szCs w:val="20"/>
        </w:rPr>
        <w:t xml:space="preserve"> 绿色</w:t>
      </w:r>
      <w:r>
        <w:rPr>
          <w:rFonts w:ascii="宋体" w:hAnsi="Times New Roman"/>
          <w:color w:val="000000" w:themeColor="text1"/>
          <w:kern w:val="0"/>
          <w:szCs w:val="20"/>
        </w:rPr>
        <w:t>食品</w:t>
      </w:r>
      <w:r w:rsidRPr="00433BB5">
        <w:rPr>
          <w:rFonts w:ascii="宋体" w:hAnsi="Times New Roman" w:hint="eastAsia"/>
          <w:color w:val="000000" w:themeColor="text1"/>
          <w:kern w:val="0"/>
          <w:szCs w:val="20"/>
        </w:rPr>
        <w:t>荔枝</w:t>
      </w:r>
      <w:r>
        <w:rPr>
          <w:rFonts w:ascii="宋体" w:hAnsi="Times New Roman" w:hint="eastAsia"/>
          <w:color w:val="000000" w:themeColor="text1"/>
          <w:kern w:val="0"/>
          <w:szCs w:val="20"/>
        </w:rPr>
        <w:t>生产主要病虫草害防治推荐农药使用方案见表</w:t>
      </w:r>
      <w:r>
        <w:rPr>
          <w:rFonts w:ascii="Times New Roman" w:hAnsi="Times New Roman"/>
          <w:color w:val="000000" w:themeColor="text1"/>
          <w:kern w:val="0"/>
          <w:szCs w:val="20"/>
        </w:rPr>
        <w:t>A.1</w:t>
      </w:r>
      <w:r>
        <w:rPr>
          <w:rFonts w:ascii="宋体" w:hAnsi="Times New Roman" w:hint="eastAsia"/>
          <w:color w:val="000000" w:themeColor="text1"/>
          <w:kern w:val="0"/>
          <w:szCs w:val="20"/>
        </w:rPr>
        <w:t>。</w:t>
      </w:r>
    </w:p>
    <w:p w14:paraId="169C6F98" w14:textId="77777777" w:rsidR="00954130" w:rsidRDefault="00954130" w:rsidP="00433BB5">
      <w:pPr>
        <w:widowControl/>
        <w:numPr>
          <w:ilvl w:val="0"/>
          <w:numId w:val="2"/>
        </w:numPr>
        <w:autoSpaceDE w:val="0"/>
        <w:autoSpaceDN w:val="0"/>
        <w:adjustRightInd w:val="0"/>
        <w:spacing w:line="400" w:lineRule="exact"/>
        <w:ind w:firstLineChars="200" w:firstLine="420"/>
        <w:jc w:val="left"/>
        <w:rPr>
          <w:rFonts w:ascii="宋体" w:hAnsi="Times New Roman"/>
          <w:color w:val="000000" w:themeColor="text1"/>
          <w:kern w:val="0"/>
          <w:szCs w:val="20"/>
        </w:rPr>
      </w:pPr>
    </w:p>
    <w:p w14:paraId="7117778D" w14:textId="246DB1A4" w:rsidR="006C686F" w:rsidRDefault="00983582">
      <w:pPr>
        <w:widowControl/>
        <w:numPr>
          <w:ilvl w:val="1"/>
          <w:numId w:val="0"/>
        </w:numPr>
        <w:adjustRightInd w:val="0"/>
        <w:snapToGrid w:val="0"/>
        <w:spacing w:beforeLines="50" w:before="156" w:afterLines="50" w:after="156"/>
        <w:ind w:firstLine="420"/>
        <w:jc w:val="center"/>
        <w:textAlignment w:val="baseline"/>
        <w:rPr>
          <w:rFonts w:ascii="Times New Roman" w:eastAsia="黑体" w:hAnsi="Times New Roman"/>
          <w:color w:val="000000" w:themeColor="text1"/>
          <w:kern w:val="21"/>
          <w:szCs w:val="20"/>
        </w:rPr>
      </w:pPr>
      <w:r>
        <w:rPr>
          <w:rFonts w:ascii="Times New Roman" w:eastAsia="黑体" w:hAnsi="Times New Roman"/>
          <w:color w:val="000000" w:themeColor="text1"/>
          <w:kern w:val="21"/>
          <w:szCs w:val="20"/>
        </w:rPr>
        <w:t>表</w:t>
      </w:r>
      <w:r>
        <w:rPr>
          <w:rFonts w:ascii="Times New Roman" w:eastAsia="黑体" w:hAnsi="Times New Roman"/>
          <w:color w:val="000000" w:themeColor="text1"/>
          <w:kern w:val="21"/>
          <w:szCs w:val="20"/>
        </w:rPr>
        <w:t xml:space="preserve">A.1 </w:t>
      </w:r>
      <w:r w:rsidR="00A8315B">
        <w:rPr>
          <w:rFonts w:ascii="Times New Roman" w:eastAsia="黑体" w:hAnsi="Times New Roman" w:hint="eastAsia"/>
          <w:color w:val="000000" w:themeColor="text1"/>
          <w:kern w:val="21"/>
          <w:szCs w:val="20"/>
        </w:rPr>
        <w:t>广东广西</w:t>
      </w:r>
      <w:r w:rsidR="00A8315B">
        <w:rPr>
          <w:rFonts w:ascii="Times New Roman" w:eastAsia="黑体" w:hAnsi="Times New Roman" w:hint="eastAsia"/>
          <w:color w:val="000000" w:themeColor="text1"/>
          <w:kern w:val="21"/>
          <w:szCs w:val="20"/>
        </w:rPr>
        <w:t xml:space="preserve"> </w:t>
      </w:r>
      <w:r>
        <w:rPr>
          <w:rFonts w:ascii="Times New Roman" w:eastAsia="黑体" w:hAnsi="Times New Roman"/>
          <w:color w:val="000000" w:themeColor="text1"/>
          <w:kern w:val="21"/>
          <w:szCs w:val="20"/>
        </w:rPr>
        <w:t>绿色食品荔枝生产主要病虫草害推荐农药使用方案</w:t>
      </w:r>
    </w:p>
    <w:tbl>
      <w:tblPr>
        <w:tblW w:w="581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1220"/>
        <w:gridCol w:w="1723"/>
        <w:gridCol w:w="1898"/>
        <w:gridCol w:w="1617"/>
        <w:gridCol w:w="1195"/>
        <w:gridCol w:w="1989"/>
      </w:tblGrid>
      <w:tr w:rsidR="00F57C9A" w:rsidRPr="00D44807" w14:paraId="7FF6B161" w14:textId="77777777" w:rsidTr="00532A12">
        <w:trPr>
          <w:cantSplit/>
          <w:trHeight w:val="733"/>
          <w:tblHeader/>
          <w:jc w:val="center"/>
        </w:trPr>
        <w:tc>
          <w:tcPr>
            <w:tcW w:w="1220" w:type="dxa"/>
            <w:vAlign w:val="center"/>
          </w:tcPr>
          <w:p w14:paraId="053E07DF" w14:textId="77777777" w:rsidR="00F57C9A" w:rsidRPr="00D44807" w:rsidRDefault="00F57C9A" w:rsidP="00532A12">
            <w:pPr>
              <w:pStyle w:val="afe"/>
              <w:adjustRightInd w:val="0"/>
              <w:snapToGrid w:val="0"/>
              <w:ind w:firstLineChars="0" w:firstLine="0"/>
              <w:jc w:val="center"/>
              <w:rPr>
                <w:rFonts w:hAnsi="宋体"/>
                <w:b/>
                <w:iCs/>
                <w:color w:val="000000" w:themeColor="text1"/>
                <w:szCs w:val="21"/>
              </w:rPr>
            </w:pPr>
            <w:bookmarkStart w:id="9" w:name="BookMark8"/>
            <w:r w:rsidRPr="00D44807">
              <w:rPr>
                <w:rFonts w:hAnsi="宋体"/>
                <w:b/>
                <w:iCs/>
                <w:color w:val="000000" w:themeColor="text1"/>
                <w:szCs w:val="21"/>
              </w:rPr>
              <w:t>防治对象</w:t>
            </w:r>
          </w:p>
        </w:tc>
        <w:tc>
          <w:tcPr>
            <w:tcW w:w="1723" w:type="dxa"/>
            <w:vAlign w:val="center"/>
          </w:tcPr>
          <w:p w14:paraId="37C09675" w14:textId="77777777" w:rsidR="00F57C9A" w:rsidRPr="00D44807" w:rsidRDefault="00F57C9A" w:rsidP="00532A12">
            <w:pPr>
              <w:pStyle w:val="afe"/>
              <w:adjustRightInd w:val="0"/>
              <w:snapToGrid w:val="0"/>
              <w:ind w:firstLineChars="0" w:firstLine="0"/>
              <w:jc w:val="center"/>
              <w:rPr>
                <w:rFonts w:hAnsi="宋体"/>
                <w:b/>
                <w:iCs/>
                <w:color w:val="000000" w:themeColor="text1"/>
                <w:szCs w:val="21"/>
              </w:rPr>
            </w:pPr>
            <w:r w:rsidRPr="00D44807">
              <w:rPr>
                <w:rFonts w:hAnsi="宋体"/>
                <w:b/>
                <w:iCs/>
                <w:color w:val="000000" w:themeColor="text1"/>
                <w:szCs w:val="21"/>
              </w:rPr>
              <w:t>防治时期</w:t>
            </w:r>
          </w:p>
        </w:tc>
        <w:tc>
          <w:tcPr>
            <w:tcW w:w="1898" w:type="dxa"/>
            <w:vAlign w:val="center"/>
          </w:tcPr>
          <w:p w14:paraId="7258D2EE" w14:textId="77777777" w:rsidR="00F57C9A" w:rsidRPr="00D44807" w:rsidRDefault="00F57C9A" w:rsidP="00532A12">
            <w:pPr>
              <w:pStyle w:val="afe"/>
              <w:adjustRightInd w:val="0"/>
              <w:snapToGrid w:val="0"/>
              <w:ind w:firstLineChars="0" w:firstLine="0"/>
              <w:jc w:val="center"/>
              <w:rPr>
                <w:rFonts w:hAnsi="宋体"/>
                <w:b/>
                <w:iCs/>
                <w:color w:val="000000" w:themeColor="text1"/>
                <w:szCs w:val="21"/>
              </w:rPr>
            </w:pPr>
            <w:r w:rsidRPr="00D44807">
              <w:rPr>
                <w:rFonts w:hAnsi="宋体"/>
                <w:b/>
                <w:iCs/>
                <w:color w:val="000000" w:themeColor="text1"/>
                <w:szCs w:val="21"/>
              </w:rPr>
              <w:t>农药名称</w:t>
            </w:r>
          </w:p>
        </w:tc>
        <w:tc>
          <w:tcPr>
            <w:tcW w:w="1617" w:type="dxa"/>
            <w:vAlign w:val="center"/>
          </w:tcPr>
          <w:p w14:paraId="54A0D8CA" w14:textId="77777777" w:rsidR="00F57C9A" w:rsidRPr="00D44807" w:rsidRDefault="00F57C9A" w:rsidP="00532A12">
            <w:pPr>
              <w:pStyle w:val="afe"/>
              <w:adjustRightInd w:val="0"/>
              <w:snapToGrid w:val="0"/>
              <w:ind w:firstLineChars="0" w:firstLine="0"/>
              <w:jc w:val="center"/>
              <w:rPr>
                <w:rFonts w:hAnsi="宋体"/>
                <w:b/>
                <w:iCs/>
                <w:color w:val="000000" w:themeColor="text1"/>
                <w:szCs w:val="21"/>
              </w:rPr>
            </w:pPr>
            <w:r w:rsidRPr="00D44807">
              <w:rPr>
                <w:rFonts w:hAnsi="宋体"/>
                <w:b/>
                <w:iCs/>
                <w:color w:val="000000" w:themeColor="text1"/>
                <w:szCs w:val="21"/>
              </w:rPr>
              <w:t>施用量</w:t>
            </w:r>
          </w:p>
        </w:tc>
        <w:tc>
          <w:tcPr>
            <w:tcW w:w="1195" w:type="dxa"/>
            <w:vAlign w:val="center"/>
          </w:tcPr>
          <w:p w14:paraId="39A99F9D" w14:textId="77777777" w:rsidR="00F57C9A" w:rsidRPr="00D44807" w:rsidRDefault="00F57C9A" w:rsidP="00532A12">
            <w:pPr>
              <w:pStyle w:val="afe"/>
              <w:adjustRightInd w:val="0"/>
              <w:snapToGrid w:val="0"/>
              <w:ind w:firstLineChars="0" w:firstLine="0"/>
              <w:jc w:val="center"/>
              <w:rPr>
                <w:rFonts w:hAnsi="宋体"/>
                <w:b/>
                <w:iCs/>
                <w:color w:val="000000" w:themeColor="text1"/>
                <w:szCs w:val="21"/>
              </w:rPr>
            </w:pPr>
            <w:r w:rsidRPr="00D44807">
              <w:rPr>
                <w:rFonts w:hAnsi="宋体"/>
                <w:b/>
                <w:iCs/>
                <w:color w:val="000000" w:themeColor="text1"/>
                <w:szCs w:val="21"/>
              </w:rPr>
              <w:t>施药方法</w:t>
            </w:r>
          </w:p>
        </w:tc>
        <w:tc>
          <w:tcPr>
            <w:tcW w:w="1989" w:type="dxa"/>
            <w:vAlign w:val="center"/>
          </w:tcPr>
          <w:p w14:paraId="3B5D28E5" w14:textId="77777777" w:rsidR="00F57C9A" w:rsidRPr="00D44807" w:rsidRDefault="00F57C9A" w:rsidP="00532A12">
            <w:pPr>
              <w:adjustRightInd w:val="0"/>
              <w:snapToGrid w:val="0"/>
              <w:jc w:val="center"/>
              <w:rPr>
                <w:rFonts w:ascii="宋体" w:hAnsi="宋体"/>
                <w:b/>
                <w:iCs/>
                <w:color w:val="000000" w:themeColor="text1"/>
                <w:kern w:val="0"/>
                <w:szCs w:val="21"/>
              </w:rPr>
            </w:pPr>
            <w:r w:rsidRPr="00D44807">
              <w:rPr>
                <w:rFonts w:ascii="宋体" w:hAnsi="宋体"/>
                <w:b/>
                <w:iCs/>
                <w:color w:val="000000" w:themeColor="text1"/>
                <w:kern w:val="0"/>
                <w:szCs w:val="21"/>
              </w:rPr>
              <w:t>安全间隔期（d）/</w:t>
            </w:r>
            <w:r w:rsidRPr="00D44807">
              <w:rPr>
                <w:rFonts w:ascii="宋体" w:hAnsi="宋体"/>
                <w:b/>
                <w:iCs/>
                <w:color w:val="000000" w:themeColor="text1"/>
                <w:kern w:val="0"/>
                <w:szCs w:val="21"/>
              </w:rPr>
              <w:br/>
              <w:t>每季最多使用次数（次）</w:t>
            </w:r>
          </w:p>
        </w:tc>
      </w:tr>
      <w:tr w:rsidR="00F57C9A" w:rsidRPr="00D44807" w14:paraId="531378D4" w14:textId="77777777" w:rsidTr="00532A12">
        <w:trPr>
          <w:cantSplit/>
          <w:trHeight w:val="113"/>
          <w:jc w:val="center"/>
        </w:trPr>
        <w:tc>
          <w:tcPr>
            <w:tcW w:w="1220" w:type="dxa"/>
            <w:vMerge w:val="restart"/>
            <w:vAlign w:val="center"/>
          </w:tcPr>
          <w:p w14:paraId="35FFCE6D" w14:textId="77777777" w:rsidR="00F57C9A" w:rsidRPr="00D44807" w:rsidRDefault="00F57C9A" w:rsidP="00532A12">
            <w:pPr>
              <w:pStyle w:val="afe"/>
              <w:adjustRightInd w:val="0"/>
              <w:snapToGrid w:val="0"/>
              <w:ind w:firstLineChars="0" w:firstLine="0"/>
              <w:jc w:val="center"/>
              <w:rPr>
                <w:rFonts w:hAnsi="宋体"/>
                <w:iCs/>
                <w:color w:val="000000" w:themeColor="text1"/>
                <w:szCs w:val="21"/>
              </w:rPr>
            </w:pPr>
            <w:r w:rsidRPr="00D44807">
              <w:rPr>
                <w:rFonts w:hAnsi="宋体"/>
                <w:iCs/>
                <w:color w:val="000000" w:themeColor="text1"/>
                <w:szCs w:val="21"/>
              </w:rPr>
              <w:t>霜</w:t>
            </w:r>
            <w:proofErr w:type="gramStart"/>
            <w:r w:rsidRPr="00D44807">
              <w:rPr>
                <w:rFonts w:hAnsi="宋体"/>
                <w:iCs/>
                <w:color w:val="000000" w:themeColor="text1"/>
                <w:szCs w:val="21"/>
              </w:rPr>
              <w:t>疫</w:t>
            </w:r>
            <w:proofErr w:type="gramEnd"/>
            <w:r w:rsidRPr="00D44807">
              <w:rPr>
                <w:rFonts w:hAnsi="宋体"/>
                <w:iCs/>
                <w:color w:val="000000" w:themeColor="text1"/>
                <w:szCs w:val="21"/>
              </w:rPr>
              <w:t>霉病</w:t>
            </w:r>
          </w:p>
        </w:tc>
        <w:tc>
          <w:tcPr>
            <w:tcW w:w="1723" w:type="dxa"/>
            <w:vAlign w:val="center"/>
          </w:tcPr>
          <w:p w14:paraId="319EEC90" w14:textId="77777777" w:rsidR="00F57C9A" w:rsidRPr="00D44807" w:rsidRDefault="00F57C9A" w:rsidP="00532A12">
            <w:pPr>
              <w:pStyle w:val="afe"/>
              <w:adjustRightInd w:val="0"/>
              <w:snapToGrid w:val="0"/>
              <w:ind w:firstLineChars="0" w:firstLine="0"/>
              <w:jc w:val="center"/>
              <w:rPr>
                <w:rFonts w:hAnsi="宋体"/>
                <w:iCs/>
                <w:color w:val="000000" w:themeColor="text1"/>
                <w:szCs w:val="21"/>
              </w:rPr>
            </w:pPr>
            <w:r w:rsidRPr="00D44807">
              <w:rPr>
                <w:rFonts w:hAnsi="宋体" w:cs="Helvetica" w:hint="eastAsia"/>
                <w:color w:val="333333"/>
                <w:szCs w:val="21"/>
                <w:shd w:val="clear" w:color="auto" w:fill="FFFFFF"/>
              </w:rPr>
              <w:t>病害发生前或发生初期</w:t>
            </w:r>
          </w:p>
        </w:tc>
        <w:tc>
          <w:tcPr>
            <w:tcW w:w="1898" w:type="dxa"/>
            <w:vAlign w:val="center"/>
          </w:tcPr>
          <w:p w14:paraId="38E6164C" w14:textId="77777777" w:rsidR="00F57C9A" w:rsidRPr="00D44807" w:rsidRDefault="00F57C9A" w:rsidP="00532A12">
            <w:pPr>
              <w:pStyle w:val="afe"/>
              <w:adjustRightInd w:val="0"/>
              <w:snapToGrid w:val="0"/>
              <w:ind w:firstLineChars="0" w:firstLine="0"/>
              <w:jc w:val="center"/>
              <w:rPr>
                <w:rFonts w:hAnsi="宋体"/>
                <w:iCs/>
                <w:color w:val="000000" w:themeColor="text1"/>
                <w:szCs w:val="21"/>
              </w:rPr>
            </w:pPr>
            <w:r w:rsidRPr="00D44807">
              <w:rPr>
                <w:rFonts w:hAnsi="宋体" w:cs="Helvetica" w:hint="eastAsia"/>
                <w:color w:val="333333"/>
                <w:szCs w:val="21"/>
                <w:shd w:val="clear" w:color="auto" w:fill="FFFFFF"/>
              </w:rPr>
              <w:t>80%</w:t>
            </w:r>
            <w:proofErr w:type="gramStart"/>
            <w:r w:rsidRPr="00D44807">
              <w:rPr>
                <w:rFonts w:hAnsi="宋体" w:cs="Helvetica" w:hint="eastAsia"/>
                <w:color w:val="333333"/>
                <w:szCs w:val="21"/>
                <w:shd w:val="clear" w:color="auto" w:fill="FFFFFF"/>
              </w:rPr>
              <w:t>代森锰锌</w:t>
            </w:r>
            <w:proofErr w:type="gramEnd"/>
            <w:r w:rsidRPr="00D44807">
              <w:rPr>
                <w:rFonts w:hAnsi="宋体" w:cs="Helvetica" w:hint="eastAsia"/>
                <w:color w:val="333333"/>
                <w:szCs w:val="21"/>
                <w:shd w:val="clear" w:color="auto" w:fill="FFFFFF"/>
              </w:rPr>
              <w:t>可湿性粉剂</w:t>
            </w:r>
          </w:p>
        </w:tc>
        <w:tc>
          <w:tcPr>
            <w:tcW w:w="1617" w:type="dxa"/>
            <w:vAlign w:val="center"/>
          </w:tcPr>
          <w:p w14:paraId="6DF22E1C" w14:textId="77777777" w:rsidR="00F57C9A" w:rsidRPr="00D44807" w:rsidRDefault="00F57C9A" w:rsidP="00532A12">
            <w:pPr>
              <w:pStyle w:val="afe"/>
              <w:adjustRightInd w:val="0"/>
              <w:snapToGrid w:val="0"/>
              <w:ind w:firstLineChars="0" w:firstLine="0"/>
              <w:jc w:val="center"/>
              <w:rPr>
                <w:rFonts w:hAnsi="宋体"/>
                <w:iCs/>
                <w:color w:val="000000" w:themeColor="text1"/>
                <w:szCs w:val="21"/>
              </w:rPr>
            </w:pPr>
            <w:r w:rsidRPr="00D44807">
              <w:rPr>
                <w:rFonts w:hAnsi="宋体" w:cs="Helvetica" w:hint="eastAsia"/>
                <w:color w:val="333333"/>
                <w:szCs w:val="21"/>
                <w:shd w:val="clear" w:color="auto" w:fill="FFFFFF"/>
              </w:rPr>
              <w:t>400～600倍液</w:t>
            </w:r>
          </w:p>
        </w:tc>
        <w:tc>
          <w:tcPr>
            <w:tcW w:w="1195" w:type="dxa"/>
            <w:vAlign w:val="center"/>
          </w:tcPr>
          <w:p w14:paraId="7EDFD377" w14:textId="77777777" w:rsidR="00F57C9A" w:rsidRPr="00D44807" w:rsidRDefault="00F57C9A" w:rsidP="00532A12">
            <w:pPr>
              <w:pStyle w:val="afe"/>
              <w:adjustRightInd w:val="0"/>
              <w:snapToGrid w:val="0"/>
              <w:ind w:firstLineChars="0" w:firstLine="0"/>
              <w:jc w:val="center"/>
              <w:rPr>
                <w:rFonts w:hAnsi="宋体"/>
                <w:iCs/>
                <w:color w:val="000000" w:themeColor="text1"/>
                <w:szCs w:val="21"/>
              </w:rPr>
            </w:pPr>
            <w:r w:rsidRPr="00D44807">
              <w:rPr>
                <w:rFonts w:hAnsi="宋体" w:cs="Helvetica" w:hint="eastAsia"/>
                <w:color w:val="333333"/>
                <w:szCs w:val="21"/>
                <w:shd w:val="clear" w:color="auto" w:fill="FFFFFF"/>
              </w:rPr>
              <w:t>喷雾</w:t>
            </w:r>
          </w:p>
        </w:tc>
        <w:tc>
          <w:tcPr>
            <w:tcW w:w="1989" w:type="dxa"/>
            <w:vAlign w:val="center"/>
          </w:tcPr>
          <w:p w14:paraId="6BC080A0" w14:textId="77777777" w:rsidR="00F57C9A" w:rsidRPr="00D44807" w:rsidRDefault="00F57C9A" w:rsidP="00532A12">
            <w:pPr>
              <w:pStyle w:val="afe"/>
              <w:adjustRightInd w:val="0"/>
              <w:snapToGrid w:val="0"/>
              <w:ind w:firstLineChars="0" w:firstLine="0"/>
              <w:jc w:val="center"/>
              <w:rPr>
                <w:rFonts w:hAnsi="宋体"/>
                <w:iCs/>
                <w:color w:val="000000" w:themeColor="text1"/>
                <w:szCs w:val="21"/>
              </w:rPr>
            </w:pPr>
            <w:r w:rsidRPr="00D44807">
              <w:rPr>
                <w:rFonts w:hAnsi="宋体" w:cs="Helvetica" w:hint="eastAsia"/>
                <w:color w:val="333333"/>
                <w:szCs w:val="21"/>
                <w:shd w:val="clear" w:color="auto" w:fill="FFFFFF"/>
              </w:rPr>
              <w:t>10d，3次</w:t>
            </w:r>
          </w:p>
        </w:tc>
      </w:tr>
      <w:tr w:rsidR="00F57C9A" w:rsidRPr="00D44807" w14:paraId="69246023" w14:textId="77777777" w:rsidTr="00532A12">
        <w:trPr>
          <w:cantSplit/>
          <w:trHeight w:val="113"/>
          <w:jc w:val="center"/>
        </w:trPr>
        <w:tc>
          <w:tcPr>
            <w:tcW w:w="1220" w:type="dxa"/>
            <w:vMerge/>
            <w:vAlign w:val="center"/>
          </w:tcPr>
          <w:p w14:paraId="2D0F3CDA" w14:textId="77777777" w:rsidR="00F57C9A" w:rsidRPr="00D44807" w:rsidRDefault="00F57C9A" w:rsidP="00532A12">
            <w:pPr>
              <w:pStyle w:val="afe"/>
              <w:adjustRightInd w:val="0"/>
              <w:snapToGrid w:val="0"/>
              <w:ind w:firstLineChars="0" w:firstLine="0"/>
              <w:jc w:val="center"/>
              <w:rPr>
                <w:rFonts w:hAnsi="宋体"/>
                <w:iCs/>
                <w:color w:val="000000" w:themeColor="text1"/>
                <w:szCs w:val="21"/>
              </w:rPr>
            </w:pPr>
          </w:p>
        </w:tc>
        <w:tc>
          <w:tcPr>
            <w:tcW w:w="1723" w:type="dxa"/>
            <w:vAlign w:val="center"/>
          </w:tcPr>
          <w:p w14:paraId="3C9E36E3" w14:textId="77777777" w:rsidR="00F57C9A" w:rsidRPr="00D44807" w:rsidRDefault="00F57C9A" w:rsidP="00532A12">
            <w:pPr>
              <w:pStyle w:val="afe"/>
              <w:adjustRightInd w:val="0"/>
              <w:snapToGrid w:val="0"/>
              <w:ind w:firstLineChars="0" w:firstLine="0"/>
              <w:jc w:val="center"/>
              <w:rPr>
                <w:rFonts w:hAnsi="宋体" w:cs="Helvetica"/>
                <w:color w:val="333333"/>
                <w:szCs w:val="21"/>
                <w:shd w:val="clear" w:color="auto" w:fill="FFFFFF"/>
              </w:rPr>
            </w:pPr>
            <w:r w:rsidRPr="00D44807">
              <w:rPr>
                <w:rFonts w:hAnsi="宋体"/>
                <w:iCs/>
                <w:color w:val="000000" w:themeColor="text1"/>
                <w:szCs w:val="21"/>
              </w:rPr>
              <w:t>病害发生前或初见零星病斑时</w:t>
            </w:r>
          </w:p>
        </w:tc>
        <w:tc>
          <w:tcPr>
            <w:tcW w:w="1898" w:type="dxa"/>
            <w:vAlign w:val="center"/>
          </w:tcPr>
          <w:p w14:paraId="1CAC6514" w14:textId="77777777" w:rsidR="00F57C9A" w:rsidRPr="00D44807" w:rsidRDefault="00F57C9A" w:rsidP="00532A12">
            <w:pPr>
              <w:pStyle w:val="afe"/>
              <w:adjustRightInd w:val="0"/>
              <w:snapToGrid w:val="0"/>
              <w:ind w:firstLineChars="0" w:firstLine="0"/>
              <w:jc w:val="center"/>
              <w:rPr>
                <w:rFonts w:hAnsi="宋体" w:cs="Helvetica"/>
                <w:color w:val="333333"/>
                <w:szCs w:val="21"/>
                <w:shd w:val="clear" w:color="auto" w:fill="FFFFFF"/>
              </w:rPr>
            </w:pPr>
            <w:r w:rsidRPr="00D44807">
              <w:rPr>
                <w:rFonts w:hAnsi="宋体"/>
                <w:iCs/>
                <w:color w:val="000000" w:themeColor="text1"/>
                <w:szCs w:val="21"/>
              </w:rPr>
              <w:t>25%</w:t>
            </w:r>
            <w:proofErr w:type="gramStart"/>
            <w:r w:rsidRPr="00D44807">
              <w:rPr>
                <w:rFonts w:hAnsi="宋体"/>
                <w:iCs/>
                <w:color w:val="000000" w:themeColor="text1"/>
                <w:szCs w:val="21"/>
              </w:rPr>
              <w:t>嘧菌酯</w:t>
            </w:r>
            <w:proofErr w:type="gramEnd"/>
            <w:r w:rsidRPr="00D44807">
              <w:rPr>
                <w:rFonts w:hAnsi="宋体"/>
                <w:iCs/>
                <w:color w:val="000000" w:themeColor="text1"/>
                <w:szCs w:val="21"/>
              </w:rPr>
              <w:t>悬浮剂</w:t>
            </w:r>
          </w:p>
        </w:tc>
        <w:tc>
          <w:tcPr>
            <w:tcW w:w="1617" w:type="dxa"/>
            <w:vAlign w:val="center"/>
          </w:tcPr>
          <w:p w14:paraId="1CAE761A" w14:textId="77777777" w:rsidR="00F57C9A" w:rsidRPr="00D44807" w:rsidRDefault="00F57C9A" w:rsidP="00532A12">
            <w:pPr>
              <w:pStyle w:val="afe"/>
              <w:adjustRightInd w:val="0"/>
              <w:snapToGrid w:val="0"/>
              <w:ind w:firstLineChars="0" w:firstLine="0"/>
              <w:jc w:val="center"/>
              <w:rPr>
                <w:rFonts w:hAnsi="宋体" w:cs="Helvetica"/>
                <w:color w:val="333333"/>
                <w:szCs w:val="21"/>
                <w:shd w:val="clear" w:color="auto" w:fill="FFFFFF"/>
              </w:rPr>
            </w:pPr>
            <w:r w:rsidRPr="00D44807">
              <w:rPr>
                <w:rFonts w:hAnsi="宋体"/>
                <w:iCs/>
                <w:color w:val="000000" w:themeColor="text1"/>
                <w:szCs w:val="21"/>
              </w:rPr>
              <w:t>1200-1700倍液</w:t>
            </w:r>
          </w:p>
        </w:tc>
        <w:tc>
          <w:tcPr>
            <w:tcW w:w="1195" w:type="dxa"/>
            <w:vAlign w:val="center"/>
          </w:tcPr>
          <w:p w14:paraId="6BF58202" w14:textId="77777777" w:rsidR="00F57C9A" w:rsidRPr="00D44807" w:rsidRDefault="00F57C9A" w:rsidP="00532A12">
            <w:pPr>
              <w:pStyle w:val="afe"/>
              <w:adjustRightInd w:val="0"/>
              <w:snapToGrid w:val="0"/>
              <w:ind w:firstLineChars="0" w:firstLine="0"/>
              <w:jc w:val="center"/>
              <w:rPr>
                <w:rFonts w:hAnsi="宋体"/>
                <w:iCs/>
                <w:color w:val="000000" w:themeColor="text1"/>
                <w:szCs w:val="21"/>
              </w:rPr>
            </w:pPr>
            <w:r w:rsidRPr="00D44807">
              <w:rPr>
                <w:rFonts w:hAnsi="宋体" w:cs="Helvetica" w:hint="eastAsia"/>
                <w:color w:val="333333"/>
                <w:szCs w:val="21"/>
                <w:shd w:val="clear" w:color="auto" w:fill="FFFFFF"/>
              </w:rPr>
              <w:t>喷雾</w:t>
            </w:r>
          </w:p>
        </w:tc>
        <w:tc>
          <w:tcPr>
            <w:tcW w:w="1989" w:type="dxa"/>
            <w:vAlign w:val="center"/>
          </w:tcPr>
          <w:p w14:paraId="44897A44" w14:textId="77777777" w:rsidR="00F57C9A" w:rsidRPr="00D44807" w:rsidRDefault="00F57C9A" w:rsidP="00532A12">
            <w:pPr>
              <w:pStyle w:val="afe"/>
              <w:adjustRightInd w:val="0"/>
              <w:snapToGrid w:val="0"/>
              <w:ind w:firstLineChars="0" w:firstLine="0"/>
              <w:jc w:val="center"/>
              <w:rPr>
                <w:rFonts w:hAnsi="宋体" w:cs="Helvetica"/>
                <w:color w:val="333333"/>
                <w:szCs w:val="21"/>
                <w:shd w:val="clear" w:color="auto" w:fill="FFFFFF"/>
              </w:rPr>
            </w:pPr>
            <w:r w:rsidRPr="00D44807">
              <w:rPr>
                <w:rFonts w:hAnsi="宋体"/>
                <w:iCs/>
                <w:color w:val="000000" w:themeColor="text1"/>
                <w:szCs w:val="21"/>
              </w:rPr>
              <w:t>14 d</w:t>
            </w:r>
            <w:r w:rsidRPr="00D44807">
              <w:rPr>
                <w:rFonts w:hAnsi="宋体" w:hint="eastAsia"/>
                <w:iCs/>
                <w:color w:val="000000" w:themeColor="text1"/>
                <w:szCs w:val="21"/>
              </w:rPr>
              <w:t>，</w:t>
            </w:r>
            <w:r w:rsidRPr="00D44807">
              <w:rPr>
                <w:rFonts w:hAnsi="宋体"/>
                <w:iCs/>
                <w:color w:val="000000" w:themeColor="text1"/>
                <w:szCs w:val="21"/>
              </w:rPr>
              <w:t>3次</w:t>
            </w:r>
          </w:p>
        </w:tc>
      </w:tr>
      <w:tr w:rsidR="00F57C9A" w:rsidRPr="00D44807" w14:paraId="4DEB161E" w14:textId="77777777" w:rsidTr="00532A12">
        <w:trPr>
          <w:cantSplit/>
          <w:trHeight w:val="113"/>
          <w:jc w:val="center"/>
        </w:trPr>
        <w:tc>
          <w:tcPr>
            <w:tcW w:w="1220" w:type="dxa"/>
            <w:vMerge/>
            <w:vAlign w:val="center"/>
          </w:tcPr>
          <w:p w14:paraId="33890BF6" w14:textId="77777777" w:rsidR="00F57C9A" w:rsidRPr="00D44807" w:rsidRDefault="00F57C9A" w:rsidP="00532A12">
            <w:pPr>
              <w:pStyle w:val="afe"/>
              <w:adjustRightInd w:val="0"/>
              <w:snapToGrid w:val="0"/>
              <w:ind w:firstLineChars="0" w:firstLine="0"/>
              <w:jc w:val="center"/>
              <w:rPr>
                <w:rFonts w:hAnsi="宋体"/>
                <w:iCs/>
                <w:color w:val="000000" w:themeColor="text1"/>
                <w:szCs w:val="21"/>
              </w:rPr>
            </w:pPr>
          </w:p>
        </w:tc>
        <w:tc>
          <w:tcPr>
            <w:tcW w:w="1723" w:type="dxa"/>
            <w:vAlign w:val="center"/>
          </w:tcPr>
          <w:p w14:paraId="2B9CAFC4" w14:textId="77777777" w:rsidR="00F57C9A" w:rsidRPr="00D44807" w:rsidRDefault="00F57C9A" w:rsidP="00532A12">
            <w:pPr>
              <w:pStyle w:val="afe"/>
              <w:adjustRightInd w:val="0"/>
              <w:snapToGrid w:val="0"/>
              <w:ind w:firstLineChars="0" w:firstLine="0"/>
              <w:jc w:val="center"/>
              <w:rPr>
                <w:rFonts w:hAnsi="宋体"/>
                <w:iCs/>
                <w:color w:val="000000" w:themeColor="text1"/>
                <w:szCs w:val="21"/>
              </w:rPr>
            </w:pPr>
            <w:r w:rsidRPr="00D44807">
              <w:rPr>
                <w:rFonts w:hAnsi="宋体" w:cs="Helvetica" w:hint="eastAsia"/>
                <w:color w:val="333333"/>
                <w:szCs w:val="21"/>
                <w:shd w:val="clear" w:color="auto" w:fill="FFFFFF"/>
              </w:rPr>
              <w:t>座果期、</w:t>
            </w:r>
            <w:proofErr w:type="gramStart"/>
            <w:r w:rsidRPr="00D44807">
              <w:rPr>
                <w:rFonts w:hAnsi="宋体" w:cs="Helvetica" w:hint="eastAsia"/>
                <w:color w:val="333333"/>
                <w:szCs w:val="21"/>
                <w:shd w:val="clear" w:color="auto" w:fill="FFFFFF"/>
              </w:rPr>
              <w:t>中果期</w:t>
            </w:r>
            <w:proofErr w:type="gramEnd"/>
            <w:r w:rsidRPr="00D44807">
              <w:rPr>
                <w:rFonts w:hAnsi="宋体" w:cs="Helvetica" w:hint="eastAsia"/>
                <w:color w:val="333333"/>
                <w:szCs w:val="21"/>
                <w:shd w:val="clear" w:color="auto" w:fill="FFFFFF"/>
              </w:rPr>
              <w:t>、果实转熟期分别用药1次</w:t>
            </w:r>
          </w:p>
        </w:tc>
        <w:tc>
          <w:tcPr>
            <w:tcW w:w="1898" w:type="dxa"/>
            <w:vAlign w:val="center"/>
          </w:tcPr>
          <w:p w14:paraId="350FAC0C" w14:textId="77777777" w:rsidR="00F57C9A" w:rsidRPr="00D44807" w:rsidRDefault="00F57C9A" w:rsidP="00532A12">
            <w:pPr>
              <w:pStyle w:val="afe"/>
              <w:adjustRightInd w:val="0"/>
              <w:snapToGrid w:val="0"/>
              <w:ind w:firstLineChars="0" w:firstLine="0"/>
              <w:jc w:val="center"/>
              <w:rPr>
                <w:rFonts w:hAnsi="宋体"/>
                <w:iCs/>
                <w:color w:val="000000" w:themeColor="text1"/>
                <w:szCs w:val="21"/>
              </w:rPr>
            </w:pPr>
            <w:r w:rsidRPr="00D44807">
              <w:rPr>
                <w:rFonts w:hAnsi="宋体" w:cs="Helvetica" w:hint="eastAsia"/>
                <w:color w:val="333333"/>
                <w:szCs w:val="21"/>
                <w:shd w:val="clear" w:color="auto" w:fill="FFFFFF"/>
              </w:rPr>
              <w:t>33.5%喹啉铜悬浮剂</w:t>
            </w:r>
          </w:p>
        </w:tc>
        <w:tc>
          <w:tcPr>
            <w:tcW w:w="1617" w:type="dxa"/>
            <w:vAlign w:val="center"/>
          </w:tcPr>
          <w:p w14:paraId="35482AE4" w14:textId="77777777" w:rsidR="00F57C9A" w:rsidRPr="00D44807" w:rsidRDefault="00F57C9A" w:rsidP="00532A12">
            <w:pPr>
              <w:pStyle w:val="afe"/>
              <w:adjustRightInd w:val="0"/>
              <w:snapToGrid w:val="0"/>
              <w:ind w:firstLineChars="0" w:firstLine="0"/>
              <w:jc w:val="center"/>
              <w:rPr>
                <w:rFonts w:hAnsi="宋体"/>
                <w:iCs/>
                <w:color w:val="000000" w:themeColor="text1"/>
                <w:szCs w:val="21"/>
              </w:rPr>
            </w:pPr>
            <w:r w:rsidRPr="00D44807">
              <w:rPr>
                <w:rFonts w:hAnsi="宋体" w:cs="Helvetica" w:hint="eastAsia"/>
                <w:color w:val="333333"/>
                <w:szCs w:val="21"/>
                <w:shd w:val="clear" w:color="auto" w:fill="FFFFFF"/>
              </w:rPr>
              <w:t>1</w:t>
            </w:r>
            <w:r w:rsidRPr="00D44807">
              <w:rPr>
                <w:rFonts w:hAnsi="宋体" w:cs="Helvetica"/>
                <w:color w:val="333333"/>
                <w:szCs w:val="21"/>
                <w:shd w:val="clear" w:color="auto" w:fill="FFFFFF"/>
              </w:rPr>
              <w:t>0</w:t>
            </w:r>
            <w:r w:rsidRPr="00D44807">
              <w:rPr>
                <w:rFonts w:hAnsi="宋体" w:cs="Helvetica" w:hint="eastAsia"/>
                <w:color w:val="333333"/>
                <w:szCs w:val="21"/>
                <w:shd w:val="clear" w:color="auto" w:fill="FFFFFF"/>
              </w:rPr>
              <w:t>00～1</w:t>
            </w:r>
            <w:r w:rsidRPr="00D44807">
              <w:rPr>
                <w:rFonts w:hAnsi="宋体" w:cs="Helvetica"/>
                <w:color w:val="333333"/>
                <w:szCs w:val="21"/>
                <w:shd w:val="clear" w:color="auto" w:fill="FFFFFF"/>
              </w:rPr>
              <w:t>2</w:t>
            </w:r>
            <w:r w:rsidRPr="00D44807">
              <w:rPr>
                <w:rFonts w:hAnsi="宋体" w:cs="Helvetica" w:hint="eastAsia"/>
                <w:color w:val="333333"/>
                <w:szCs w:val="21"/>
                <w:shd w:val="clear" w:color="auto" w:fill="FFFFFF"/>
              </w:rPr>
              <w:t>00倍液</w:t>
            </w:r>
          </w:p>
        </w:tc>
        <w:tc>
          <w:tcPr>
            <w:tcW w:w="1195" w:type="dxa"/>
            <w:vAlign w:val="center"/>
          </w:tcPr>
          <w:p w14:paraId="2CA24133" w14:textId="77777777" w:rsidR="00F57C9A" w:rsidRPr="00D44807" w:rsidRDefault="00F57C9A" w:rsidP="00532A12">
            <w:pPr>
              <w:pStyle w:val="afe"/>
              <w:adjustRightInd w:val="0"/>
              <w:snapToGrid w:val="0"/>
              <w:ind w:firstLineChars="0" w:firstLine="0"/>
              <w:jc w:val="center"/>
              <w:rPr>
                <w:rFonts w:hAnsi="宋体"/>
                <w:iCs/>
                <w:color w:val="000000" w:themeColor="text1"/>
                <w:szCs w:val="21"/>
              </w:rPr>
            </w:pPr>
            <w:r w:rsidRPr="00D44807">
              <w:rPr>
                <w:rFonts w:hAnsi="宋体" w:cs="Helvetica" w:hint="eastAsia"/>
                <w:color w:val="333333"/>
                <w:szCs w:val="21"/>
                <w:shd w:val="clear" w:color="auto" w:fill="FFFFFF"/>
              </w:rPr>
              <w:t>喷雾</w:t>
            </w:r>
          </w:p>
        </w:tc>
        <w:tc>
          <w:tcPr>
            <w:tcW w:w="1989" w:type="dxa"/>
            <w:vAlign w:val="center"/>
          </w:tcPr>
          <w:p w14:paraId="67AC093B" w14:textId="77777777" w:rsidR="00F57C9A" w:rsidRPr="00D44807" w:rsidRDefault="00F57C9A" w:rsidP="00532A12">
            <w:pPr>
              <w:pStyle w:val="afe"/>
              <w:adjustRightInd w:val="0"/>
              <w:snapToGrid w:val="0"/>
              <w:ind w:firstLineChars="0" w:firstLine="0"/>
              <w:jc w:val="center"/>
              <w:rPr>
                <w:rFonts w:hAnsi="宋体"/>
                <w:iCs/>
                <w:color w:val="000000" w:themeColor="text1"/>
                <w:szCs w:val="21"/>
              </w:rPr>
            </w:pPr>
            <w:r w:rsidRPr="00D44807">
              <w:rPr>
                <w:rFonts w:hAnsi="宋体"/>
                <w:iCs/>
                <w:color w:val="000000" w:themeColor="text1"/>
                <w:szCs w:val="21"/>
              </w:rPr>
              <w:t>14 d</w:t>
            </w:r>
            <w:r w:rsidRPr="00D44807">
              <w:rPr>
                <w:rFonts w:hAnsi="宋体" w:hint="eastAsia"/>
                <w:iCs/>
                <w:color w:val="000000" w:themeColor="text1"/>
                <w:szCs w:val="21"/>
              </w:rPr>
              <w:t>，3次</w:t>
            </w:r>
          </w:p>
        </w:tc>
      </w:tr>
      <w:tr w:rsidR="00F57C9A" w:rsidRPr="00D44807" w14:paraId="363C0F78" w14:textId="77777777" w:rsidTr="00532A12">
        <w:trPr>
          <w:cantSplit/>
          <w:trHeight w:val="113"/>
          <w:jc w:val="center"/>
        </w:trPr>
        <w:tc>
          <w:tcPr>
            <w:tcW w:w="1220" w:type="dxa"/>
            <w:vMerge/>
            <w:vAlign w:val="center"/>
          </w:tcPr>
          <w:p w14:paraId="4EBC5623" w14:textId="77777777" w:rsidR="00F57C9A" w:rsidRPr="00D44807" w:rsidRDefault="00F57C9A" w:rsidP="00532A12">
            <w:pPr>
              <w:pStyle w:val="afe"/>
              <w:adjustRightInd w:val="0"/>
              <w:snapToGrid w:val="0"/>
              <w:ind w:firstLineChars="0" w:firstLine="0"/>
              <w:jc w:val="center"/>
              <w:rPr>
                <w:rFonts w:hAnsi="宋体"/>
                <w:iCs/>
                <w:color w:val="000000" w:themeColor="text1"/>
                <w:szCs w:val="21"/>
              </w:rPr>
            </w:pPr>
          </w:p>
        </w:tc>
        <w:tc>
          <w:tcPr>
            <w:tcW w:w="1723" w:type="dxa"/>
            <w:vAlign w:val="center"/>
          </w:tcPr>
          <w:p w14:paraId="2A41635E" w14:textId="77777777" w:rsidR="00F57C9A" w:rsidRPr="00D44807" w:rsidRDefault="00F57C9A" w:rsidP="00532A12">
            <w:pPr>
              <w:pStyle w:val="afe"/>
              <w:adjustRightInd w:val="0"/>
              <w:snapToGrid w:val="0"/>
              <w:ind w:firstLineChars="0" w:firstLine="0"/>
              <w:jc w:val="center"/>
              <w:rPr>
                <w:rFonts w:hAnsi="宋体"/>
                <w:iCs/>
                <w:color w:val="000000" w:themeColor="text1"/>
                <w:szCs w:val="21"/>
              </w:rPr>
            </w:pPr>
            <w:r w:rsidRPr="00D44807">
              <w:rPr>
                <w:rFonts w:hAnsi="宋体" w:cs="Helvetica" w:hint="eastAsia"/>
                <w:color w:val="333333"/>
                <w:szCs w:val="21"/>
                <w:shd w:val="clear" w:color="auto" w:fill="FFFFFF"/>
              </w:rPr>
              <w:t>发病前或发病初期使用</w:t>
            </w:r>
          </w:p>
        </w:tc>
        <w:tc>
          <w:tcPr>
            <w:tcW w:w="1898" w:type="dxa"/>
            <w:vAlign w:val="center"/>
          </w:tcPr>
          <w:p w14:paraId="298DE125" w14:textId="77777777" w:rsidR="00F57C9A" w:rsidRPr="00D44807" w:rsidRDefault="00F57C9A" w:rsidP="00532A12">
            <w:pPr>
              <w:pStyle w:val="afe"/>
              <w:adjustRightInd w:val="0"/>
              <w:snapToGrid w:val="0"/>
              <w:ind w:firstLineChars="0" w:firstLine="0"/>
              <w:jc w:val="center"/>
              <w:rPr>
                <w:rFonts w:hAnsi="宋体"/>
                <w:iCs/>
                <w:color w:val="000000" w:themeColor="text1"/>
                <w:szCs w:val="21"/>
              </w:rPr>
            </w:pPr>
            <w:r w:rsidRPr="00D44807">
              <w:rPr>
                <w:rFonts w:hAnsi="宋体" w:cs="Helvetica" w:hint="eastAsia"/>
                <w:color w:val="333333"/>
                <w:szCs w:val="21"/>
                <w:shd w:val="clear" w:color="auto" w:fill="FFFFFF"/>
              </w:rPr>
              <w:t>100g/L氰霜</w:t>
            </w:r>
            <w:proofErr w:type="gramStart"/>
            <w:r w:rsidRPr="00D44807">
              <w:rPr>
                <w:rFonts w:hAnsi="宋体" w:cs="Helvetica" w:hint="eastAsia"/>
                <w:color w:val="333333"/>
                <w:szCs w:val="21"/>
                <w:shd w:val="clear" w:color="auto" w:fill="FFFFFF"/>
              </w:rPr>
              <w:t>唑</w:t>
            </w:r>
            <w:proofErr w:type="gramEnd"/>
            <w:r w:rsidRPr="00D44807">
              <w:rPr>
                <w:rFonts w:hAnsi="宋体" w:cs="Helvetica" w:hint="eastAsia"/>
                <w:color w:val="333333"/>
                <w:szCs w:val="21"/>
                <w:shd w:val="clear" w:color="auto" w:fill="FFFFFF"/>
              </w:rPr>
              <w:t>悬浮剂</w:t>
            </w:r>
          </w:p>
        </w:tc>
        <w:tc>
          <w:tcPr>
            <w:tcW w:w="1617" w:type="dxa"/>
            <w:vAlign w:val="center"/>
          </w:tcPr>
          <w:p w14:paraId="430313AB" w14:textId="77777777" w:rsidR="00F57C9A" w:rsidRPr="00D44807" w:rsidRDefault="00F57C9A" w:rsidP="00532A12">
            <w:pPr>
              <w:pStyle w:val="afe"/>
              <w:adjustRightInd w:val="0"/>
              <w:snapToGrid w:val="0"/>
              <w:ind w:firstLineChars="0" w:firstLine="0"/>
              <w:jc w:val="center"/>
              <w:rPr>
                <w:rFonts w:hAnsi="宋体"/>
                <w:iCs/>
                <w:color w:val="000000" w:themeColor="text1"/>
                <w:szCs w:val="21"/>
              </w:rPr>
            </w:pPr>
            <w:r w:rsidRPr="00D44807">
              <w:rPr>
                <w:rFonts w:hAnsi="宋体" w:cs="Helvetica" w:hint="eastAsia"/>
                <w:color w:val="333333"/>
                <w:szCs w:val="21"/>
                <w:shd w:val="clear" w:color="auto" w:fill="FFFFFF"/>
              </w:rPr>
              <w:t>2000～2500倍液</w:t>
            </w:r>
          </w:p>
        </w:tc>
        <w:tc>
          <w:tcPr>
            <w:tcW w:w="1195" w:type="dxa"/>
            <w:vAlign w:val="center"/>
          </w:tcPr>
          <w:p w14:paraId="68166F0B" w14:textId="77777777" w:rsidR="00F57C9A" w:rsidRPr="00D44807" w:rsidRDefault="00F57C9A" w:rsidP="00532A12">
            <w:pPr>
              <w:pStyle w:val="afe"/>
              <w:adjustRightInd w:val="0"/>
              <w:snapToGrid w:val="0"/>
              <w:ind w:firstLineChars="0" w:firstLine="0"/>
              <w:jc w:val="center"/>
              <w:rPr>
                <w:rFonts w:hAnsi="宋体"/>
                <w:iCs/>
                <w:color w:val="000000" w:themeColor="text1"/>
                <w:szCs w:val="21"/>
              </w:rPr>
            </w:pPr>
            <w:r w:rsidRPr="00D44807">
              <w:rPr>
                <w:rFonts w:hAnsi="宋体" w:cs="Helvetica" w:hint="eastAsia"/>
                <w:color w:val="333333"/>
                <w:szCs w:val="21"/>
                <w:shd w:val="clear" w:color="auto" w:fill="FFFFFF"/>
              </w:rPr>
              <w:t>喷雾</w:t>
            </w:r>
          </w:p>
        </w:tc>
        <w:tc>
          <w:tcPr>
            <w:tcW w:w="1989" w:type="dxa"/>
            <w:vAlign w:val="center"/>
          </w:tcPr>
          <w:p w14:paraId="3FAEF6BA" w14:textId="77777777" w:rsidR="00F57C9A" w:rsidRPr="00D44807" w:rsidRDefault="00F57C9A" w:rsidP="00532A12">
            <w:pPr>
              <w:pStyle w:val="afe"/>
              <w:adjustRightInd w:val="0"/>
              <w:snapToGrid w:val="0"/>
              <w:ind w:firstLineChars="0" w:firstLine="0"/>
              <w:jc w:val="center"/>
              <w:rPr>
                <w:rFonts w:hAnsi="宋体"/>
                <w:iCs/>
                <w:color w:val="000000" w:themeColor="text1"/>
                <w:szCs w:val="21"/>
              </w:rPr>
            </w:pPr>
            <w:r w:rsidRPr="00D44807">
              <w:rPr>
                <w:rFonts w:hAnsi="宋体" w:cs="Helvetica" w:hint="eastAsia"/>
                <w:color w:val="333333"/>
                <w:szCs w:val="21"/>
                <w:shd w:val="clear" w:color="auto" w:fill="FFFFFF"/>
              </w:rPr>
              <w:t>7d，3-4次</w:t>
            </w:r>
          </w:p>
        </w:tc>
      </w:tr>
      <w:tr w:rsidR="00F57C9A" w:rsidRPr="00D44807" w14:paraId="4919E62C" w14:textId="77777777" w:rsidTr="00532A12">
        <w:trPr>
          <w:cantSplit/>
          <w:trHeight w:val="113"/>
          <w:jc w:val="center"/>
        </w:trPr>
        <w:tc>
          <w:tcPr>
            <w:tcW w:w="1220" w:type="dxa"/>
            <w:vMerge/>
            <w:vAlign w:val="center"/>
          </w:tcPr>
          <w:p w14:paraId="392A3687" w14:textId="77777777" w:rsidR="00F57C9A" w:rsidRPr="00D44807" w:rsidRDefault="00F57C9A" w:rsidP="00532A12">
            <w:pPr>
              <w:pStyle w:val="afe"/>
              <w:adjustRightInd w:val="0"/>
              <w:snapToGrid w:val="0"/>
              <w:ind w:firstLineChars="0" w:firstLine="0"/>
              <w:jc w:val="center"/>
              <w:rPr>
                <w:rFonts w:hAnsi="宋体"/>
                <w:iCs/>
                <w:color w:val="000000" w:themeColor="text1"/>
                <w:szCs w:val="21"/>
              </w:rPr>
            </w:pPr>
          </w:p>
        </w:tc>
        <w:tc>
          <w:tcPr>
            <w:tcW w:w="1723" w:type="dxa"/>
            <w:vAlign w:val="center"/>
          </w:tcPr>
          <w:p w14:paraId="237A9AE8" w14:textId="77777777" w:rsidR="00F57C9A" w:rsidRPr="00D44807" w:rsidRDefault="00F57C9A" w:rsidP="00532A12">
            <w:pPr>
              <w:pStyle w:val="afe"/>
              <w:adjustRightInd w:val="0"/>
              <w:snapToGrid w:val="0"/>
              <w:ind w:firstLineChars="0" w:firstLine="0"/>
              <w:jc w:val="center"/>
              <w:rPr>
                <w:rFonts w:hAnsi="宋体"/>
                <w:iCs/>
                <w:color w:val="000000" w:themeColor="text1"/>
                <w:szCs w:val="21"/>
              </w:rPr>
            </w:pPr>
            <w:r w:rsidRPr="00D44807">
              <w:rPr>
                <w:rFonts w:hAnsi="宋体"/>
                <w:iCs/>
                <w:color w:val="000000" w:themeColor="text1"/>
                <w:szCs w:val="21"/>
              </w:rPr>
              <w:t>花穗、生理落果后期、小果期、膨大期及</w:t>
            </w:r>
            <w:proofErr w:type="gramStart"/>
            <w:r w:rsidRPr="00D44807">
              <w:rPr>
                <w:rFonts w:hAnsi="宋体"/>
                <w:iCs/>
                <w:color w:val="000000" w:themeColor="text1"/>
                <w:szCs w:val="21"/>
              </w:rPr>
              <w:t>转色期</w:t>
            </w:r>
            <w:proofErr w:type="gramEnd"/>
          </w:p>
        </w:tc>
        <w:tc>
          <w:tcPr>
            <w:tcW w:w="1898" w:type="dxa"/>
            <w:vAlign w:val="center"/>
          </w:tcPr>
          <w:p w14:paraId="31958329" w14:textId="77777777" w:rsidR="00F57C9A" w:rsidRPr="00D44807" w:rsidRDefault="00F57C9A" w:rsidP="00532A12">
            <w:pPr>
              <w:pStyle w:val="afe"/>
              <w:adjustRightInd w:val="0"/>
              <w:snapToGrid w:val="0"/>
              <w:ind w:firstLineChars="0" w:firstLine="0"/>
              <w:jc w:val="center"/>
              <w:rPr>
                <w:rFonts w:hAnsi="宋体"/>
                <w:iCs/>
                <w:color w:val="000000" w:themeColor="text1"/>
                <w:szCs w:val="21"/>
              </w:rPr>
            </w:pPr>
            <w:r w:rsidRPr="00D44807">
              <w:rPr>
                <w:rFonts w:hAnsi="宋体"/>
                <w:iCs/>
                <w:color w:val="000000" w:themeColor="text1"/>
                <w:szCs w:val="21"/>
              </w:rPr>
              <w:t>60%</w:t>
            </w:r>
            <w:proofErr w:type="gramStart"/>
            <w:r w:rsidRPr="00D44807">
              <w:rPr>
                <w:rFonts w:hAnsi="宋体"/>
                <w:iCs/>
                <w:color w:val="000000" w:themeColor="text1"/>
                <w:szCs w:val="21"/>
              </w:rPr>
              <w:t>唑</w:t>
            </w:r>
            <w:proofErr w:type="gramEnd"/>
            <w:r w:rsidRPr="00D44807">
              <w:rPr>
                <w:rFonts w:hAnsi="宋体"/>
                <w:iCs/>
                <w:color w:val="000000" w:themeColor="text1"/>
                <w:szCs w:val="21"/>
              </w:rPr>
              <w:t>醚·</w:t>
            </w:r>
            <w:proofErr w:type="gramStart"/>
            <w:r w:rsidRPr="00D44807">
              <w:rPr>
                <w:rFonts w:hAnsi="宋体"/>
                <w:iCs/>
                <w:color w:val="000000" w:themeColor="text1"/>
                <w:szCs w:val="21"/>
              </w:rPr>
              <w:t>代森联水</w:t>
            </w:r>
            <w:proofErr w:type="gramEnd"/>
            <w:r w:rsidRPr="00D44807">
              <w:rPr>
                <w:rFonts w:hAnsi="宋体"/>
                <w:iCs/>
                <w:color w:val="000000" w:themeColor="text1"/>
                <w:szCs w:val="21"/>
              </w:rPr>
              <w:t>分散粒剂</w:t>
            </w:r>
          </w:p>
        </w:tc>
        <w:tc>
          <w:tcPr>
            <w:tcW w:w="1617" w:type="dxa"/>
            <w:vAlign w:val="center"/>
          </w:tcPr>
          <w:p w14:paraId="4FD57D4E" w14:textId="77777777" w:rsidR="00F57C9A" w:rsidRPr="00D44807" w:rsidRDefault="00F57C9A" w:rsidP="00532A12">
            <w:pPr>
              <w:pStyle w:val="afe"/>
              <w:adjustRightInd w:val="0"/>
              <w:snapToGrid w:val="0"/>
              <w:ind w:firstLineChars="0" w:firstLine="0"/>
              <w:jc w:val="center"/>
              <w:rPr>
                <w:rFonts w:hAnsi="宋体"/>
                <w:iCs/>
                <w:color w:val="000000" w:themeColor="text1"/>
                <w:szCs w:val="21"/>
              </w:rPr>
            </w:pPr>
            <w:r w:rsidRPr="00D44807">
              <w:rPr>
                <w:rFonts w:hAnsi="宋体"/>
                <w:iCs/>
                <w:color w:val="000000" w:themeColor="text1"/>
                <w:szCs w:val="21"/>
              </w:rPr>
              <w:t>1000-2000倍液</w:t>
            </w:r>
          </w:p>
        </w:tc>
        <w:tc>
          <w:tcPr>
            <w:tcW w:w="1195" w:type="dxa"/>
            <w:vAlign w:val="center"/>
          </w:tcPr>
          <w:p w14:paraId="4C350921" w14:textId="77777777" w:rsidR="00F57C9A" w:rsidRPr="00D44807" w:rsidRDefault="00F57C9A" w:rsidP="00532A12">
            <w:pPr>
              <w:pStyle w:val="afe"/>
              <w:adjustRightInd w:val="0"/>
              <w:snapToGrid w:val="0"/>
              <w:ind w:firstLineChars="0" w:firstLine="0"/>
              <w:jc w:val="center"/>
              <w:rPr>
                <w:rFonts w:hAnsi="宋体"/>
                <w:iCs/>
                <w:color w:val="000000" w:themeColor="text1"/>
                <w:szCs w:val="21"/>
              </w:rPr>
            </w:pPr>
            <w:r w:rsidRPr="00D44807">
              <w:rPr>
                <w:rFonts w:hAnsi="宋体" w:cs="Helvetica" w:hint="eastAsia"/>
                <w:color w:val="333333"/>
                <w:szCs w:val="21"/>
                <w:shd w:val="clear" w:color="auto" w:fill="FFFFFF"/>
              </w:rPr>
              <w:t>喷雾</w:t>
            </w:r>
          </w:p>
        </w:tc>
        <w:tc>
          <w:tcPr>
            <w:tcW w:w="1989" w:type="dxa"/>
            <w:vAlign w:val="center"/>
          </w:tcPr>
          <w:p w14:paraId="29AC1121" w14:textId="77777777" w:rsidR="00F57C9A" w:rsidRPr="00D44807" w:rsidRDefault="00F57C9A" w:rsidP="00532A12">
            <w:pPr>
              <w:pStyle w:val="afe"/>
              <w:adjustRightInd w:val="0"/>
              <w:snapToGrid w:val="0"/>
              <w:ind w:firstLineChars="0" w:firstLine="0"/>
              <w:jc w:val="center"/>
              <w:rPr>
                <w:rFonts w:hAnsi="宋体"/>
                <w:iCs/>
                <w:color w:val="000000" w:themeColor="text1"/>
                <w:szCs w:val="21"/>
              </w:rPr>
            </w:pPr>
            <w:r w:rsidRPr="00D44807">
              <w:rPr>
                <w:rFonts w:hAnsi="宋体"/>
                <w:iCs/>
                <w:color w:val="000000" w:themeColor="text1"/>
                <w:szCs w:val="21"/>
              </w:rPr>
              <w:t>14d</w:t>
            </w:r>
            <w:r w:rsidRPr="00D44807">
              <w:rPr>
                <w:rFonts w:hAnsi="宋体" w:hint="eastAsia"/>
                <w:iCs/>
                <w:color w:val="000000" w:themeColor="text1"/>
                <w:szCs w:val="21"/>
              </w:rPr>
              <w:t>，</w:t>
            </w:r>
            <w:r w:rsidRPr="00D44807">
              <w:rPr>
                <w:rFonts w:hAnsi="宋体"/>
                <w:iCs/>
                <w:color w:val="000000" w:themeColor="text1"/>
                <w:szCs w:val="21"/>
              </w:rPr>
              <w:t>4次</w:t>
            </w:r>
          </w:p>
        </w:tc>
      </w:tr>
      <w:tr w:rsidR="00F57C9A" w:rsidRPr="00D44807" w14:paraId="37D06060" w14:textId="77777777" w:rsidTr="00532A12">
        <w:trPr>
          <w:cantSplit/>
          <w:trHeight w:val="113"/>
          <w:jc w:val="center"/>
        </w:trPr>
        <w:tc>
          <w:tcPr>
            <w:tcW w:w="1220" w:type="dxa"/>
            <w:vMerge/>
            <w:vAlign w:val="center"/>
          </w:tcPr>
          <w:p w14:paraId="019FEEE5" w14:textId="77777777" w:rsidR="00F57C9A" w:rsidRPr="00D44807" w:rsidRDefault="00F57C9A" w:rsidP="00532A12">
            <w:pPr>
              <w:pStyle w:val="afe"/>
              <w:adjustRightInd w:val="0"/>
              <w:snapToGrid w:val="0"/>
              <w:ind w:firstLineChars="0" w:firstLine="0"/>
              <w:jc w:val="center"/>
              <w:rPr>
                <w:rFonts w:hAnsi="宋体"/>
                <w:iCs/>
                <w:color w:val="000000" w:themeColor="text1"/>
                <w:szCs w:val="21"/>
              </w:rPr>
            </w:pPr>
          </w:p>
        </w:tc>
        <w:tc>
          <w:tcPr>
            <w:tcW w:w="1723" w:type="dxa"/>
            <w:vAlign w:val="center"/>
          </w:tcPr>
          <w:p w14:paraId="6F9C708D" w14:textId="77777777" w:rsidR="00F57C9A" w:rsidRPr="00D44807" w:rsidRDefault="00F57C9A" w:rsidP="00532A12">
            <w:pPr>
              <w:pStyle w:val="afe"/>
              <w:adjustRightInd w:val="0"/>
              <w:snapToGrid w:val="0"/>
              <w:ind w:firstLineChars="0" w:firstLine="0"/>
              <w:jc w:val="center"/>
              <w:rPr>
                <w:rFonts w:hAnsi="宋体"/>
                <w:iCs/>
                <w:color w:val="000000" w:themeColor="text1"/>
                <w:szCs w:val="21"/>
              </w:rPr>
            </w:pPr>
            <w:r w:rsidRPr="00D44807">
              <w:rPr>
                <w:rFonts w:hAnsi="宋体" w:hint="eastAsia"/>
                <w:iCs/>
                <w:color w:val="000000" w:themeColor="text1"/>
                <w:szCs w:val="21"/>
              </w:rPr>
              <w:t>发病初期</w:t>
            </w:r>
          </w:p>
        </w:tc>
        <w:tc>
          <w:tcPr>
            <w:tcW w:w="1898" w:type="dxa"/>
            <w:vAlign w:val="center"/>
          </w:tcPr>
          <w:p w14:paraId="5F96B540" w14:textId="77777777" w:rsidR="00F57C9A" w:rsidRPr="00D44807" w:rsidRDefault="00F57C9A" w:rsidP="00532A12">
            <w:pPr>
              <w:pStyle w:val="afe"/>
              <w:adjustRightInd w:val="0"/>
              <w:snapToGrid w:val="0"/>
              <w:ind w:firstLineChars="0" w:firstLine="0"/>
              <w:jc w:val="center"/>
              <w:rPr>
                <w:rFonts w:hAnsi="宋体"/>
                <w:iCs/>
                <w:color w:val="000000" w:themeColor="text1"/>
                <w:szCs w:val="21"/>
              </w:rPr>
            </w:pPr>
            <w:r w:rsidRPr="00D44807">
              <w:rPr>
                <w:rFonts w:hAnsi="宋体"/>
                <w:iCs/>
                <w:color w:val="000000" w:themeColor="text1"/>
                <w:szCs w:val="21"/>
              </w:rPr>
              <w:t>68%精甲霜·锰</w:t>
            </w:r>
            <w:proofErr w:type="gramStart"/>
            <w:r w:rsidRPr="00D44807">
              <w:rPr>
                <w:rFonts w:hAnsi="宋体"/>
                <w:iCs/>
                <w:color w:val="000000" w:themeColor="text1"/>
                <w:szCs w:val="21"/>
              </w:rPr>
              <w:t>锌水分散</w:t>
            </w:r>
            <w:proofErr w:type="gramEnd"/>
            <w:r w:rsidRPr="00D44807">
              <w:rPr>
                <w:rFonts w:hAnsi="宋体"/>
                <w:iCs/>
                <w:color w:val="000000" w:themeColor="text1"/>
                <w:szCs w:val="21"/>
              </w:rPr>
              <w:t>粒剂</w:t>
            </w:r>
          </w:p>
        </w:tc>
        <w:tc>
          <w:tcPr>
            <w:tcW w:w="1617" w:type="dxa"/>
            <w:vAlign w:val="center"/>
          </w:tcPr>
          <w:p w14:paraId="33B45083" w14:textId="77777777" w:rsidR="00F57C9A" w:rsidRPr="00D44807" w:rsidRDefault="00F57C9A" w:rsidP="00532A12">
            <w:pPr>
              <w:pStyle w:val="afe"/>
              <w:adjustRightInd w:val="0"/>
              <w:snapToGrid w:val="0"/>
              <w:ind w:firstLineChars="0" w:firstLine="0"/>
              <w:jc w:val="center"/>
              <w:rPr>
                <w:rFonts w:hAnsi="宋体"/>
                <w:iCs/>
                <w:color w:val="000000" w:themeColor="text1"/>
                <w:szCs w:val="21"/>
              </w:rPr>
            </w:pPr>
            <w:r w:rsidRPr="00D44807">
              <w:rPr>
                <w:rFonts w:hAnsi="宋体"/>
                <w:iCs/>
                <w:color w:val="000000" w:themeColor="text1"/>
                <w:szCs w:val="21"/>
              </w:rPr>
              <w:t>800-1000倍液</w:t>
            </w:r>
          </w:p>
        </w:tc>
        <w:tc>
          <w:tcPr>
            <w:tcW w:w="1195" w:type="dxa"/>
            <w:vAlign w:val="center"/>
          </w:tcPr>
          <w:p w14:paraId="27817986" w14:textId="77777777" w:rsidR="00F57C9A" w:rsidRPr="00D44807" w:rsidRDefault="00F57C9A" w:rsidP="00532A12">
            <w:pPr>
              <w:pStyle w:val="afe"/>
              <w:adjustRightInd w:val="0"/>
              <w:snapToGrid w:val="0"/>
              <w:ind w:firstLineChars="0" w:firstLine="0"/>
              <w:jc w:val="center"/>
              <w:rPr>
                <w:rFonts w:hAnsi="宋体"/>
                <w:iCs/>
                <w:color w:val="000000" w:themeColor="text1"/>
                <w:szCs w:val="21"/>
              </w:rPr>
            </w:pPr>
            <w:r w:rsidRPr="00D44807">
              <w:rPr>
                <w:rFonts w:hAnsi="宋体" w:cs="Helvetica" w:hint="eastAsia"/>
                <w:color w:val="333333"/>
                <w:szCs w:val="21"/>
                <w:shd w:val="clear" w:color="auto" w:fill="FFFFFF"/>
              </w:rPr>
              <w:t>喷雾</w:t>
            </w:r>
          </w:p>
        </w:tc>
        <w:tc>
          <w:tcPr>
            <w:tcW w:w="1989" w:type="dxa"/>
            <w:vAlign w:val="center"/>
          </w:tcPr>
          <w:p w14:paraId="2D1FCB8B" w14:textId="77777777" w:rsidR="00F57C9A" w:rsidRPr="00D44807" w:rsidRDefault="00F57C9A" w:rsidP="00532A12">
            <w:pPr>
              <w:pStyle w:val="afe"/>
              <w:adjustRightInd w:val="0"/>
              <w:snapToGrid w:val="0"/>
              <w:ind w:firstLineChars="0" w:firstLine="0"/>
              <w:jc w:val="center"/>
              <w:rPr>
                <w:rFonts w:hAnsi="宋体"/>
                <w:iCs/>
                <w:color w:val="000000" w:themeColor="text1"/>
                <w:szCs w:val="21"/>
              </w:rPr>
            </w:pPr>
            <w:r w:rsidRPr="00D44807">
              <w:rPr>
                <w:rFonts w:hAnsi="宋体" w:hint="eastAsia"/>
                <w:iCs/>
                <w:color w:val="000000" w:themeColor="text1"/>
                <w:szCs w:val="21"/>
              </w:rPr>
              <w:t>7</w:t>
            </w:r>
            <w:r w:rsidRPr="00D44807">
              <w:rPr>
                <w:rFonts w:hAnsi="宋体"/>
                <w:iCs/>
                <w:color w:val="000000" w:themeColor="text1"/>
                <w:szCs w:val="21"/>
              </w:rPr>
              <w:t>d</w:t>
            </w:r>
            <w:r w:rsidRPr="00D44807">
              <w:rPr>
                <w:rFonts w:hAnsi="宋体" w:hint="eastAsia"/>
                <w:iCs/>
                <w:color w:val="000000" w:themeColor="text1"/>
                <w:szCs w:val="21"/>
              </w:rPr>
              <w:t>，</w:t>
            </w:r>
            <w:r w:rsidRPr="00D44807">
              <w:rPr>
                <w:rFonts w:hAnsi="宋体"/>
                <w:iCs/>
                <w:color w:val="000000" w:themeColor="text1"/>
                <w:szCs w:val="21"/>
              </w:rPr>
              <w:t>4次</w:t>
            </w:r>
          </w:p>
        </w:tc>
      </w:tr>
      <w:tr w:rsidR="00F57C9A" w:rsidRPr="00D44807" w14:paraId="7731B3A2" w14:textId="77777777" w:rsidTr="00532A12">
        <w:trPr>
          <w:cantSplit/>
          <w:trHeight w:val="113"/>
          <w:jc w:val="center"/>
        </w:trPr>
        <w:tc>
          <w:tcPr>
            <w:tcW w:w="1220" w:type="dxa"/>
            <w:vMerge/>
            <w:vAlign w:val="center"/>
          </w:tcPr>
          <w:p w14:paraId="500E0449" w14:textId="77777777" w:rsidR="00F57C9A" w:rsidRPr="00D44807" w:rsidRDefault="00F57C9A" w:rsidP="00532A12">
            <w:pPr>
              <w:pStyle w:val="afe"/>
              <w:adjustRightInd w:val="0"/>
              <w:snapToGrid w:val="0"/>
              <w:ind w:firstLineChars="0" w:firstLine="0"/>
              <w:jc w:val="center"/>
              <w:rPr>
                <w:rFonts w:hAnsi="宋体"/>
                <w:iCs/>
                <w:color w:val="000000" w:themeColor="text1"/>
                <w:szCs w:val="21"/>
              </w:rPr>
            </w:pPr>
          </w:p>
        </w:tc>
        <w:tc>
          <w:tcPr>
            <w:tcW w:w="1723" w:type="dxa"/>
            <w:vAlign w:val="center"/>
          </w:tcPr>
          <w:p w14:paraId="44C75450" w14:textId="77777777" w:rsidR="00F57C9A" w:rsidRPr="00D44807" w:rsidRDefault="00F57C9A" w:rsidP="00532A12">
            <w:pPr>
              <w:pStyle w:val="afe"/>
              <w:adjustRightInd w:val="0"/>
              <w:snapToGrid w:val="0"/>
              <w:ind w:firstLineChars="0" w:firstLine="0"/>
              <w:jc w:val="center"/>
              <w:rPr>
                <w:rFonts w:hAnsi="宋体"/>
                <w:iCs/>
                <w:color w:val="000000" w:themeColor="text1"/>
                <w:szCs w:val="21"/>
              </w:rPr>
            </w:pPr>
            <w:r w:rsidRPr="00D44807">
              <w:rPr>
                <w:rFonts w:hAnsi="宋体"/>
                <w:iCs/>
                <w:color w:val="000000" w:themeColor="text1"/>
                <w:szCs w:val="21"/>
              </w:rPr>
              <w:t>开花前、幼果期、</w:t>
            </w:r>
            <w:proofErr w:type="gramStart"/>
            <w:r w:rsidRPr="00D44807">
              <w:rPr>
                <w:rFonts w:hAnsi="宋体"/>
                <w:iCs/>
                <w:color w:val="000000" w:themeColor="text1"/>
                <w:szCs w:val="21"/>
              </w:rPr>
              <w:t>中果期</w:t>
            </w:r>
            <w:proofErr w:type="gramEnd"/>
            <w:r w:rsidRPr="00D44807">
              <w:rPr>
                <w:rFonts w:hAnsi="宋体"/>
                <w:iCs/>
                <w:color w:val="000000" w:themeColor="text1"/>
                <w:szCs w:val="21"/>
              </w:rPr>
              <w:t>和</w:t>
            </w:r>
            <w:proofErr w:type="gramStart"/>
            <w:r w:rsidRPr="00D44807">
              <w:rPr>
                <w:rFonts w:hAnsi="宋体"/>
                <w:iCs/>
                <w:color w:val="000000" w:themeColor="text1"/>
                <w:szCs w:val="21"/>
              </w:rPr>
              <w:t>转色期</w:t>
            </w:r>
            <w:proofErr w:type="gramEnd"/>
          </w:p>
        </w:tc>
        <w:tc>
          <w:tcPr>
            <w:tcW w:w="1898" w:type="dxa"/>
            <w:vAlign w:val="center"/>
          </w:tcPr>
          <w:p w14:paraId="2DFA5B34" w14:textId="77777777" w:rsidR="00F57C9A" w:rsidRPr="00D44807" w:rsidRDefault="00F57C9A" w:rsidP="00532A12">
            <w:pPr>
              <w:pStyle w:val="afe"/>
              <w:adjustRightInd w:val="0"/>
              <w:snapToGrid w:val="0"/>
              <w:ind w:firstLineChars="0" w:firstLine="0"/>
              <w:jc w:val="center"/>
              <w:rPr>
                <w:rFonts w:hAnsi="宋体"/>
                <w:iCs/>
                <w:color w:val="000000" w:themeColor="text1"/>
                <w:szCs w:val="21"/>
              </w:rPr>
            </w:pPr>
            <w:r w:rsidRPr="00D44807">
              <w:rPr>
                <w:rFonts w:hAnsi="宋体"/>
                <w:iCs/>
                <w:color w:val="000000" w:themeColor="text1"/>
                <w:szCs w:val="21"/>
              </w:rPr>
              <w:t>23.4%双</w:t>
            </w:r>
            <w:proofErr w:type="gramStart"/>
            <w:r w:rsidRPr="00D44807">
              <w:rPr>
                <w:rFonts w:hAnsi="宋体"/>
                <w:iCs/>
                <w:color w:val="000000" w:themeColor="text1"/>
                <w:szCs w:val="21"/>
              </w:rPr>
              <w:t>炔酰菌胺</w:t>
            </w:r>
            <w:proofErr w:type="gramEnd"/>
            <w:r w:rsidRPr="00D44807">
              <w:rPr>
                <w:rFonts w:hAnsi="宋体" w:hint="eastAsia"/>
                <w:iCs/>
                <w:color w:val="000000" w:themeColor="text1"/>
                <w:szCs w:val="21"/>
              </w:rPr>
              <w:t>悬浮剂</w:t>
            </w:r>
          </w:p>
        </w:tc>
        <w:tc>
          <w:tcPr>
            <w:tcW w:w="1617" w:type="dxa"/>
            <w:vAlign w:val="center"/>
          </w:tcPr>
          <w:p w14:paraId="7889A112" w14:textId="77777777" w:rsidR="00F57C9A" w:rsidRPr="00D44807" w:rsidRDefault="00F57C9A" w:rsidP="00532A12">
            <w:pPr>
              <w:pStyle w:val="afe"/>
              <w:adjustRightInd w:val="0"/>
              <w:snapToGrid w:val="0"/>
              <w:ind w:firstLineChars="0" w:firstLine="0"/>
              <w:jc w:val="center"/>
              <w:rPr>
                <w:rFonts w:hAnsi="宋体"/>
                <w:iCs/>
                <w:color w:val="000000" w:themeColor="text1"/>
                <w:szCs w:val="21"/>
              </w:rPr>
            </w:pPr>
            <w:r w:rsidRPr="00D44807">
              <w:rPr>
                <w:rFonts w:hAnsi="宋体"/>
                <w:iCs/>
                <w:color w:val="000000" w:themeColor="text1"/>
                <w:szCs w:val="21"/>
              </w:rPr>
              <w:t>1000-2000倍液</w:t>
            </w:r>
          </w:p>
        </w:tc>
        <w:tc>
          <w:tcPr>
            <w:tcW w:w="1195" w:type="dxa"/>
            <w:vAlign w:val="center"/>
          </w:tcPr>
          <w:p w14:paraId="52F51ECF" w14:textId="77777777" w:rsidR="00F57C9A" w:rsidRPr="00D44807" w:rsidRDefault="00F57C9A" w:rsidP="00532A12">
            <w:pPr>
              <w:pStyle w:val="afe"/>
              <w:adjustRightInd w:val="0"/>
              <w:snapToGrid w:val="0"/>
              <w:ind w:firstLineChars="0" w:firstLine="0"/>
              <w:jc w:val="center"/>
              <w:rPr>
                <w:rFonts w:hAnsi="宋体"/>
                <w:iCs/>
                <w:color w:val="000000" w:themeColor="text1"/>
                <w:szCs w:val="21"/>
              </w:rPr>
            </w:pPr>
            <w:r w:rsidRPr="00D44807">
              <w:rPr>
                <w:rFonts w:hAnsi="宋体" w:cs="Helvetica" w:hint="eastAsia"/>
                <w:color w:val="333333"/>
                <w:szCs w:val="21"/>
                <w:shd w:val="clear" w:color="auto" w:fill="FFFFFF"/>
              </w:rPr>
              <w:t>喷雾</w:t>
            </w:r>
          </w:p>
        </w:tc>
        <w:tc>
          <w:tcPr>
            <w:tcW w:w="1989" w:type="dxa"/>
            <w:vAlign w:val="center"/>
          </w:tcPr>
          <w:p w14:paraId="20ABBB00" w14:textId="77777777" w:rsidR="00F57C9A" w:rsidRPr="00D44807" w:rsidRDefault="00F57C9A" w:rsidP="00532A12">
            <w:pPr>
              <w:pStyle w:val="afe"/>
              <w:adjustRightInd w:val="0"/>
              <w:snapToGrid w:val="0"/>
              <w:ind w:firstLineChars="0" w:firstLine="0"/>
              <w:jc w:val="center"/>
              <w:rPr>
                <w:rFonts w:hAnsi="宋体"/>
                <w:iCs/>
                <w:color w:val="000000" w:themeColor="text1"/>
                <w:szCs w:val="21"/>
              </w:rPr>
            </w:pPr>
            <w:r w:rsidRPr="00D44807">
              <w:rPr>
                <w:rFonts w:hAnsi="宋体"/>
                <w:iCs/>
                <w:color w:val="000000" w:themeColor="text1"/>
                <w:szCs w:val="21"/>
              </w:rPr>
              <w:t xml:space="preserve">3 d </w:t>
            </w:r>
            <w:r w:rsidRPr="00D44807">
              <w:rPr>
                <w:rFonts w:hAnsi="宋体" w:hint="eastAsia"/>
                <w:iCs/>
                <w:color w:val="000000" w:themeColor="text1"/>
                <w:szCs w:val="21"/>
              </w:rPr>
              <w:t>，</w:t>
            </w:r>
            <w:r w:rsidRPr="00D44807">
              <w:rPr>
                <w:rFonts w:hAnsi="宋体"/>
                <w:iCs/>
                <w:color w:val="000000" w:themeColor="text1"/>
                <w:szCs w:val="21"/>
              </w:rPr>
              <w:t>3次</w:t>
            </w:r>
          </w:p>
        </w:tc>
      </w:tr>
      <w:tr w:rsidR="00F57C9A" w:rsidRPr="00D44807" w14:paraId="269219B6" w14:textId="77777777" w:rsidTr="00532A12">
        <w:trPr>
          <w:cantSplit/>
          <w:trHeight w:val="113"/>
          <w:jc w:val="center"/>
        </w:trPr>
        <w:tc>
          <w:tcPr>
            <w:tcW w:w="1220" w:type="dxa"/>
            <w:vMerge/>
            <w:vAlign w:val="center"/>
          </w:tcPr>
          <w:p w14:paraId="48C53660" w14:textId="77777777" w:rsidR="00F57C9A" w:rsidRPr="00D44807" w:rsidRDefault="00F57C9A" w:rsidP="00532A12">
            <w:pPr>
              <w:pStyle w:val="afe"/>
              <w:adjustRightInd w:val="0"/>
              <w:snapToGrid w:val="0"/>
              <w:ind w:firstLineChars="0" w:firstLine="0"/>
              <w:jc w:val="center"/>
              <w:rPr>
                <w:rFonts w:hAnsi="宋体"/>
                <w:iCs/>
                <w:color w:val="000000" w:themeColor="text1"/>
                <w:szCs w:val="21"/>
              </w:rPr>
            </w:pPr>
          </w:p>
        </w:tc>
        <w:tc>
          <w:tcPr>
            <w:tcW w:w="1723" w:type="dxa"/>
            <w:vAlign w:val="center"/>
          </w:tcPr>
          <w:p w14:paraId="50C3E9B3" w14:textId="77777777" w:rsidR="00F57C9A" w:rsidRPr="00D44807" w:rsidRDefault="00F57C9A" w:rsidP="00532A12">
            <w:pPr>
              <w:pStyle w:val="afe"/>
              <w:adjustRightInd w:val="0"/>
              <w:snapToGrid w:val="0"/>
              <w:ind w:firstLineChars="0" w:firstLine="0"/>
              <w:jc w:val="center"/>
              <w:rPr>
                <w:rFonts w:hAnsi="宋体"/>
                <w:iCs/>
                <w:color w:val="000000" w:themeColor="text1"/>
                <w:szCs w:val="21"/>
              </w:rPr>
            </w:pPr>
            <w:r w:rsidRPr="00D44807">
              <w:rPr>
                <w:rFonts w:hAnsi="宋体" w:cs="Helvetica"/>
                <w:color w:val="333333"/>
                <w:szCs w:val="21"/>
                <w:shd w:val="clear" w:color="auto" w:fill="FFFFFF"/>
              </w:rPr>
              <w:t>发病初期</w:t>
            </w:r>
          </w:p>
        </w:tc>
        <w:tc>
          <w:tcPr>
            <w:tcW w:w="1898" w:type="dxa"/>
            <w:vAlign w:val="center"/>
          </w:tcPr>
          <w:p w14:paraId="06E9564A" w14:textId="77777777" w:rsidR="00F57C9A" w:rsidRPr="00D44807" w:rsidRDefault="00F57C9A" w:rsidP="00532A12">
            <w:pPr>
              <w:pStyle w:val="afe"/>
              <w:adjustRightInd w:val="0"/>
              <w:snapToGrid w:val="0"/>
              <w:ind w:firstLineChars="0" w:firstLine="0"/>
              <w:jc w:val="center"/>
              <w:rPr>
                <w:rFonts w:hAnsi="宋体"/>
                <w:iCs/>
                <w:color w:val="000000" w:themeColor="text1"/>
                <w:szCs w:val="21"/>
              </w:rPr>
            </w:pPr>
            <w:r w:rsidRPr="00D44807">
              <w:rPr>
                <w:rFonts w:hAnsi="宋体"/>
                <w:iCs/>
                <w:color w:val="000000" w:themeColor="text1"/>
                <w:szCs w:val="21"/>
              </w:rPr>
              <w:t>47%春雷·王铜可湿性粉剂</w:t>
            </w:r>
          </w:p>
        </w:tc>
        <w:tc>
          <w:tcPr>
            <w:tcW w:w="1617" w:type="dxa"/>
            <w:vAlign w:val="center"/>
          </w:tcPr>
          <w:p w14:paraId="40A01BB1" w14:textId="77777777" w:rsidR="00F57C9A" w:rsidRPr="00D44807" w:rsidRDefault="00F57C9A" w:rsidP="00532A12">
            <w:pPr>
              <w:pStyle w:val="afe"/>
              <w:adjustRightInd w:val="0"/>
              <w:snapToGrid w:val="0"/>
              <w:ind w:firstLineChars="0" w:firstLine="0"/>
              <w:jc w:val="center"/>
              <w:rPr>
                <w:rFonts w:hAnsi="宋体"/>
                <w:iCs/>
                <w:color w:val="000000" w:themeColor="text1"/>
                <w:szCs w:val="21"/>
              </w:rPr>
            </w:pPr>
            <w:r w:rsidRPr="00D44807">
              <w:rPr>
                <w:rFonts w:hAnsi="宋体"/>
                <w:iCs/>
                <w:color w:val="000000" w:themeColor="text1"/>
                <w:szCs w:val="21"/>
              </w:rPr>
              <w:t>600-750倍液</w:t>
            </w:r>
          </w:p>
        </w:tc>
        <w:tc>
          <w:tcPr>
            <w:tcW w:w="1195" w:type="dxa"/>
            <w:vAlign w:val="center"/>
          </w:tcPr>
          <w:p w14:paraId="595321BA" w14:textId="77777777" w:rsidR="00F57C9A" w:rsidRPr="00D44807" w:rsidRDefault="00F57C9A" w:rsidP="00532A12">
            <w:pPr>
              <w:pStyle w:val="afe"/>
              <w:adjustRightInd w:val="0"/>
              <w:snapToGrid w:val="0"/>
              <w:ind w:firstLineChars="0" w:firstLine="0"/>
              <w:jc w:val="center"/>
              <w:rPr>
                <w:rFonts w:hAnsi="宋体"/>
                <w:iCs/>
                <w:color w:val="000000" w:themeColor="text1"/>
                <w:szCs w:val="21"/>
              </w:rPr>
            </w:pPr>
            <w:r w:rsidRPr="00D44807">
              <w:rPr>
                <w:rFonts w:hAnsi="宋体" w:cs="Helvetica" w:hint="eastAsia"/>
                <w:color w:val="333333"/>
                <w:szCs w:val="21"/>
                <w:shd w:val="clear" w:color="auto" w:fill="FFFFFF"/>
              </w:rPr>
              <w:t>喷雾</w:t>
            </w:r>
          </w:p>
        </w:tc>
        <w:tc>
          <w:tcPr>
            <w:tcW w:w="1989" w:type="dxa"/>
            <w:vAlign w:val="center"/>
          </w:tcPr>
          <w:p w14:paraId="6541C0E6" w14:textId="77777777" w:rsidR="00F57C9A" w:rsidRPr="00D44807" w:rsidRDefault="00F57C9A" w:rsidP="00532A12">
            <w:pPr>
              <w:pStyle w:val="afe"/>
              <w:adjustRightInd w:val="0"/>
              <w:snapToGrid w:val="0"/>
              <w:ind w:firstLineChars="0" w:firstLine="0"/>
              <w:jc w:val="center"/>
              <w:rPr>
                <w:rFonts w:hAnsi="宋体"/>
                <w:iCs/>
                <w:color w:val="000000" w:themeColor="text1"/>
                <w:szCs w:val="21"/>
              </w:rPr>
            </w:pPr>
            <w:r w:rsidRPr="00D44807">
              <w:rPr>
                <w:rFonts w:hAnsi="宋体"/>
                <w:iCs/>
                <w:color w:val="000000" w:themeColor="text1"/>
                <w:szCs w:val="21"/>
              </w:rPr>
              <w:t>7 d</w:t>
            </w:r>
            <w:r w:rsidRPr="00D44807">
              <w:rPr>
                <w:rFonts w:hAnsi="宋体" w:hint="eastAsia"/>
                <w:iCs/>
                <w:color w:val="000000" w:themeColor="text1"/>
                <w:szCs w:val="21"/>
              </w:rPr>
              <w:t>，</w:t>
            </w:r>
            <w:r w:rsidRPr="00D44807">
              <w:rPr>
                <w:rFonts w:hAnsi="宋体"/>
                <w:iCs/>
                <w:color w:val="000000" w:themeColor="text1"/>
                <w:szCs w:val="21"/>
              </w:rPr>
              <w:t>3次</w:t>
            </w:r>
          </w:p>
        </w:tc>
      </w:tr>
      <w:tr w:rsidR="00F57C9A" w:rsidRPr="00D44807" w14:paraId="0295C029" w14:textId="77777777" w:rsidTr="00532A12">
        <w:trPr>
          <w:cantSplit/>
          <w:trHeight w:val="113"/>
          <w:jc w:val="center"/>
        </w:trPr>
        <w:tc>
          <w:tcPr>
            <w:tcW w:w="1220" w:type="dxa"/>
            <w:vMerge/>
            <w:vAlign w:val="center"/>
          </w:tcPr>
          <w:p w14:paraId="4DF13302" w14:textId="77777777" w:rsidR="00F57C9A" w:rsidRPr="00D44807" w:rsidRDefault="00F57C9A" w:rsidP="00532A12">
            <w:pPr>
              <w:pStyle w:val="afe"/>
              <w:adjustRightInd w:val="0"/>
              <w:snapToGrid w:val="0"/>
              <w:ind w:firstLineChars="0" w:firstLine="0"/>
              <w:jc w:val="center"/>
              <w:rPr>
                <w:rFonts w:hAnsi="宋体"/>
                <w:iCs/>
                <w:color w:val="000000" w:themeColor="text1"/>
                <w:szCs w:val="21"/>
              </w:rPr>
            </w:pPr>
          </w:p>
        </w:tc>
        <w:tc>
          <w:tcPr>
            <w:tcW w:w="1723" w:type="dxa"/>
            <w:vAlign w:val="center"/>
          </w:tcPr>
          <w:p w14:paraId="393EB00A" w14:textId="77777777" w:rsidR="00F57C9A" w:rsidRPr="00D44807" w:rsidRDefault="00F57C9A" w:rsidP="00532A12">
            <w:pPr>
              <w:pStyle w:val="afe"/>
              <w:adjustRightInd w:val="0"/>
              <w:snapToGrid w:val="0"/>
              <w:ind w:firstLineChars="0" w:firstLine="0"/>
              <w:jc w:val="center"/>
              <w:rPr>
                <w:rFonts w:hAnsi="宋体"/>
                <w:iCs/>
                <w:color w:val="000000" w:themeColor="text1"/>
                <w:szCs w:val="21"/>
              </w:rPr>
            </w:pPr>
            <w:r w:rsidRPr="00D44807">
              <w:rPr>
                <w:rFonts w:hAnsi="宋体" w:hint="eastAsia"/>
                <w:iCs/>
                <w:color w:val="000000" w:themeColor="text1"/>
                <w:szCs w:val="21"/>
              </w:rPr>
              <w:t>发病前或发病初期</w:t>
            </w:r>
          </w:p>
        </w:tc>
        <w:tc>
          <w:tcPr>
            <w:tcW w:w="1898" w:type="dxa"/>
            <w:vAlign w:val="center"/>
          </w:tcPr>
          <w:p w14:paraId="34F44115" w14:textId="77777777" w:rsidR="00F57C9A" w:rsidRPr="00D44807" w:rsidRDefault="00F57C9A" w:rsidP="00532A12">
            <w:pPr>
              <w:spacing w:line="240" w:lineRule="exact"/>
              <w:jc w:val="center"/>
              <w:rPr>
                <w:rFonts w:ascii="宋体" w:hAnsi="宋体"/>
              </w:rPr>
            </w:pPr>
            <w:r w:rsidRPr="00D44807">
              <w:rPr>
                <w:rFonts w:ascii="宋体" w:hAnsi="宋体" w:hint="eastAsia"/>
              </w:rPr>
              <w:t>86.2</w:t>
            </w:r>
            <w:r w:rsidRPr="00D44807">
              <w:rPr>
                <w:rFonts w:ascii="宋体" w:hAnsi="宋体"/>
              </w:rPr>
              <w:t>%</w:t>
            </w:r>
            <w:r w:rsidRPr="00D44807">
              <w:rPr>
                <w:rFonts w:ascii="宋体" w:hAnsi="宋体" w:hint="eastAsia"/>
              </w:rPr>
              <w:t>氧化亚铜水分散粒</w:t>
            </w:r>
            <w:r w:rsidRPr="00D44807">
              <w:rPr>
                <w:rFonts w:ascii="宋体" w:hAnsi="宋体"/>
              </w:rPr>
              <w:t>剂</w:t>
            </w:r>
          </w:p>
        </w:tc>
        <w:tc>
          <w:tcPr>
            <w:tcW w:w="1617" w:type="dxa"/>
            <w:vAlign w:val="center"/>
          </w:tcPr>
          <w:p w14:paraId="1971871E" w14:textId="77777777" w:rsidR="00F57C9A" w:rsidRPr="00D44807" w:rsidRDefault="00F57C9A" w:rsidP="00532A12">
            <w:pPr>
              <w:spacing w:line="240" w:lineRule="exact"/>
              <w:jc w:val="left"/>
              <w:rPr>
                <w:rFonts w:ascii="宋体" w:hAnsi="宋体"/>
              </w:rPr>
            </w:pPr>
            <w:r w:rsidRPr="00D44807">
              <w:rPr>
                <w:rFonts w:ascii="宋体" w:hAnsi="宋体" w:hint="eastAsia"/>
              </w:rPr>
              <w:t>1000-1500</w:t>
            </w:r>
            <w:r w:rsidRPr="00D44807">
              <w:rPr>
                <w:rFonts w:ascii="宋体" w:hAnsi="宋体"/>
              </w:rPr>
              <w:t>倍</w:t>
            </w:r>
          </w:p>
        </w:tc>
        <w:tc>
          <w:tcPr>
            <w:tcW w:w="1195" w:type="dxa"/>
            <w:vAlign w:val="center"/>
          </w:tcPr>
          <w:p w14:paraId="33593E20" w14:textId="77777777" w:rsidR="00F57C9A" w:rsidRPr="00D44807" w:rsidRDefault="00F57C9A" w:rsidP="00532A12">
            <w:pPr>
              <w:pStyle w:val="afe"/>
              <w:adjustRightInd w:val="0"/>
              <w:snapToGrid w:val="0"/>
              <w:ind w:firstLineChars="0" w:firstLine="0"/>
              <w:jc w:val="center"/>
              <w:rPr>
                <w:rFonts w:hAnsi="宋体"/>
                <w:iCs/>
                <w:color w:val="000000" w:themeColor="text1"/>
                <w:szCs w:val="21"/>
              </w:rPr>
            </w:pPr>
            <w:r w:rsidRPr="00D44807">
              <w:rPr>
                <w:rFonts w:hAnsi="宋体" w:cs="Helvetica" w:hint="eastAsia"/>
                <w:color w:val="333333"/>
                <w:szCs w:val="21"/>
                <w:shd w:val="clear" w:color="auto" w:fill="FFFFFF"/>
              </w:rPr>
              <w:t>喷雾</w:t>
            </w:r>
          </w:p>
        </w:tc>
        <w:tc>
          <w:tcPr>
            <w:tcW w:w="1989" w:type="dxa"/>
            <w:vAlign w:val="center"/>
          </w:tcPr>
          <w:p w14:paraId="01B11C42" w14:textId="77777777" w:rsidR="00F57C9A" w:rsidRPr="00D44807" w:rsidRDefault="00F57C9A" w:rsidP="00532A12">
            <w:pPr>
              <w:pStyle w:val="afe"/>
              <w:adjustRightInd w:val="0"/>
              <w:snapToGrid w:val="0"/>
              <w:ind w:firstLineChars="0" w:firstLine="0"/>
              <w:jc w:val="center"/>
              <w:rPr>
                <w:rFonts w:hAnsi="宋体"/>
                <w:iCs/>
                <w:color w:val="000000" w:themeColor="text1"/>
                <w:szCs w:val="21"/>
              </w:rPr>
            </w:pPr>
            <w:r w:rsidRPr="00D44807">
              <w:rPr>
                <w:rFonts w:hAnsi="宋体" w:hint="eastAsia"/>
                <w:iCs/>
                <w:color w:val="000000" w:themeColor="text1"/>
                <w:szCs w:val="21"/>
              </w:rPr>
              <w:t>15d，4次</w:t>
            </w:r>
          </w:p>
        </w:tc>
      </w:tr>
      <w:tr w:rsidR="00F57C9A" w:rsidRPr="00D44807" w14:paraId="1BB5F905" w14:textId="77777777" w:rsidTr="00532A12">
        <w:trPr>
          <w:cantSplit/>
          <w:trHeight w:val="113"/>
          <w:jc w:val="center"/>
        </w:trPr>
        <w:tc>
          <w:tcPr>
            <w:tcW w:w="1220" w:type="dxa"/>
            <w:vMerge/>
            <w:vAlign w:val="center"/>
          </w:tcPr>
          <w:p w14:paraId="45F99081" w14:textId="77777777" w:rsidR="00F57C9A" w:rsidRPr="00D44807" w:rsidRDefault="00F57C9A" w:rsidP="00532A12">
            <w:pPr>
              <w:pStyle w:val="afe"/>
              <w:adjustRightInd w:val="0"/>
              <w:snapToGrid w:val="0"/>
              <w:ind w:firstLineChars="0" w:firstLine="0"/>
              <w:jc w:val="center"/>
              <w:rPr>
                <w:rFonts w:hAnsi="宋体"/>
                <w:iCs/>
                <w:color w:val="000000" w:themeColor="text1"/>
                <w:szCs w:val="21"/>
              </w:rPr>
            </w:pPr>
          </w:p>
        </w:tc>
        <w:tc>
          <w:tcPr>
            <w:tcW w:w="1723" w:type="dxa"/>
            <w:vAlign w:val="center"/>
          </w:tcPr>
          <w:p w14:paraId="12298AC4" w14:textId="77777777" w:rsidR="00F57C9A" w:rsidRPr="00D44807" w:rsidRDefault="00F57C9A" w:rsidP="00532A12">
            <w:pPr>
              <w:pStyle w:val="afe"/>
              <w:adjustRightInd w:val="0"/>
              <w:snapToGrid w:val="0"/>
              <w:ind w:firstLineChars="0" w:firstLine="0"/>
              <w:jc w:val="center"/>
              <w:rPr>
                <w:rFonts w:hAnsi="宋体"/>
                <w:iCs/>
                <w:color w:val="000000" w:themeColor="text1"/>
                <w:szCs w:val="21"/>
              </w:rPr>
            </w:pPr>
            <w:r w:rsidRPr="00D44807">
              <w:rPr>
                <w:rFonts w:hAnsi="宋体" w:hint="eastAsia"/>
                <w:iCs/>
                <w:color w:val="000000" w:themeColor="text1"/>
                <w:szCs w:val="21"/>
              </w:rPr>
              <w:t>发病前或初期</w:t>
            </w:r>
          </w:p>
        </w:tc>
        <w:tc>
          <w:tcPr>
            <w:tcW w:w="1898" w:type="dxa"/>
            <w:vAlign w:val="center"/>
          </w:tcPr>
          <w:p w14:paraId="5EBD2E3C" w14:textId="77777777" w:rsidR="00F57C9A" w:rsidRPr="00D44807" w:rsidRDefault="00F57C9A" w:rsidP="00532A12">
            <w:pPr>
              <w:pStyle w:val="afe"/>
              <w:adjustRightInd w:val="0"/>
              <w:snapToGrid w:val="0"/>
              <w:ind w:firstLineChars="0" w:firstLine="0"/>
              <w:jc w:val="center"/>
              <w:rPr>
                <w:rFonts w:hAnsi="宋体"/>
                <w:iCs/>
                <w:color w:val="000000" w:themeColor="text1"/>
                <w:szCs w:val="21"/>
              </w:rPr>
            </w:pPr>
            <w:r w:rsidRPr="00D44807">
              <w:rPr>
                <w:rFonts w:hAnsi="宋体"/>
              </w:rPr>
              <w:t>18.7%烯酰·吡唑</w:t>
            </w:r>
            <w:proofErr w:type="gramStart"/>
            <w:r w:rsidRPr="00D44807">
              <w:rPr>
                <w:rFonts w:hAnsi="宋体"/>
              </w:rPr>
              <w:t>酯水分散</w:t>
            </w:r>
            <w:proofErr w:type="gramEnd"/>
            <w:r w:rsidRPr="00D44807">
              <w:rPr>
                <w:rFonts w:hAnsi="宋体"/>
              </w:rPr>
              <w:t>粒剂</w:t>
            </w:r>
          </w:p>
        </w:tc>
        <w:tc>
          <w:tcPr>
            <w:tcW w:w="1617" w:type="dxa"/>
            <w:vAlign w:val="center"/>
          </w:tcPr>
          <w:p w14:paraId="1AA39402" w14:textId="77777777" w:rsidR="00F57C9A" w:rsidRPr="00D44807" w:rsidRDefault="00F57C9A" w:rsidP="00532A12">
            <w:pPr>
              <w:pStyle w:val="afe"/>
              <w:adjustRightInd w:val="0"/>
              <w:snapToGrid w:val="0"/>
              <w:ind w:firstLineChars="0" w:firstLine="0"/>
              <w:jc w:val="center"/>
              <w:rPr>
                <w:rFonts w:hAnsi="宋体"/>
                <w:iCs/>
                <w:color w:val="000000" w:themeColor="text1"/>
                <w:szCs w:val="21"/>
              </w:rPr>
            </w:pPr>
            <w:r w:rsidRPr="00D44807">
              <w:rPr>
                <w:rFonts w:hAnsi="宋体" w:hint="eastAsia"/>
                <w:iCs/>
                <w:color w:val="000000" w:themeColor="text1"/>
                <w:szCs w:val="21"/>
              </w:rPr>
              <w:t>1500-2000倍液</w:t>
            </w:r>
          </w:p>
        </w:tc>
        <w:tc>
          <w:tcPr>
            <w:tcW w:w="1195" w:type="dxa"/>
            <w:vAlign w:val="center"/>
          </w:tcPr>
          <w:p w14:paraId="1071CCE6" w14:textId="77777777" w:rsidR="00F57C9A" w:rsidRPr="00D44807" w:rsidRDefault="00F57C9A" w:rsidP="00532A12">
            <w:pPr>
              <w:pStyle w:val="afe"/>
              <w:adjustRightInd w:val="0"/>
              <w:snapToGrid w:val="0"/>
              <w:ind w:firstLineChars="0" w:firstLine="0"/>
              <w:jc w:val="center"/>
              <w:rPr>
                <w:rFonts w:hAnsi="宋体"/>
                <w:iCs/>
                <w:color w:val="000000" w:themeColor="text1"/>
                <w:szCs w:val="21"/>
              </w:rPr>
            </w:pPr>
            <w:r w:rsidRPr="00D44807">
              <w:rPr>
                <w:rFonts w:hAnsi="宋体" w:cs="Helvetica" w:hint="eastAsia"/>
                <w:color w:val="333333"/>
                <w:szCs w:val="21"/>
                <w:shd w:val="clear" w:color="auto" w:fill="FFFFFF"/>
              </w:rPr>
              <w:t>喷雾</w:t>
            </w:r>
          </w:p>
        </w:tc>
        <w:tc>
          <w:tcPr>
            <w:tcW w:w="1989" w:type="dxa"/>
            <w:vAlign w:val="center"/>
          </w:tcPr>
          <w:p w14:paraId="78CE418F" w14:textId="77777777" w:rsidR="00F57C9A" w:rsidRPr="00D44807" w:rsidRDefault="00F57C9A" w:rsidP="00532A12">
            <w:pPr>
              <w:pStyle w:val="afe"/>
              <w:adjustRightInd w:val="0"/>
              <w:snapToGrid w:val="0"/>
              <w:ind w:firstLineChars="0" w:firstLine="0"/>
              <w:jc w:val="center"/>
              <w:rPr>
                <w:rFonts w:hAnsi="宋体"/>
                <w:iCs/>
                <w:color w:val="000000" w:themeColor="text1"/>
                <w:szCs w:val="21"/>
              </w:rPr>
            </w:pPr>
            <w:r w:rsidRPr="00D44807">
              <w:rPr>
                <w:rFonts w:hAnsi="宋体" w:hint="eastAsia"/>
                <w:iCs/>
                <w:color w:val="000000" w:themeColor="text1"/>
                <w:szCs w:val="21"/>
              </w:rPr>
              <w:t>28d，3次</w:t>
            </w:r>
          </w:p>
        </w:tc>
      </w:tr>
      <w:tr w:rsidR="00F57C9A" w:rsidRPr="00D44807" w14:paraId="02A03D27" w14:textId="77777777" w:rsidTr="00532A12">
        <w:trPr>
          <w:cantSplit/>
          <w:trHeight w:val="113"/>
          <w:jc w:val="center"/>
        </w:trPr>
        <w:tc>
          <w:tcPr>
            <w:tcW w:w="1220" w:type="dxa"/>
            <w:vMerge w:val="restart"/>
            <w:vAlign w:val="center"/>
          </w:tcPr>
          <w:p w14:paraId="2F1F0837" w14:textId="77777777" w:rsidR="00F57C9A" w:rsidRPr="00D44807" w:rsidRDefault="00F57C9A" w:rsidP="00532A12">
            <w:pPr>
              <w:pStyle w:val="afe"/>
              <w:adjustRightInd w:val="0"/>
              <w:snapToGrid w:val="0"/>
              <w:ind w:firstLineChars="0" w:firstLine="0"/>
              <w:jc w:val="center"/>
              <w:rPr>
                <w:rFonts w:hAnsi="宋体"/>
                <w:iCs/>
                <w:color w:val="000000" w:themeColor="text1"/>
                <w:szCs w:val="21"/>
              </w:rPr>
            </w:pPr>
            <w:r w:rsidRPr="00D44807">
              <w:rPr>
                <w:rFonts w:hAnsi="宋体"/>
                <w:iCs/>
                <w:color w:val="000000" w:themeColor="text1"/>
                <w:szCs w:val="21"/>
              </w:rPr>
              <w:t>炭疽病</w:t>
            </w:r>
          </w:p>
        </w:tc>
        <w:tc>
          <w:tcPr>
            <w:tcW w:w="1723" w:type="dxa"/>
            <w:vAlign w:val="center"/>
          </w:tcPr>
          <w:p w14:paraId="548ADFD3" w14:textId="77777777" w:rsidR="00F57C9A" w:rsidRPr="00D44807" w:rsidRDefault="00F57C9A" w:rsidP="00532A12">
            <w:pPr>
              <w:pStyle w:val="afe"/>
              <w:adjustRightInd w:val="0"/>
              <w:snapToGrid w:val="0"/>
              <w:ind w:firstLineChars="0" w:firstLine="0"/>
              <w:jc w:val="center"/>
              <w:rPr>
                <w:rFonts w:hAnsi="宋体"/>
                <w:iCs/>
                <w:color w:val="000000" w:themeColor="text1"/>
                <w:szCs w:val="21"/>
              </w:rPr>
            </w:pPr>
            <w:r w:rsidRPr="00D44807">
              <w:rPr>
                <w:rFonts w:hAnsi="宋体"/>
                <w:iCs/>
                <w:color w:val="000000" w:themeColor="text1"/>
                <w:szCs w:val="21"/>
              </w:rPr>
              <w:t>发病前或初期</w:t>
            </w:r>
          </w:p>
        </w:tc>
        <w:tc>
          <w:tcPr>
            <w:tcW w:w="1898" w:type="dxa"/>
            <w:vAlign w:val="center"/>
          </w:tcPr>
          <w:p w14:paraId="6EB9842E" w14:textId="77777777" w:rsidR="00F57C9A" w:rsidRPr="00D44807" w:rsidRDefault="00F57C9A" w:rsidP="00532A12">
            <w:pPr>
              <w:pStyle w:val="afe"/>
              <w:adjustRightInd w:val="0"/>
              <w:snapToGrid w:val="0"/>
              <w:ind w:firstLineChars="0" w:firstLine="0"/>
              <w:jc w:val="center"/>
              <w:rPr>
                <w:rFonts w:hAnsi="宋体"/>
                <w:iCs/>
                <w:color w:val="000000" w:themeColor="text1"/>
                <w:szCs w:val="21"/>
              </w:rPr>
            </w:pPr>
            <w:r w:rsidRPr="00D44807">
              <w:rPr>
                <w:rFonts w:hAnsi="宋体"/>
                <w:iCs/>
                <w:color w:val="000000" w:themeColor="text1"/>
                <w:szCs w:val="21"/>
              </w:rPr>
              <w:t>10%苯</w:t>
            </w:r>
            <w:proofErr w:type="gramStart"/>
            <w:r w:rsidRPr="00D44807">
              <w:rPr>
                <w:rFonts w:hAnsi="宋体"/>
                <w:iCs/>
                <w:color w:val="000000" w:themeColor="text1"/>
                <w:szCs w:val="21"/>
              </w:rPr>
              <w:t>醚甲环唑</w:t>
            </w:r>
            <w:proofErr w:type="gramEnd"/>
            <w:r w:rsidRPr="00D44807">
              <w:rPr>
                <w:rFonts w:hAnsi="宋体"/>
                <w:iCs/>
                <w:color w:val="000000" w:themeColor="text1"/>
                <w:szCs w:val="21"/>
              </w:rPr>
              <w:t>水分散粒剂</w:t>
            </w:r>
          </w:p>
        </w:tc>
        <w:tc>
          <w:tcPr>
            <w:tcW w:w="1617" w:type="dxa"/>
            <w:vAlign w:val="center"/>
          </w:tcPr>
          <w:p w14:paraId="5E10D371" w14:textId="77777777" w:rsidR="00F57C9A" w:rsidRPr="00D44807" w:rsidRDefault="00F57C9A" w:rsidP="00532A12">
            <w:pPr>
              <w:pStyle w:val="afe"/>
              <w:adjustRightInd w:val="0"/>
              <w:snapToGrid w:val="0"/>
              <w:ind w:firstLineChars="0" w:firstLine="0"/>
              <w:jc w:val="center"/>
              <w:rPr>
                <w:rFonts w:hAnsi="宋体"/>
                <w:iCs/>
                <w:color w:val="000000" w:themeColor="text1"/>
                <w:szCs w:val="21"/>
              </w:rPr>
            </w:pPr>
            <w:r w:rsidRPr="00D44807">
              <w:rPr>
                <w:rFonts w:hAnsi="宋体"/>
                <w:iCs/>
                <w:color w:val="000000" w:themeColor="text1"/>
                <w:szCs w:val="21"/>
              </w:rPr>
              <w:t>650-1000倍液</w:t>
            </w:r>
          </w:p>
        </w:tc>
        <w:tc>
          <w:tcPr>
            <w:tcW w:w="1195" w:type="dxa"/>
            <w:vAlign w:val="center"/>
          </w:tcPr>
          <w:p w14:paraId="468C8445" w14:textId="77777777" w:rsidR="00F57C9A" w:rsidRPr="00D44807" w:rsidRDefault="00F57C9A" w:rsidP="00532A12">
            <w:pPr>
              <w:pStyle w:val="afe"/>
              <w:adjustRightInd w:val="0"/>
              <w:snapToGrid w:val="0"/>
              <w:ind w:firstLineChars="0" w:firstLine="0"/>
              <w:jc w:val="center"/>
              <w:rPr>
                <w:rFonts w:hAnsi="宋体"/>
                <w:iCs/>
                <w:color w:val="000000" w:themeColor="text1"/>
                <w:szCs w:val="21"/>
              </w:rPr>
            </w:pPr>
            <w:r w:rsidRPr="00D44807">
              <w:rPr>
                <w:rFonts w:hAnsi="宋体"/>
                <w:iCs/>
                <w:color w:val="000000" w:themeColor="text1"/>
                <w:szCs w:val="21"/>
              </w:rPr>
              <w:t>喷雾</w:t>
            </w:r>
          </w:p>
        </w:tc>
        <w:tc>
          <w:tcPr>
            <w:tcW w:w="1989" w:type="dxa"/>
            <w:vAlign w:val="center"/>
          </w:tcPr>
          <w:p w14:paraId="17BB2C53" w14:textId="77777777" w:rsidR="00F57C9A" w:rsidRPr="00D44807" w:rsidRDefault="00F57C9A" w:rsidP="00532A12">
            <w:pPr>
              <w:pStyle w:val="afe"/>
              <w:adjustRightInd w:val="0"/>
              <w:snapToGrid w:val="0"/>
              <w:ind w:firstLineChars="0" w:firstLine="0"/>
              <w:jc w:val="center"/>
              <w:rPr>
                <w:rFonts w:hAnsi="宋体"/>
                <w:iCs/>
                <w:color w:val="000000" w:themeColor="text1"/>
                <w:szCs w:val="21"/>
              </w:rPr>
            </w:pPr>
            <w:r w:rsidRPr="00D44807">
              <w:rPr>
                <w:rFonts w:hAnsi="宋体"/>
                <w:iCs/>
                <w:color w:val="000000" w:themeColor="text1"/>
                <w:szCs w:val="21"/>
              </w:rPr>
              <w:t>3 d</w:t>
            </w:r>
            <w:r w:rsidRPr="00D44807">
              <w:rPr>
                <w:rFonts w:hAnsi="宋体" w:hint="eastAsia"/>
                <w:iCs/>
                <w:color w:val="000000" w:themeColor="text1"/>
                <w:szCs w:val="21"/>
              </w:rPr>
              <w:t>，</w:t>
            </w:r>
            <w:r w:rsidRPr="00D44807">
              <w:rPr>
                <w:rFonts w:hAnsi="宋体"/>
                <w:iCs/>
                <w:color w:val="000000" w:themeColor="text1"/>
                <w:szCs w:val="21"/>
              </w:rPr>
              <w:t>3次</w:t>
            </w:r>
          </w:p>
        </w:tc>
      </w:tr>
      <w:tr w:rsidR="00F57C9A" w:rsidRPr="00D44807" w14:paraId="0D57DEC0" w14:textId="77777777" w:rsidTr="00532A12">
        <w:trPr>
          <w:cantSplit/>
          <w:trHeight w:val="113"/>
          <w:jc w:val="center"/>
        </w:trPr>
        <w:tc>
          <w:tcPr>
            <w:tcW w:w="1220" w:type="dxa"/>
            <w:vMerge/>
            <w:vAlign w:val="center"/>
          </w:tcPr>
          <w:p w14:paraId="5856C234" w14:textId="77777777" w:rsidR="00F57C9A" w:rsidRPr="00D44807" w:rsidRDefault="00F57C9A" w:rsidP="00532A12">
            <w:pPr>
              <w:pStyle w:val="afe"/>
              <w:adjustRightInd w:val="0"/>
              <w:snapToGrid w:val="0"/>
              <w:ind w:firstLineChars="0" w:firstLine="0"/>
              <w:jc w:val="center"/>
              <w:rPr>
                <w:rFonts w:hAnsi="宋体"/>
                <w:iCs/>
                <w:color w:val="000000" w:themeColor="text1"/>
                <w:szCs w:val="21"/>
              </w:rPr>
            </w:pPr>
          </w:p>
        </w:tc>
        <w:tc>
          <w:tcPr>
            <w:tcW w:w="1723" w:type="dxa"/>
            <w:vAlign w:val="center"/>
          </w:tcPr>
          <w:p w14:paraId="13653836" w14:textId="77777777" w:rsidR="00F57C9A" w:rsidRPr="00D44807" w:rsidRDefault="00F57C9A" w:rsidP="00532A12">
            <w:pPr>
              <w:pStyle w:val="afe"/>
              <w:adjustRightInd w:val="0"/>
              <w:snapToGrid w:val="0"/>
              <w:ind w:firstLineChars="0" w:firstLine="0"/>
              <w:jc w:val="center"/>
              <w:rPr>
                <w:rFonts w:hAnsi="宋体"/>
                <w:iCs/>
                <w:color w:val="000000" w:themeColor="text1"/>
                <w:szCs w:val="21"/>
              </w:rPr>
            </w:pPr>
            <w:r w:rsidRPr="00D44807">
              <w:rPr>
                <w:rFonts w:hAnsi="宋体"/>
                <w:iCs/>
                <w:color w:val="000000" w:themeColor="text1"/>
                <w:szCs w:val="21"/>
              </w:rPr>
              <w:t>开花前</w:t>
            </w:r>
          </w:p>
        </w:tc>
        <w:tc>
          <w:tcPr>
            <w:tcW w:w="1898" w:type="dxa"/>
            <w:vAlign w:val="center"/>
          </w:tcPr>
          <w:p w14:paraId="2D2A28A4" w14:textId="77777777" w:rsidR="00F57C9A" w:rsidRPr="00D44807" w:rsidRDefault="00F57C9A" w:rsidP="00532A12">
            <w:pPr>
              <w:pStyle w:val="afe"/>
              <w:adjustRightInd w:val="0"/>
              <w:snapToGrid w:val="0"/>
              <w:ind w:firstLineChars="0" w:firstLine="0"/>
              <w:jc w:val="center"/>
              <w:rPr>
                <w:rFonts w:hAnsi="宋体"/>
                <w:iCs/>
                <w:color w:val="000000" w:themeColor="text1"/>
                <w:szCs w:val="21"/>
              </w:rPr>
            </w:pPr>
            <w:r w:rsidRPr="00D44807">
              <w:rPr>
                <w:rFonts w:hAnsi="宋体"/>
                <w:iCs/>
                <w:color w:val="000000" w:themeColor="text1"/>
                <w:szCs w:val="21"/>
              </w:rPr>
              <w:t>40%</w:t>
            </w:r>
            <w:proofErr w:type="gramStart"/>
            <w:r w:rsidRPr="00D44807">
              <w:rPr>
                <w:rFonts w:hAnsi="宋体"/>
                <w:iCs/>
                <w:color w:val="000000" w:themeColor="text1"/>
                <w:szCs w:val="21"/>
              </w:rPr>
              <w:t>腈</w:t>
            </w:r>
            <w:proofErr w:type="gramEnd"/>
            <w:r w:rsidRPr="00D44807">
              <w:rPr>
                <w:rFonts w:hAnsi="宋体"/>
                <w:iCs/>
                <w:color w:val="000000" w:themeColor="text1"/>
                <w:szCs w:val="21"/>
              </w:rPr>
              <w:t>菌</w:t>
            </w:r>
            <w:proofErr w:type="gramStart"/>
            <w:r w:rsidRPr="00D44807">
              <w:rPr>
                <w:rFonts w:hAnsi="宋体"/>
                <w:iCs/>
                <w:color w:val="000000" w:themeColor="text1"/>
                <w:szCs w:val="21"/>
              </w:rPr>
              <w:t>唑</w:t>
            </w:r>
            <w:proofErr w:type="gramEnd"/>
            <w:r w:rsidRPr="00D44807">
              <w:rPr>
                <w:rFonts w:hAnsi="宋体"/>
                <w:iCs/>
                <w:color w:val="000000" w:themeColor="text1"/>
                <w:szCs w:val="21"/>
              </w:rPr>
              <w:t>可湿性粉剂</w:t>
            </w:r>
          </w:p>
        </w:tc>
        <w:tc>
          <w:tcPr>
            <w:tcW w:w="1617" w:type="dxa"/>
            <w:vAlign w:val="center"/>
          </w:tcPr>
          <w:p w14:paraId="4565D7D2" w14:textId="77777777" w:rsidR="00F57C9A" w:rsidRPr="00D44807" w:rsidRDefault="00F57C9A" w:rsidP="00532A12">
            <w:pPr>
              <w:pStyle w:val="afe"/>
              <w:adjustRightInd w:val="0"/>
              <w:snapToGrid w:val="0"/>
              <w:ind w:firstLineChars="0" w:firstLine="0"/>
              <w:jc w:val="center"/>
              <w:rPr>
                <w:rFonts w:hAnsi="宋体"/>
                <w:iCs/>
                <w:color w:val="000000" w:themeColor="text1"/>
                <w:szCs w:val="21"/>
              </w:rPr>
            </w:pPr>
            <w:r w:rsidRPr="00D44807">
              <w:rPr>
                <w:rFonts w:hAnsi="宋体"/>
                <w:iCs/>
                <w:color w:val="000000" w:themeColor="text1"/>
                <w:szCs w:val="21"/>
              </w:rPr>
              <w:t>4000-6000倍液</w:t>
            </w:r>
          </w:p>
        </w:tc>
        <w:tc>
          <w:tcPr>
            <w:tcW w:w="1195" w:type="dxa"/>
            <w:vAlign w:val="center"/>
          </w:tcPr>
          <w:p w14:paraId="6F156EA0" w14:textId="77777777" w:rsidR="00F57C9A" w:rsidRPr="00D44807" w:rsidRDefault="00F57C9A" w:rsidP="00532A12">
            <w:pPr>
              <w:pStyle w:val="afe"/>
              <w:adjustRightInd w:val="0"/>
              <w:snapToGrid w:val="0"/>
              <w:ind w:firstLineChars="0" w:firstLine="0"/>
              <w:jc w:val="center"/>
              <w:rPr>
                <w:rFonts w:hAnsi="宋体"/>
                <w:iCs/>
                <w:color w:val="000000" w:themeColor="text1"/>
                <w:szCs w:val="21"/>
              </w:rPr>
            </w:pPr>
            <w:r w:rsidRPr="00D44807">
              <w:rPr>
                <w:rFonts w:hAnsi="宋体" w:cs="Helvetica" w:hint="eastAsia"/>
                <w:color w:val="333333"/>
                <w:szCs w:val="21"/>
                <w:shd w:val="clear" w:color="auto" w:fill="FFFFFF"/>
              </w:rPr>
              <w:t>喷雾</w:t>
            </w:r>
          </w:p>
        </w:tc>
        <w:tc>
          <w:tcPr>
            <w:tcW w:w="1989" w:type="dxa"/>
            <w:vAlign w:val="center"/>
          </w:tcPr>
          <w:p w14:paraId="2441DA13" w14:textId="77777777" w:rsidR="00F57C9A" w:rsidRPr="00D44807" w:rsidRDefault="00F57C9A" w:rsidP="00532A12">
            <w:pPr>
              <w:pStyle w:val="afe"/>
              <w:adjustRightInd w:val="0"/>
              <w:snapToGrid w:val="0"/>
              <w:ind w:firstLineChars="0" w:firstLine="0"/>
              <w:jc w:val="center"/>
              <w:rPr>
                <w:rFonts w:hAnsi="宋体"/>
                <w:iCs/>
                <w:color w:val="000000" w:themeColor="text1"/>
                <w:szCs w:val="21"/>
              </w:rPr>
            </w:pPr>
            <w:r w:rsidRPr="00D44807">
              <w:rPr>
                <w:rFonts w:hAnsi="宋体" w:hint="eastAsia"/>
                <w:iCs/>
                <w:color w:val="000000" w:themeColor="text1"/>
                <w:szCs w:val="21"/>
              </w:rPr>
              <w:t>7d，3次</w:t>
            </w:r>
          </w:p>
        </w:tc>
      </w:tr>
      <w:tr w:rsidR="00F57C9A" w:rsidRPr="00D44807" w14:paraId="70776083" w14:textId="77777777" w:rsidTr="00532A12">
        <w:trPr>
          <w:cantSplit/>
          <w:trHeight w:val="113"/>
          <w:jc w:val="center"/>
        </w:trPr>
        <w:tc>
          <w:tcPr>
            <w:tcW w:w="1220" w:type="dxa"/>
            <w:vMerge/>
            <w:vAlign w:val="center"/>
          </w:tcPr>
          <w:p w14:paraId="7F09290A" w14:textId="77777777" w:rsidR="00F57C9A" w:rsidRPr="00D44807" w:rsidRDefault="00F57C9A" w:rsidP="00532A12">
            <w:pPr>
              <w:pStyle w:val="afe"/>
              <w:adjustRightInd w:val="0"/>
              <w:snapToGrid w:val="0"/>
              <w:ind w:firstLineChars="0" w:firstLine="0"/>
              <w:jc w:val="center"/>
              <w:rPr>
                <w:rFonts w:hAnsi="宋体"/>
                <w:iCs/>
                <w:color w:val="000000" w:themeColor="text1"/>
                <w:szCs w:val="21"/>
              </w:rPr>
            </w:pPr>
          </w:p>
        </w:tc>
        <w:tc>
          <w:tcPr>
            <w:tcW w:w="1723" w:type="dxa"/>
            <w:vAlign w:val="center"/>
          </w:tcPr>
          <w:p w14:paraId="1D7854CE" w14:textId="77777777" w:rsidR="00F57C9A" w:rsidRPr="00D44807" w:rsidRDefault="00F57C9A" w:rsidP="00532A12">
            <w:pPr>
              <w:pStyle w:val="afe"/>
              <w:adjustRightInd w:val="0"/>
              <w:snapToGrid w:val="0"/>
              <w:ind w:firstLineChars="0" w:firstLine="0"/>
              <w:jc w:val="center"/>
              <w:rPr>
                <w:rFonts w:hAnsi="宋体"/>
                <w:iCs/>
                <w:color w:val="000000" w:themeColor="text1"/>
                <w:szCs w:val="21"/>
              </w:rPr>
            </w:pPr>
            <w:r w:rsidRPr="00D44807">
              <w:rPr>
                <w:rFonts w:hAnsi="宋体"/>
                <w:iCs/>
                <w:color w:val="000000" w:themeColor="text1"/>
                <w:szCs w:val="21"/>
              </w:rPr>
              <w:t>花穗期、小果期、</w:t>
            </w:r>
            <w:proofErr w:type="gramStart"/>
            <w:r w:rsidRPr="00D44807">
              <w:rPr>
                <w:rFonts w:hAnsi="宋体"/>
                <w:iCs/>
                <w:color w:val="000000" w:themeColor="text1"/>
                <w:szCs w:val="21"/>
              </w:rPr>
              <w:t>中果期</w:t>
            </w:r>
            <w:proofErr w:type="gramEnd"/>
            <w:r w:rsidRPr="00D44807">
              <w:rPr>
                <w:rFonts w:hAnsi="宋体"/>
                <w:iCs/>
                <w:color w:val="000000" w:themeColor="text1"/>
                <w:szCs w:val="21"/>
              </w:rPr>
              <w:t>和果实</w:t>
            </w:r>
            <w:proofErr w:type="gramStart"/>
            <w:r w:rsidRPr="00D44807">
              <w:rPr>
                <w:rFonts w:hAnsi="宋体"/>
                <w:iCs/>
                <w:color w:val="000000" w:themeColor="text1"/>
                <w:szCs w:val="21"/>
              </w:rPr>
              <w:t>转色期</w:t>
            </w:r>
            <w:proofErr w:type="gramEnd"/>
          </w:p>
        </w:tc>
        <w:tc>
          <w:tcPr>
            <w:tcW w:w="1898" w:type="dxa"/>
            <w:vAlign w:val="center"/>
          </w:tcPr>
          <w:p w14:paraId="2C5A132B" w14:textId="77777777" w:rsidR="00F57C9A" w:rsidRPr="00D44807" w:rsidRDefault="00F57C9A" w:rsidP="00532A12">
            <w:pPr>
              <w:pStyle w:val="afe"/>
              <w:adjustRightInd w:val="0"/>
              <w:snapToGrid w:val="0"/>
              <w:ind w:firstLineChars="0" w:firstLine="0"/>
              <w:jc w:val="center"/>
              <w:rPr>
                <w:rFonts w:hAnsi="宋体"/>
                <w:iCs/>
                <w:color w:val="000000" w:themeColor="text1"/>
                <w:szCs w:val="21"/>
              </w:rPr>
            </w:pPr>
            <w:r w:rsidRPr="00D44807">
              <w:rPr>
                <w:rFonts w:hAnsi="宋体"/>
                <w:iCs/>
                <w:color w:val="000000" w:themeColor="text1"/>
                <w:szCs w:val="21"/>
              </w:rPr>
              <w:t>62%多·锰锌可湿性粉剂</w:t>
            </w:r>
          </w:p>
        </w:tc>
        <w:tc>
          <w:tcPr>
            <w:tcW w:w="1617" w:type="dxa"/>
            <w:vAlign w:val="center"/>
          </w:tcPr>
          <w:p w14:paraId="169E122B" w14:textId="77777777" w:rsidR="00F57C9A" w:rsidRPr="00D44807" w:rsidRDefault="00F57C9A" w:rsidP="00532A12">
            <w:pPr>
              <w:pStyle w:val="afe"/>
              <w:adjustRightInd w:val="0"/>
              <w:snapToGrid w:val="0"/>
              <w:ind w:firstLineChars="0" w:firstLine="0"/>
              <w:jc w:val="center"/>
              <w:rPr>
                <w:rFonts w:hAnsi="宋体"/>
                <w:iCs/>
                <w:color w:val="000000" w:themeColor="text1"/>
                <w:szCs w:val="21"/>
              </w:rPr>
            </w:pPr>
            <w:r w:rsidRPr="00D44807">
              <w:rPr>
                <w:rFonts w:hAnsi="宋体"/>
                <w:iCs/>
                <w:color w:val="000000" w:themeColor="text1"/>
                <w:szCs w:val="21"/>
              </w:rPr>
              <w:t>600-700倍液</w:t>
            </w:r>
          </w:p>
        </w:tc>
        <w:tc>
          <w:tcPr>
            <w:tcW w:w="1195" w:type="dxa"/>
            <w:vAlign w:val="center"/>
          </w:tcPr>
          <w:p w14:paraId="492BC247" w14:textId="77777777" w:rsidR="00F57C9A" w:rsidRPr="00D44807" w:rsidRDefault="00F57C9A" w:rsidP="00532A12">
            <w:pPr>
              <w:pStyle w:val="afe"/>
              <w:adjustRightInd w:val="0"/>
              <w:snapToGrid w:val="0"/>
              <w:ind w:firstLineChars="0" w:firstLine="0"/>
              <w:jc w:val="center"/>
              <w:rPr>
                <w:rFonts w:hAnsi="宋体"/>
                <w:iCs/>
                <w:color w:val="000000" w:themeColor="text1"/>
                <w:szCs w:val="21"/>
              </w:rPr>
            </w:pPr>
            <w:r w:rsidRPr="00D44807">
              <w:rPr>
                <w:rFonts w:hAnsi="宋体" w:cs="Helvetica" w:hint="eastAsia"/>
                <w:color w:val="333333"/>
                <w:szCs w:val="21"/>
                <w:shd w:val="clear" w:color="auto" w:fill="FFFFFF"/>
              </w:rPr>
              <w:t>喷雾</w:t>
            </w:r>
          </w:p>
        </w:tc>
        <w:tc>
          <w:tcPr>
            <w:tcW w:w="1989" w:type="dxa"/>
            <w:vAlign w:val="center"/>
          </w:tcPr>
          <w:p w14:paraId="2EC902A6" w14:textId="77777777" w:rsidR="00F57C9A" w:rsidRPr="00D44807" w:rsidRDefault="00F57C9A" w:rsidP="00532A12">
            <w:pPr>
              <w:pStyle w:val="afe"/>
              <w:adjustRightInd w:val="0"/>
              <w:snapToGrid w:val="0"/>
              <w:ind w:firstLineChars="0" w:firstLine="0"/>
              <w:jc w:val="center"/>
              <w:rPr>
                <w:rFonts w:hAnsi="宋体"/>
                <w:iCs/>
                <w:color w:val="000000" w:themeColor="text1"/>
                <w:szCs w:val="21"/>
              </w:rPr>
            </w:pPr>
            <w:r w:rsidRPr="00D44807">
              <w:rPr>
                <w:rFonts w:hAnsi="宋体" w:hint="eastAsia"/>
                <w:iCs/>
                <w:color w:val="000000" w:themeColor="text1"/>
                <w:szCs w:val="21"/>
              </w:rPr>
              <w:t>21d，3次</w:t>
            </w:r>
          </w:p>
        </w:tc>
      </w:tr>
      <w:tr w:rsidR="00F57C9A" w:rsidRPr="00D44807" w14:paraId="0C4F8F7B" w14:textId="77777777" w:rsidTr="00532A12">
        <w:trPr>
          <w:cantSplit/>
          <w:trHeight w:val="113"/>
          <w:jc w:val="center"/>
        </w:trPr>
        <w:tc>
          <w:tcPr>
            <w:tcW w:w="1220" w:type="dxa"/>
            <w:vAlign w:val="center"/>
          </w:tcPr>
          <w:p w14:paraId="2EBE62FF" w14:textId="77777777" w:rsidR="00F57C9A" w:rsidRPr="00D44807" w:rsidRDefault="00F57C9A" w:rsidP="00532A12">
            <w:pPr>
              <w:pStyle w:val="afe"/>
              <w:adjustRightInd w:val="0"/>
              <w:snapToGrid w:val="0"/>
              <w:ind w:firstLineChars="0" w:firstLine="0"/>
              <w:jc w:val="center"/>
              <w:rPr>
                <w:rFonts w:hAnsi="宋体"/>
                <w:iCs/>
                <w:color w:val="000000" w:themeColor="text1"/>
                <w:szCs w:val="21"/>
              </w:rPr>
            </w:pPr>
            <w:r w:rsidRPr="00D44807">
              <w:rPr>
                <w:rFonts w:hAnsi="宋体"/>
                <w:iCs/>
                <w:color w:val="000000" w:themeColor="text1"/>
                <w:szCs w:val="21"/>
              </w:rPr>
              <w:lastRenderedPageBreak/>
              <w:t>溃疡病</w:t>
            </w:r>
          </w:p>
        </w:tc>
        <w:tc>
          <w:tcPr>
            <w:tcW w:w="1723" w:type="dxa"/>
            <w:vAlign w:val="center"/>
          </w:tcPr>
          <w:p w14:paraId="58E8AF92" w14:textId="77777777" w:rsidR="00F57C9A" w:rsidRPr="00D44807" w:rsidRDefault="00F57C9A" w:rsidP="00532A12">
            <w:pPr>
              <w:pStyle w:val="afe"/>
              <w:adjustRightInd w:val="0"/>
              <w:snapToGrid w:val="0"/>
              <w:ind w:firstLineChars="0" w:firstLine="0"/>
              <w:jc w:val="center"/>
              <w:rPr>
                <w:rFonts w:hAnsi="宋体"/>
                <w:iCs/>
                <w:color w:val="000000" w:themeColor="text1"/>
                <w:szCs w:val="21"/>
              </w:rPr>
            </w:pPr>
            <w:r w:rsidRPr="00D44807">
              <w:rPr>
                <w:rFonts w:hAnsi="宋体"/>
                <w:iCs/>
                <w:color w:val="000000" w:themeColor="text1"/>
                <w:szCs w:val="21"/>
              </w:rPr>
              <w:t>发病前或发病初期</w:t>
            </w:r>
          </w:p>
        </w:tc>
        <w:tc>
          <w:tcPr>
            <w:tcW w:w="1898" w:type="dxa"/>
            <w:vAlign w:val="center"/>
          </w:tcPr>
          <w:p w14:paraId="71A45332" w14:textId="77777777" w:rsidR="00F57C9A" w:rsidRPr="00D44807" w:rsidRDefault="00F57C9A" w:rsidP="00532A12">
            <w:pPr>
              <w:pStyle w:val="afe"/>
              <w:adjustRightInd w:val="0"/>
              <w:snapToGrid w:val="0"/>
              <w:ind w:firstLineChars="0" w:firstLine="0"/>
              <w:jc w:val="center"/>
              <w:rPr>
                <w:rFonts w:hAnsi="宋体"/>
                <w:iCs/>
                <w:color w:val="000000" w:themeColor="text1"/>
                <w:szCs w:val="21"/>
              </w:rPr>
            </w:pPr>
            <w:r w:rsidRPr="00D44807">
              <w:rPr>
                <w:rFonts w:hAnsi="宋体"/>
                <w:iCs/>
                <w:color w:val="000000" w:themeColor="text1"/>
                <w:szCs w:val="21"/>
              </w:rPr>
              <w:t>84%王铜水分散粒剂</w:t>
            </w:r>
          </w:p>
        </w:tc>
        <w:tc>
          <w:tcPr>
            <w:tcW w:w="1617" w:type="dxa"/>
            <w:vAlign w:val="center"/>
          </w:tcPr>
          <w:p w14:paraId="4818993A" w14:textId="77777777" w:rsidR="00F57C9A" w:rsidRPr="00D44807" w:rsidRDefault="00F57C9A" w:rsidP="00532A12">
            <w:pPr>
              <w:pStyle w:val="afe"/>
              <w:adjustRightInd w:val="0"/>
              <w:snapToGrid w:val="0"/>
              <w:ind w:firstLineChars="0" w:firstLine="0"/>
              <w:jc w:val="center"/>
              <w:rPr>
                <w:rFonts w:hAnsi="宋体"/>
                <w:iCs/>
                <w:color w:val="000000" w:themeColor="text1"/>
                <w:szCs w:val="21"/>
              </w:rPr>
            </w:pPr>
            <w:r w:rsidRPr="00D44807">
              <w:rPr>
                <w:rFonts w:hAnsi="宋体"/>
                <w:iCs/>
                <w:color w:val="000000" w:themeColor="text1"/>
                <w:szCs w:val="21"/>
              </w:rPr>
              <w:t>1000-1500倍</w:t>
            </w:r>
          </w:p>
        </w:tc>
        <w:tc>
          <w:tcPr>
            <w:tcW w:w="1195" w:type="dxa"/>
            <w:vAlign w:val="center"/>
          </w:tcPr>
          <w:p w14:paraId="72BB2DD8" w14:textId="77777777" w:rsidR="00F57C9A" w:rsidRPr="00D44807" w:rsidRDefault="00F57C9A" w:rsidP="00532A12">
            <w:pPr>
              <w:pStyle w:val="afe"/>
              <w:ind w:firstLineChars="16" w:firstLine="34"/>
              <w:jc w:val="center"/>
              <w:rPr>
                <w:rFonts w:hAnsi="宋体"/>
                <w:iCs/>
                <w:color w:val="000000" w:themeColor="text1"/>
                <w:szCs w:val="21"/>
              </w:rPr>
            </w:pPr>
            <w:r w:rsidRPr="00D44807">
              <w:rPr>
                <w:rFonts w:hAnsi="宋体"/>
                <w:iCs/>
                <w:color w:val="000000" w:themeColor="text1"/>
                <w:szCs w:val="21"/>
              </w:rPr>
              <w:t>喷雾</w:t>
            </w:r>
          </w:p>
        </w:tc>
        <w:tc>
          <w:tcPr>
            <w:tcW w:w="1989" w:type="dxa"/>
            <w:vAlign w:val="center"/>
          </w:tcPr>
          <w:p w14:paraId="11DAA744" w14:textId="77777777" w:rsidR="00F57C9A" w:rsidRPr="00D44807" w:rsidRDefault="00F57C9A" w:rsidP="00532A12">
            <w:pPr>
              <w:pStyle w:val="afe"/>
              <w:adjustRightInd w:val="0"/>
              <w:snapToGrid w:val="0"/>
              <w:ind w:firstLineChars="0" w:firstLine="0"/>
              <w:jc w:val="center"/>
              <w:rPr>
                <w:rFonts w:hAnsi="宋体"/>
                <w:iCs/>
                <w:color w:val="000000" w:themeColor="text1"/>
                <w:szCs w:val="21"/>
              </w:rPr>
            </w:pPr>
            <w:r w:rsidRPr="00D44807">
              <w:rPr>
                <w:rFonts w:hAnsi="宋体" w:hint="eastAsia"/>
                <w:iCs/>
                <w:color w:val="000000" w:themeColor="text1"/>
                <w:szCs w:val="21"/>
              </w:rPr>
              <w:t>-，3-4次</w:t>
            </w:r>
          </w:p>
        </w:tc>
      </w:tr>
      <w:tr w:rsidR="00F57C9A" w:rsidRPr="00D44807" w14:paraId="792B3BC2" w14:textId="77777777" w:rsidTr="00532A12">
        <w:trPr>
          <w:cantSplit/>
          <w:trHeight w:val="113"/>
          <w:jc w:val="center"/>
        </w:trPr>
        <w:tc>
          <w:tcPr>
            <w:tcW w:w="1220" w:type="dxa"/>
            <w:vAlign w:val="center"/>
          </w:tcPr>
          <w:p w14:paraId="634028DD" w14:textId="77777777" w:rsidR="00F57C9A" w:rsidRPr="00D44807" w:rsidRDefault="00F57C9A" w:rsidP="00532A12">
            <w:pPr>
              <w:pStyle w:val="afe"/>
              <w:adjustRightInd w:val="0"/>
              <w:snapToGrid w:val="0"/>
              <w:ind w:firstLineChars="0" w:firstLine="0"/>
              <w:jc w:val="center"/>
              <w:rPr>
                <w:rFonts w:hAnsi="宋体"/>
                <w:iCs/>
                <w:color w:val="000000" w:themeColor="text1"/>
                <w:szCs w:val="21"/>
              </w:rPr>
            </w:pPr>
            <w:r w:rsidRPr="00D44807">
              <w:rPr>
                <w:rFonts w:hAnsi="宋体"/>
                <w:iCs/>
                <w:color w:val="000000" w:themeColor="text1"/>
                <w:szCs w:val="21"/>
              </w:rPr>
              <w:t>煤烟病</w:t>
            </w:r>
          </w:p>
        </w:tc>
        <w:tc>
          <w:tcPr>
            <w:tcW w:w="1723" w:type="dxa"/>
            <w:vAlign w:val="center"/>
          </w:tcPr>
          <w:p w14:paraId="2F6C958E" w14:textId="77777777" w:rsidR="00F57C9A" w:rsidRPr="00D44807" w:rsidRDefault="00F57C9A" w:rsidP="00532A12">
            <w:pPr>
              <w:pStyle w:val="afe"/>
              <w:adjustRightInd w:val="0"/>
              <w:snapToGrid w:val="0"/>
              <w:ind w:firstLineChars="0" w:firstLine="0"/>
              <w:jc w:val="center"/>
              <w:rPr>
                <w:rFonts w:hAnsi="宋体"/>
                <w:iCs/>
                <w:color w:val="000000" w:themeColor="text1"/>
                <w:szCs w:val="21"/>
              </w:rPr>
            </w:pPr>
            <w:r w:rsidRPr="00D44807">
              <w:rPr>
                <w:rFonts w:hAnsi="宋体"/>
                <w:iCs/>
                <w:color w:val="000000" w:themeColor="text1"/>
                <w:szCs w:val="21"/>
              </w:rPr>
              <w:t>开花前</w:t>
            </w:r>
          </w:p>
        </w:tc>
        <w:tc>
          <w:tcPr>
            <w:tcW w:w="1898" w:type="dxa"/>
            <w:vAlign w:val="center"/>
          </w:tcPr>
          <w:p w14:paraId="73B2384F" w14:textId="77777777" w:rsidR="00F57C9A" w:rsidRPr="00D44807" w:rsidRDefault="00F57C9A" w:rsidP="00532A12">
            <w:pPr>
              <w:pStyle w:val="afe"/>
              <w:adjustRightInd w:val="0"/>
              <w:snapToGrid w:val="0"/>
              <w:ind w:firstLineChars="0" w:firstLine="0"/>
              <w:jc w:val="center"/>
              <w:rPr>
                <w:rFonts w:hAnsi="宋体"/>
                <w:iCs/>
                <w:color w:val="000000" w:themeColor="text1"/>
                <w:szCs w:val="21"/>
              </w:rPr>
            </w:pPr>
            <w:r w:rsidRPr="00D44807">
              <w:rPr>
                <w:rFonts w:hAnsi="宋体"/>
                <w:iCs/>
                <w:color w:val="000000" w:themeColor="text1"/>
                <w:szCs w:val="21"/>
              </w:rPr>
              <w:t>40%</w:t>
            </w:r>
            <w:proofErr w:type="gramStart"/>
            <w:r w:rsidRPr="00D44807">
              <w:rPr>
                <w:rFonts w:hAnsi="宋体"/>
                <w:iCs/>
                <w:color w:val="000000" w:themeColor="text1"/>
                <w:szCs w:val="21"/>
              </w:rPr>
              <w:t>腈</w:t>
            </w:r>
            <w:proofErr w:type="gramEnd"/>
            <w:r w:rsidRPr="00D44807">
              <w:rPr>
                <w:rFonts w:hAnsi="宋体"/>
                <w:iCs/>
                <w:color w:val="000000" w:themeColor="text1"/>
                <w:szCs w:val="21"/>
              </w:rPr>
              <w:t>菌</w:t>
            </w:r>
            <w:proofErr w:type="gramStart"/>
            <w:r w:rsidRPr="00D44807">
              <w:rPr>
                <w:rFonts w:hAnsi="宋体"/>
                <w:iCs/>
                <w:color w:val="000000" w:themeColor="text1"/>
                <w:szCs w:val="21"/>
              </w:rPr>
              <w:t>唑</w:t>
            </w:r>
            <w:proofErr w:type="gramEnd"/>
            <w:r w:rsidRPr="00D44807">
              <w:rPr>
                <w:rFonts w:hAnsi="宋体"/>
                <w:iCs/>
                <w:color w:val="000000" w:themeColor="text1"/>
                <w:szCs w:val="21"/>
              </w:rPr>
              <w:t>可湿性粉剂</w:t>
            </w:r>
          </w:p>
        </w:tc>
        <w:tc>
          <w:tcPr>
            <w:tcW w:w="1617" w:type="dxa"/>
            <w:vAlign w:val="center"/>
          </w:tcPr>
          <w:p w14:paraId="172712BB" w14:textId="77777777" w:rsidR="00F57C9A" w:rsidRPr="00D44807" w:rsidRDefault="00F57C9A" w:rsidP="00532A12">
            <w:pPr>
              <w:pStyle w:val="afe"/>
              <w:adjustRightInd w:val="0"/>
              <w:snapToGrid w:val="0"/>
              <w:ind w:firstLineChars="0" w:firstLine="0"/>
              <w:jc w:val="center"/>
              <w:rPr>
                <w:rFonts w:hAnsi="宋体"/>
                <w:iCs/>
                <w:color w:val="000000" w:themeColor="text1"/>
                <w:szCs w:val="21"/>
              </w:rPr>
            </w:pPr>
            <w:r w:rsidRPr="00D44807">
              <w:rPr>
                <w:rFonts w:hAnsi="宋体"/>
                <w:iCs/>
                <w:color w:val="000000" w:themeColor="text1"/>
                <w:szCs w:val="21"/>
              </w:rPr>
              <w:t>4000-6000倍液</w:t>
            </w:r>
          </w:p>
        </w:tc>
        <w:tc>
          <w:tcPr>
            <w:tcW w:w="1195" w:type="dxa"/>
            <w:vAlign w:val="center"/>
          </w:tcPr>
          <w:p w14:paraId="5106564A" w14:textId="77777777" w:rsidR="00F57C9A" w:rsidRPr="00D44807" w:rsidRDefault="00F57C9A" w:rsidP="00532A12">
            <w:pPr>
              <w:pStyle w:val="afe"/>
              <w:adjustRightInd w:val="0"/>
              <w:snapToGrid w:val="0"/>
              <w:ind w:firstLineChars="0" w:firstLine="0"/>
              <w:jc w:val="center"/>
              <w:rPr>
                <w:rFonts w:hAnsi="宋体" w:cs="Helvetica"/>
                <w:color w:val="333333"/>
                <w:szCs w:val="21"/>
                <w:shd w:val="clear" w:color="auto" w:fill="FFFFFF"/>
              </w:rPr>
            </w:pPr>
            <w:r w:rsidRPr="00D44807">
              <w:rPr>
                <w:rFonts w:hAnsi="宋体"/>
                <w:iCs/>
                <w:color w:val="000000" w:themeColor="text1"/>
                <w:szCs w:val="21"/>
              </w:rPr>
              <w:t>喷雾</w:t>
            </w:r>
          </w:p>
        </w:tc>
        <w:tc>
          <w:tcPr>
            <w:tcW w:w="1989" w:type="dxa"/>
            <w:vAlign w:val="center"/>
          </w:tcPr>
          <w:p w14:paraId="7B294439" w14:textId="77777777" w:rsidR="00F57C9A" w:rsidRPr="00D44807" w:rsidRDefault="00F57C9A" w:rsidP="00532A12">
            <w:pPr>
              <w:pStyle w:val="afe"/>
              <w:adjustRightInd w:val="0"/>
              <w:snapToGrid w:val="0"/>
              <w:ind w:firstLineChars="0" w:firstLine="0"/>
              <w:jc w:val="center"/>
              <w:rPr>
                <w:rFonts w:hAnsi="宋体"/>
                <w:iCs/>
                <w:color w:val="000000" w:themeColor="text1"/>
                <w:szCs w:val="21"/>
              </w:rPr>
            </w:pPr>
            <w:r w:rsidRPr="00D44807">
              <w:rPr>
                <w:rFonts w:hAnsi="宋体" w:hint="eastAsia"/>
                <w:iCs/>
                <w:color w:val="000000" w:themeColor="text1"/>
                <w:szCs w:val="21"/>
              </w:rPr>
              <w:t>7d，3次</w:t>
            </w:r>
          </w:p>
        </w:tc>
      </w:tr>
      <w:tr w:rsidR="00F57C9A" w:rsidRPr="00D44807" w14:paraId="5B54A18D" w14:textId="77777777" w:rsidTr="00532A12">
        <w:trPr>
          <w:cantSplit/>
          <w:trHeight w:val="113"/>
          <w:jc w:val="center"/>
        </w:trPr>
        <w:tc>
          <w:tcPr>
            <w:tcW w:w="1220" w:type="dxa"/>
            <w:vMerge w:val="restart"/>
            <w:vAlign w:val="center"/>
          </w:tcPr>
          <w:p w14:paraId="0AA087D4" w14:textId="77777777" w:rsidR="00F57C9A" w:rsidRPr="00D44807" w:rsidRDefault="00F57C9A" w:rsidP="00532A12">
            <w:pPr>
              <w:pStyle w:val="afe"/>
              <w:adjustRightInd w:val="0"/>
              <w:snapToGrid w:val="0"/>
              <w:ind w:firstLineChars="0" w:firstLine="0"/>
              <w:jc w:val="center"/>
              <w:rPr>
                <w:rFonts w:hAnsi="宋体"/>
                <w:iCs/>
                <w:color w:val="000000" w:themeColor="text1"/>
                <w:szCs w:val="21"/>
              </w:rPr>
            </w:pPr>
            <w:proofErr w:type="gramStart"/>
            <w:r w:rsidRPr="00D44807">
              <w:rPr>
                <w:rFonts w:hAnsi="宋体"/>
                <w:szCs w:val="21"/>
              </w:rPr>
              <w:t>荔</w:t>
            </w:r>
            <w:proofErr w:type="gramEnd"/>
            <w:r w:rsidRPr="00D44807">
              <w:rPr>
                <w:rFonts w:hAnsi="宋体"/>
                <w:szCs w:val="21"/>
              </w:rPr>
              <w:t>蛀虫</w:t>
            </w:r>
          </w:p>
        </w:tc>
        <w:tc>
          <w:tcPr>
            <w:tcW w:w="1723" w:type="dxa"/>
            <w:vAlign w:val="center"/>
          </w:tcPr>
          <w:p w14:paraId="4B87775A" w14:textId="77777777" w:rsidR="00F57C9A" w:rsidRPr="00D44807" w:rsidRDefault="00F57C9A" w:rsidP="00532A12">
            <w:pPr>
              <w:pStyle w:val="afe"/>
              <w:adjustRightInd w:val="0"/>
              <w:snapToGrid w:val="0"/>
              <w:ind w:firstLineChars="0" w:firstLine="0"/>
              <w:jc w:val="center"/>
              <w:rPr>
                <w:rFonts w:hAnsi="宋体"/>
                <w:iCs/>
                <w:color w:val="000000" w:themeColor="text1"/>
                <w:szCs w:val="21"/>
              </w:rPr>
            </w:pPr>
            <w:r w:rsidRPr="00D44807">
              <w:rPr>
                <w:rFonts w:hAnsi="宋体"/>
                <w:iCs/>
                <w:color w:val="000000" w:themeColor="text1"/>
                <w:szCs w:val="21"/>
              </w:rPr>
              <w:t>产卵盛期至低龄幼虫发生时</w:t>
            </w:r>
          </w:p>
        </w:tc>
        <w:tc>
          <w:tcPr>
            <w:tcW w:w="1898" w:type="dxa"/>
            <w:vAlign w:val="center"/>
          </w:tcPr>
          <w:p w14:paraId="26FA9F66" w14:textId="77777777" w:rsidR="00F57C9A" w:rsidRPr="00D44807" w:rsidRDefault="00F57C9A" w:rsidP="00532A12">
            <w:pPr>
              <w:pStyle w:val="afe"/>
              <w:adjustRightInd w:val="0"/>
              <w:snapToGrid w:val="0"/>
              <w:ind w:firstLineChars="0" w:firstLine="0"/>
              <w:jc w:val="center"/>
              <w:rPr>
                <w:rFonts w:hAnsi="宋体"/>
                <w:iCs/>
                <w:color w:val="000000" w:themeColor="text1"/>
                <w:szCs w:val="21"/>
              </w:rPr>
            </w:pPr>
            <w:r w:rsidRPr="00D44807">
              <w:rPr>
                <w:rFonts w:hAnsi="宋体"/>
                <w:iCs/>
                <w:color w:val="000000" w:themeColor="text1"/>
                <w:szCs w:val="21"/>
              </w:rPr>
              <w:t>40%除虫</w:t>
            </w:r>
            <w:proofErr w:type="gramStart"/>
            <w:r w:rsidRPr="00D44807">
              <w:rPr>
                <w:rFonts w:hAnsi="宋体"/>
                <w:iCs/>
                <w:color w:val="000000" w:themeColor="text1"/>
                <w:szCs w:val="21"/>
              </w:rPr>
              <w:t>脲</w:t>
            </w:r>
            <w:proofErr w:type="gramEnd"/>
            <w:r w:rsidRPr="00D44807">
              <w:rPr>
                <w:rFonts w:hAnsi="宋体"/>
                <w:iCs/>
                <w:color w:val="000000" w:themeColor="text1"/>
                <w:szCs w:val="21"/>
              </w:rPr>
              <w:t>悬浮剂</w:t>
            </w:r>
          </w:p>
        </w:tc>
        <w:tc>
          <w:tcPr>
            <w:tcW w:w="1617" w:type="dxa"/>
            <w:vAlign w:val="center"/>
          </w:tcPr>
          <w:p w14:paraId="77C1CE83" w14:textId="77777777" w:rsidR="00F57C9A" w:rsidRPr="00D44807" w:rsidRDefault="00F57C9A" w:rsidP="00532A12">
            <w:pPr>
              <w:pStyle w:val="afe"/>
              <w:adjustRightInd w:val="0"/>
              <w:snapToGrid w:val="0"/>
              <w:ind w:firstLineChars="0" w:firstLine="0"/>
              <w:jc w:val="center"/>
              <w:rPr>
                <w:rFonts w:hAnsi="宋体"/>
                <w:iCs/>
                <w:color w:val="000000" w:themeColor="text1"/>
                <w:szCs w:val="21"/>
              </w:rPr>
            </w:pPr>
            <w:r w:rsidRPr="00D44807">
              <w:rPr>
                <w:rFonts w:hAnsi="宋体"/>
                <w:iCs/>
                <w:color w:val="000000" w:themeColor="text1"/>
                <w:szCs w:val="21"/>
              </w:rPr>
              <w:t>3000-4000倍液</w:t>
            </w:r>
          </w:p>
        </w:tc>
        <w:tc>
          <w:tcPr>
            <w:tcW w:w="1195" w:type="dxa"/>
            <w:vAlign w:val="center"/>
          </w:tcPr>
          <w:p w14:paraId="611C7C36" w14:textId="77777777" w:rsidR="00F57C9A" w:rsidRPr="00D44807" w:rsidRDefault="00F57C9A" w:rsidP="00532A12">
            <w:pPr>
              <w:pStyle w:val="afe"/>
              <w:adjustRightInd w:val="0"/>
              <w:snapToGrid w:val="0"/>
              <w:ind w:firstLineChars="0" w:firstLine="0"/>
              <w:jc w:val="center"/>
              <w:rPr>
                <w:rFonts w:hAnsi="宋体"/>
                <w:iCs/>
                <w:color w:val="000000" w:themeColor="text1"/>
                <w:szCs w:val="21"/>
              </w:rPr>
            </w:pPr>
            <w:r w:rsidRPr="00D44807">
              <w:rPr>
                <w:rFonts w:hAnsi="宋体"/>
                <w:iCs/>
                <w:color w:val="000000" w:themeColor="text1"/>
                <w:szCs w:val="21"/>
              </w:rPr>
              <w:t>喷雾</w:t>
            </w:r>
          </w:p>
        </w:tc>
        <w:tc>
          <w:tcPr>
            <w:tcW w:w="1989" w:type="dxa"/>
            <w:vAlign w:val="center"/>
          </w:tcPr>
          <w:p w14:paraId="1CD610F1" w14:textId="77777777" w:rsidR="00F57C9A" w:rsidRPr="00D44807" w:rsidRDefault="00F57C9A" w:rsidP="00532A12">
            <w:pPr>
              <w:pStyle w:val="afe"/>
              <w:adjustRightInd w:val="0"/>
              <w:snapToGrid w:val="0"/>
              <w:ind w:firstLineChars="0" w:firstLine="0"/>
              <w:jc w:val="center"/>
              <w:rPr>
                <w:rFonts w:hAnsi="宋体"/>
                <w:iCs/>
                <w:color w:val="000000" w:themeColor="text1"/>
                <w:szCs w:val="21"/>
              </w:rPr>
            </w:pPr>
            <w:r w:rsidRPr="00D44807">
              <w:rPr>
                <w:rFonts w:hAnsi="宋体"/>
                <w:iCs/>
                <w:color w:val="000000" w:themeColor="text1"/>
                <w:szCs w:val="21"/>
              </w:rPr>
              <w:t>10 d</w:t>
            </w:r>
            <w:r w:rsidRPr="00D44807">
              <w:rPr>
                <w:rFonts w:hAnsi="宋体" w:hint="eastAsia"/>
                <w:iCs/>
                <w:color w:val="000000" w:themeColor="text1"/>
                <w:szCs w:val="21"/>
              </w:rPr>
              <w:t>，</w:t>
            </w:r>
            <w:r w:rsidRPr="00D44807">
              <w:rPr>
                <w:rFonts w:hAnsi="宋体"/>
                <w:iCs/>
                <w:color w:val="000000" w:themeColor="text1"/>
                <w:szCs w:val="21"/>
              </w:rPr>
              <w:t>3次</w:t>
            </w:r>
          </w:p>
        </w:tc>
      </w:tr>
      <w:tr w:rsidR="00F57C9A" w:rsidRPr="00D44807" w14:paraId="25804672" w14:textId="77777777" w:rsidTr="00532A12">
        <w:trPr>
          <w:cantSplit/>
          <w:trHeight w:val="113"/>
          <w:jc w:val="center"/>
        </w:trPr>
        <w:tc>
          <w:tcPr>
            <w:tcW w:w="1220" w:type="dxa"/>
            <w:vMerge/>
          </w:tcPr>
          <w:p w14:paraId="58C67A4F" w14:textId="77777777" w:rsidR="00F57C9A" w:rsidRPr="00D44807" w:rsidDel="001319BA" w:rsidRDefault="00F57C9A" w:rsidP="00532A12">
            <w:pPr>
              <w:widowControl/>
              <w:numPr>
                <w:ilvl w:val="1"/>
                <w:numId w:val="0"/>
              </w:numPr>
              <w:adjustRightInd w:val="0"/>
              <w:snapToGrid w:val="0"/>
              <w:jc w:val="center"/>
              <w:textAlignment w:val="baseline"/>
              <w:rPr>
                <w:rFonts w:ascii="宋体" w:hAnsi="宋体"/>
                <w:color w:val="000000" w:themeColor="text1"/>
                <w:kern w:val="21"/>
                <w:szCs w:val="21"/>
              </w:rPr>
            </w:pPr>
          </w:p>
        </w:tc>
        <w:tc>
          <w:tcPr>
            <w:tcW w:w="1723" w:type="dxa"/>
            <w:vAlign w:val="center"/>
          </w:tcPr>
          <w:p w14:paraId="514F0B9B" w14:textId="77777777" w:rsidR="00F57C9A" w:rsidRPr="00D44807" w:rsidRDefault="00F57C9A" w:rsidP="00532A12">
            <w:pPr>
              <w:pStyle w:val="afe"/>
              <w:adjustRightInd w:val="0"/>
              <w:snapToGrid w:val="0"/>
              <w:ind w:firstLineChars="0" w:firstLine="0"/>
              <w:jc w:val="center"/>
              <w:rPr>
                <w:rFonts w:hAnsi="宋体"/>
                <w:iCs/>
                <w:color w:val="000000" w:themeColor="text1"/>
                <w:szCs w:val="21"/>
              </w:rPr>
            </w:pPr>
            <w:r w:rsidRPr="00D44807">
              <w:rPr>
                <w:rFonts w:hAnsi="宋体"/>
                <w:iCs/>
                <w:color w:val="000000" w:themeColor="text1"/>
                <w:szCs w:val="21"/>
              </w:rPr>
              <w:t>果实转色期、蒂蛀虫卵孵高峰期</w:t>
            </w:r>
          </w:p>
        </w:tc>
        <w:tc>
          <w:tcPr>
            <w:tcW w:w="1898" w:type="dxa"/>
            <w:vAlign w:val="center"/>
          </w:tcPr>
          <w:p w14:paraId="607D0A28" w14:textId="77777777" w:rsidR="00F57C9A" w:rsidRPr="00D44807" w:rsidRDefault="00F57C9A" w:rsidP="00532A12">
            <w:pPr>
              <w:pStyle w:val="afe"/>
              <w:adjustRightInd w:val="0"/>
              <w:snapToGrid w:val="0"/>
              <w:ind w:firstLineChars="0" w:firstLine="0"/>
              <w:jc w:val="center"/>
              <w:rPr>
                <w:rFonts w:hAnsi="宋体"/>
                <w:iCs/>
                <w:color w:val="000000" w:themeColor="text1"/>
                <w:szCs w:val="21"/>
              </w:rPr>
            </w:pPr>
            <w:r w:rsidRPr="00D44807">
              <w:rPr>
                <w:rFonts w:hAnsi="宋体"/>
                <w:iCs/>
                <w:color w:val="000000" w:themeColor="text1"/>
                <w:szCs w:val="21"/>
              </w:rPr>
              <w:t>5%</w:t>
            </w:r>
            <w:proofErr w:type="gramStart"/>
            <w:r w:rsidRPr="00D44807">
              <w:rPr>
                <w:rFonts w:hAnsi="宋体"/>
                <w:iCs/>
                <w:color w:val="000000" w:themeColor="text1"/>
                <w:szCs w:val="21"/>
              </w:rPr>
              <w:t>氯虫苯</w:t>
            </w:r>
            <w:proofErr w:type="gramEnd"/>
            <w:r w:rsidRPr="00D44807">
              <w:rPr>
                <w:rFonts w:hAnsi="宋体"/>
                <w:iCs/>
                <w:color w:val="000000" w:themeColor="text1"/>
                <w:szCs w:val="21"/>
              </w:rPr>
              <w:t>甲酰胺悬浮剂</w:t>
            </w:r>
          </w:p>
        </w:tc>
        <w:tc>
          <w:tcPr>
            <w:tcW w:w="1617" w:type="dxa"/>
            <w:vAlign w:val="center"/>
          </w:tcPr>
          <w:p w14:paraId="37FB79FF" w14:textId="77777777" w:rsidR="00F57C9A" w:rsidRPr="00D44807" w:rsidRDefault="00F57C9A" w:rsidP="00532A12">
            <w:pPr>
              <w:pStyle w:val="afe"/>
              <w:adjustRightInd w:val="0"/>
              <w:snapToGrid w:val="0"/>
              <w:ind w:firstLineChars="0" w:firstLine="0"/>
              <w:jc w:val="center"/>
              <w:rPr>
                <w:rFonts w:hAnsi="宋体"/>
                <w:iCs/>
                <w:color w:val="000000" w:themeColor="text1"/>
                <w:szCs w:val="21"/>
              </w:rPr>
            </w:pPr>
            <w:r w:rsidRPr="00D44807">
              <w:rPr>
                <w:rFonts w:hAnsi="宋体"/>
                <w:iCs/>
                <w:color w:val="000000" w:themeColor="text1"/>
                <w:szCs w:val="21"/>
              </w:rPr>
              <w:t>750-1500倍液</w:t>
            </w:r>
          </w:p>
        </w:tc>
        <w:tc>
          <w:tcPr>
            <w:tcW w:w="1195" w:type="dxa"/>
            <w:vAlign w:val="center"/>
          </w:tcPr>
          <w:p w14:paraId="458400D5" w14:textId="77777777" w:rsidR="00F57C9A" w:rsidRPr="00D44807" w:rsidRDefault="00F57C9A" w:rsidP="00532A12">
            <w:pPr>
              <w:pStyle w:val="afe"/>
              <w:adjustRightInd w:val="0"/>
              <w:snapToGrid w:val="0"/>
              <w:ind w:firstLineChars="0" w:firstLine="0"/>
              <w:jc w:val="center"/>
              <w:rPr>
                <w:rFonts w:hAnsi="宋体"/>
                <w:iCs/>
                <w:color w:val="000000" w:themeColor="text1"/>
                <w:szCs w:val="21"/>
              </w:rPr>
            </w:pPr>
            <w:r w:rsidRPr="00D44807">
              <w:rPr>
                <w:rFonts w:hAnsi="宋体"/>
                <w:iCs/>
                <w:color w:val="000000" w:themeColor="text1"/>
                <w:szCs w:val="21"/>
              </w:rPr>
              <w:t>喷雾</w:t>
            </w:r>
          </w:p>
        </w:tc>
        <w:tc>
          <w:tcPr>
            <w:tcW w:w="1989" w:type="dxa"/>
            <w:vAlign w:val="center"/>
          </w:tcPr>
          <w:p w14:paraId="7420B302" w14:textId="77777777" w:rsidR="00F57C9A" w:rsidRPr="00D44807" w:rsidDel="00A8315B" w:rsidRDefault="00F57C9A" w:rsidP="00532A12">
            <w:pPr>
              <w:pStyle w:val="afe"/>
              <w:adjustRightInd w:val="0"/>
              <w:snapToGrid w:val="0"/>
              <w:ind w:firstLineChars="0" w:firstLine="0"/>
              <w:jc w:val="center"/>
              <w:rPr>
                <w:rFonts w:hAnsi="宋体"/>
                <w:iCs/>
                <w:color w:val="000000" w:themeColor="text1"/>
                <w:szCs w:val="21"/>
              </w:rPr>
            </w:pPr>
            <w:r w:rsidRPr="00D44807">
              <w:rPr>
                <w:rFonts w:hAnsi="宋体"/>
                <w:iCs/>
                <w:color w:val="000000" w:themeColor="text1"/>
                <w:szCs w:val="21"/>
              </w:rPr>
              <w:t>10 d</w:t>
            </w:r>
            <w:r w:rsidRPr="00D44807">
              <w:rPr>
                <w:rFonts w:hAnsi="宋体" w:hint="eastAsia"/>
                <w:iCs/>
                <w:color w:val="000000" w:themeColor="text1"/>
                <w:szCs w:val="21"/>
              </w:rPr>
              <w:t>，1</w:t>
            </w:r>
            <w:r w:rsidRPr="00D44807">
              <w:rPr>
                <w:rFonts w:hAnsi="宋体"/>
                <w:iCs/>
                <w:color w:val="000000" w:themeColor="text1"/>
                <w:szCs w:val="21"/>
              </w:rPr>
              <w:t>次</w:t>
            </w:r>
          </w:p>
        </w:tc>
      </w:tr>
      <w:tr w:rsidR="00F57C9A" w:rsidRPr="00D44807" w14:paraId="506F8BDF" w14:textId="77777777" w:rsidTr="00532A12">
        <w:trPr>
          <w:cantSplit/>
          <w:trHeight w:val="113"/>
          <w:jc w:val="center"/>
        </w:trPr>
        <w:tc>
          <w:tcPr>
            <w:tcW w:w="1220" w:type="dxa"/>
            <w:vMerge/>
          </w:tcPr>
          <w:p w14:paraId="451B3A7D" w14:textId="77777777" w:rsidR="00F57C9A" w:rsidRPr="00D44807" w:rsidDel="001319BA" w:rsidRDefault="00F57C9A" w:rsidP="00532A12">
            <w:pPr>
              <w:widowControl/>
              <w:numPr>
                <w:ilvl w:val="1"/>
                <w:numId w:val="0"/>
              </w:numPr>
              <w:adjustRightInd w:val="0"/>
              <w:snapToGrid w:val="0"/>
              <w:jc w:val="center"/>
              <w:textAlignment w:val="baseline"/>
              <w:rPr>
                <w:rFonts w:ascii="宋体" w:hAnsi="宋体"/>
                <w:color w:val="000000" w:themeColor="text1"/>
                <w:kern w:val="21"/>
                <w:szCs w:val="21"/>
              </w:rPr>
            </w:pPr>
          </w:p>
        </w:tc>
        <w:tc>
          <w:tcPr>
            <w:tcW w:w="1723" w:type="dxa"/>
            <w:vAlign w:val="center"/>
          </w:tcPr>
          <w:p w14:paraId="409F944B" w14:textId="77777777" w:rsidR="00F57C9A" w:rsidRPr="00D44807" w:rsidRDefault="00F57C9A" w:rsidP="00532A12">
            <w:pPr>
              <w:pStyle w:val="afe"/>
              <w:adjustRightInd w:val="0"/>
              <w:snapToGrid w:val="0"/>
              <w:ind w:firstLineChars="0" w:firstLine="0"/>
              <w:jc w:val="center"/>
              <w:rPr>
                <w:rFonts w:hAnsi="宋体"/>
                <w:iCs/>
                <w:color w:val="000000" w:themeColor="text1"/>
                <w:szCs w:val="21"/>
              </w:rPr>
            </w:pPr>
            <w:proofErr w:type="gramStart"/>
            <w:r w:rsidRPr="00D44807">
              <w:rPr>
                <w:rFonts w:hAnsi="宋体"/>
                <w:iCs/>
                <w:color w:val="000000" w:themeColor="text1"/>
                <w:szCs w:val="21"/>
              </w:rPr>
              <w:t>蒂柱虫</w:t>
            </w:r>
            <w:proofErr w:type="gramEnd"/>
            <w:r w:rsidRPr="00D44807">
              <w:rPr>
                <w:rFonts w:hAnsi="宋体"/>
                <w:iCs/>
                <w:color w:val="000000" w:themeColor="text1"/>
                <w:szCs w:val="21"/>
              </w:rPr>
              <w:t>成虫羽化高峰和幼虫发生初期</w:t>
            </w:r>
          </w:p>
        </w:tc>
        <w:tc>
          <w:tcPr>
            <w:tcW w:w="1898" w:type="dxa"/>
            <w:vAlign w:val="center"/>
          </w:tcPr>
          <w:p w14:paraId="4508D4A4" w14:textId="77777777" w:rsidR="00F57C9A" w:rsidRPr="00D44807" w:rsidRDefault="00F57C9A" w:rsidP="00532A12">
            <w:pPr>
              <w:pStyle w:val="afe"/>
              <w:adjustRightInd w:val="0"/>
              <w:snapToGrid w:val="0"/>
              <w:ind w:firstLineChars="0" w:firstLine="0"/>
              <w:jc w:val="center"/>
              <w:rPr>
                <w:rFonts w:hAnsi="宋体"/>
                <w:iCs/>
                <w:color w:val="000000" w:themeColor="text1"/>
                <w:szCs w:val="21"/>
              </w:rPr>
            </w:pPr>
            <w:r w:rsidRPr="00D44807">
              <w:rPr>
                <w:rFonts w:hAnsi="宋体"/>
                <w:iCs/>
                <w:color w:val="000000" w:themeColor="text1"/>
                <w:szCs w:val="21"/>
              </w:rPr>
              <w:t>4.5%高效氯氰菊酯乳油</w:t>
            </w:r>
          </w:p>
        </w:tc>
        <w:tc>
          <w:tcPr>
            <w:tcW w:w="1617" w:type="dxa"/>
            <w:vAlign w:val="center"/>
          </w:tcPr>
          <w:p w14:paraId="7ED277C8" w14:textId="77777777" w:rsidR="00F57C9A" w:rsidRPr="00D44807" w:rsidRDefault="00F57C9A" w:rsidP="00532A12">
            <w:pPr>
              <w:pStyle w:val="afe"/>
              <w:adjustRightInd w:val="0"/>
              <w:snapToGrid w:val="0"/>
              <w:ind w:firstLineChars="0" w:firstLine="0"/>
              <w:jc w:val="center"/>
              <w:rPr>
                <w:rFonts w:hAnsi="宋体"/>
                <w:iCs/>
                <w:color w:val="000000" w:themeColor="text1"/>
                <w:szCs w:val="21"/>
              </w:rPr>
            </w:pPr>
            <w:r w:rsidRPr="00D44807">
              <w:rPr>
                <w:rFonts w:hAnsi="宋体"/>
                <w:iCs/>
                <w:color w:val="000000" w:themeColor="text1"/>
                <w:szCs w:val="21"/>
              </w:rPr>
              <w:t>65-85毫升/亩</w:t>
            </w:r>
          </w:p>
        </w:tc>
        <w:tc>
          <w:tcPr>
            <w:tcW w:w="1195" w:type="dxa"/>
            <w:vAlign w:val="center"/>
          </w:tcPr>
          <w:p w14:paraId="6B4A3C8C" w14:textId="77777777" w:rsidR="00F57C9A" w:rsidRPr="00D44807" w:rsidRDefault="00F57C9A" w:rsidP="00532A12">
            <w:pPr>
              <w:pStyle w:val="afe"/>
              <w:adjustRightInd w:val="0"/>
              <w:snapToGrid w:val="0"/>
              <w:ind w:firstLineChars="0" w:firstLine="0"/>
              <w:jc w:val="center"/>
              <w:rPr>
                <w:rFonts w:hAnsi="宋体"/>
                <w:iCs/>
                <w:color w:val="000000" w:themeColor="text1"/>
                <w:szCs w:val="21"/>
              </w:rPr>
            </w:pPr>
            <w:r w:rsidRPr="00D44807">
              <w:rPr>
                <w:rFonts w:hAnsi="宋体"/>
                <w:iCs/>
                <w:color w:val="000000" w:themeColor="text1"/>
                <w:szCs w:val="21"/>
              </w:rPr>
              <w:t>喷雾</w:t>
            </w:r>
          </w:p>
        </w:tc>
        <w:tc>
          <w:tcPr>
            <w:tcW w:w="1989" w:type="dxa"/>
            <w:vAlign w:val="center"/>
          </w:tcPr>
          <w:p w14:paraId="1A01C1AB" w14:textId="77777777" w:rsidR="00F57C9A" w:rsidRPr="00D44807" w:rsidRDefault="00F57C9A" w:rsidP="00532A12">
            <w:pPr>
              <w:pStyle w:val="afe"/>
              <w:adjustRightInd w:val="0"/>
              <w:snapToGrid w:val="0"/>
              <w:ind w:firstLineChars="0" w:firstLine="0"/>
              <w:jc w:val="center"/>
              <w:rPr>
                <w:rFonts w:hAnsi="宋体"/>
                <w:iCs/>
                <w:color w:val="000000" w:themeColor="text1"/>
                <w:szCs w:val="21"/>
              </w:rPr>
            </w:pPr>
            <w:r w:rsidRPr="00D44807">
              <w:rPr>
                <w:rFonts w:hAnsi="宋体"/>
                <w:iCs/>
                <w:color w:val="000000" w:themeColor="text1"/>
                <w:szCs w:val="21"/>
              </w:rPr>
              <w:t>14 d</w:t>
            </w:r>
            <w:r w:rsidRPr="00D44807">
              <w:rPr>
                <w:rFonts w:hAnsi="宋体" w:hint="eastAsia"/>
                <w:iCs/>
                <w:color w:val="000000" w:themeColor="text1"/>
                <w:szCs w:val="21"/>
              </w:rPr>
              <w:t>，</w:t>
            </w:r>
            <w:r w:rsidRPr="00D44807">
              <w:rPr>
                <w:rFonts w:hAnsi="宋体"/>
                <w:iCs/>
                <w:color w:val="000000" w:themeColor="text1"/>
                <w:szCs w:val="21"/>
              </w:rPr>
              <w:t>3次</w:t>
            </w:r>
          </w:p>
        </w:tc>
      </w:tr>
      <w:tr w:rsidR="00F57C9A" w:rsidRPr="00D44807" w14:paraId="5E9D810A" w14:textId="77777777" w:rsidTr="00532A12">
        <w:trPr>
          <w:cantSplit/>
          <w:trHeight w:val="113"/>
          <w:jc w:val="center"/>
        </w:trPr>
        <w:tc>
          <w:tcPr>
            <w:tcW w:w="1220" w:type="dxa"/>
            <w:vMerge/>
          </w:tcPr>
          <w:p w14:paraId="6255C02D" w14:textId="77777777" w:rsidR="00F57C9A" w:rsidRPr="00D44807" w:rsidDel="001319BA" w:rsidRDefault="00F57C9A" w:rsidP="00532A12">
            <w:pPr>
              <w:widowControl/>
              <w:numPr>
                <w:ilvl w:val="1"/>
                <w:numId w:val="0"/>
              </w:numPr>
              <w:adjustRightInd w:val="0"/>
              <w:snapToGrid w:val="0"/>
              <w:jc w:val="center"/>
              <w:textAlignment w:val="baseline"/>
              <w:rPr>
                <w:rFonts w:ascii="宋体" w:hAnsi="宋体"/>
                <w:color w:val="000000" w:themeColor="text1"/>
                <w:kern w:val="21"/>
                <w:szCs w:val="21"/>
              </w:rPr>
            </w:pPr>
          </w:p>
        </w:tc>
        <w:tc>
          <w:tcPr>
            <w:tcW w:w="1723" w:type="dxa"/>
            <w:vAlign w:val="center"/>
          </w:tcPr>
          <w:p w14:paraId="0EBA7A35" w14:textId="77777777" w:rsidR="00F57C9A" w:rsidRPr="00D44807" w:rsidRDefault="00F57C9A" w:rsidP="00532A12">
            <w:pPr>
              <w:pStyle w:val="afe"/>
              <w:adjustRightInd w:val="0"/>
              <w:snapToGrid w:val="0"/>
              <w:ind w:firstLineChars="0" w:firstLine="0"/>
              <w:jc w:val="center"/>
              <w:rPr>
                <w:rFonts w:hAnsi="宋体"/>
                <w:iCs/>
                <w:color w:val="000000" w:themeColor="text1"/>
                <w:szCs w:val="21"/>
              </w:rPr>
            </w:pPr>
            <w:proofErr w:type="gramStart"/>
            <w:r w:rsidRPr="00D44807">
              <w:rPr>
                <w:rFonts w:hAnsi="宋体"/>
                <w:iCs/>
                <w:color w:val="000000" w:themeColor="text1"/>
                <w:szCs w:val="21"/>
              </w:rPr>
              <w:t>蒂柱虫</w:t>
            </w:r>
            <w:proofErr w:type="gramEnd"/>
            <w:r w:rsidRPr="00D44807">
              <w:rPr>
                <w:rFonts w:hAnsi="宋体"/>
                <w:iCs/>
                <w:color w:val="000000" w:themeColor="text1"/>
                <w:szCs w:val="21"/>
              </w:rPr>
              <w:t>成虫羽化高峰和幼虫发生初期</w:t>
            </w:r>
          </w:p>
        </w:tc>
        <w:tc>
          <w:tcPr>
            <w:tcW w:w="1898" w:type="dxa"/>
            <w:vAlign w:val="center"/>
          </w:tcPr>
          <w:p w14:paraId="22EF0066" w14:textId="77777777" w:rsidR="00F57C9A" w:rsidRPr="00D44807" w:rsidRDefault="00F57C9A" w:rsidP="00532A12">
            <w:pPr>
              <w:pStyle w:val="afe"/>
              <w:adjustRightInd w:val="0"/>
              <w:snapToGrid w:val="0"/>
              <w:ind w:firstLineChars="0" w:firstLine="0"/>
              <w:jc w:val="center"/>
              <w:rPr>
                <w:rFonts w:hAnsi="宋体"/>
                <w:iCs/>
                <w:color w:val="000000" w:themeColor="text1"/>
                <w:szCs w:val="21"/>
              </w:rPr>
            </w:pPr>
            <w:r w:rsidRPr="00D44807">
              <w:rPr>
                <w:rFonts w:hAnsi="宋体"/>
                <w:iCs/>
                <w:color w:val="000000" w:themeColor="text1"/>
                <w:szCs w:val="21"/>
              </w:rPr>
              <w:t>8</w:t>
            </w:r>
            <w:r w:rsidRPr="00D44807">
              <w:rPr>
                <w:rFonts w:hAnsi="宋体" w:hint="eastAsia"/>
                <w:iCs/>
                <w:color w:val="000000" w:themeColor="text1"/>
                <w:szCs w:val="21"/>
              </w:rPr>
              <w:t>%</w:t>
            </w:r>
            <w:r w:rsidRPr="00D44807">
              <w:rPr>
                <w:rFonts w:hAnsi="宋体"/>
                <w:iCs/>
                <w:color w:val="000000" w:themeColor="text1"/>
                <w:szCs w:val="21"/>
              </w:rPr>
              <w:t>高效氯氰菊酯·</w:t>
            </w:r>
            <w:proofErr w:type="gramStart"/>
            <w:r w:rsidRPr="00D44807">
              <w:rPr>
                <w:rFonts w:hAnsi="宋体"/>
                <w:iCs/>
                <w:color w:val="000000" w:themeColor="text1"/>
                <w:szCs w:val="21"/>
              </w:rPr>
              <w:t>虱螨脲</w:t>
            </w:r>
            <w:proofErr w:type="gramEnd"/>
            <w:r w:rsidRPr="00D44807">
              <w:rPr>
                <w:rFonts w:hAnsi="宋体"/>
                <w:iCs/>
                <w:color w:val="000000" w:themeColor="text1"/>
                <w:szCs w:val="21"/>
              </w:rPr>
              <w:t>乳油</w:t>
            </w:r>
          </w:p>
        </w:tc>
        <w:tc>
          <w:tcPr>
            <w:tcW w:w="1617" w:type="dxa"/>
            <w:vAlign w:val="center"/>
          </w:tcPr>
          <w:p w14:paraId="45EF04EC" w14:textId="77777777" w:rsidR="00F57C9A" w:rsidRPr="00D44807" w:rsidRDefault="00F57C9A" w:rsidP="00532A12">
            <w:pPr>
              <w:pStyle w:val="afe"/>
              <w:adjustRightInd w:val="0"/>
              <w:snapToGrid w:val="0"/>
              <w:ind w:firstLineChars="0" w:firstLine="0"/>
              <w:jc w:val="center"/>
              <w:rPr>
                <w:rFonts w:hAnsi="宋体"/>
                <w:iCs/>
                <w:color w:val="000000" w:themeColor="text1"/>
                <w:szCs w:val="21"/>
              </w:rPr>
            </w:pPr>
            <w:r w:rsidRPr="00D44807">
              <w:rPr>
                <w:rFonts w:hAnsi="宋体"/>
                <w:iCs/>
                <w:color w:val="000000" w:themeColor="text1"/>
                <w:szCs w:val="21"/>
              </w:rPr>
              <w:t>1000-1300倍</w:t>
            </w:r>
          </w:p>
        </w:tc>
        <w:tc>
          <w:tcPr>
            <w:tcW w:w="1195" w:type="dxa"/>
            <w:vAlign w:val="center"/>
          </w:tcPr>
          <w:p w14:paraId="7D9CB097" w14:textId="77777777" w:rsidR="00F57C9A" w:rsidRPr="00D44807" w:rsidRDefault="00F57C9A" w:rsidP="00532A12">
            <w:pPr>
              <w:pStyle w:val="afe"/>
              <w:adjustRightInd w:val="0"/>
              <w:snapToGrid w:val="0"/>
              <w:ind w:firstLineChars="0" w:firstLine="0"/>
              <w:jc w:val="center"/>
              <w:rPr>
                <w:rFonts w:hAnsi="宋体"/>
                <w:iCs/>
                <w:color w:val="000000" w:themeColor="text1"/>
                <w:szCs w:val="21"/>
              </w:rPr>
            </w:pPr>
            <w:r w:rsidRPr="00D44807">
              <w:rPr>
                <w:rFonts w:hAnsi="宋体"/>
                <w:iCs/>
                <w:color w:val="000000" w:themeColor="text1"/>
                <w:szCs w:val="21"/>
              </w:rPr>
              <w:t>喷雾</w:t>
            </w:r>
          </w:p>
        </w:tc>
        <w:tc>
          <w:tcPr>
            <w:tcW w:w="1989" w:type="dxa"/>
            <w:vAlign w:val="center"/>
          </w:tcPr>
          <w:p w14:paraId="7F2F8F68" w14:textId="77777777" w:rsidR="00F57C9A" w:rsidRPr="00D44807" w:rsidDel="00A8315B" w:rsidRDefault="00F57C9A" w:rsidP="00532A12">
            <w:pPr>
              <w:pStyle w:val="afe"/>
              <w:adjustRightInd w:val="0"/>
              <w:snapToGrid w:val="0"/>
              <w:ind w:firstLineChars="0" w:firstLine="0"/>
              <w:jc w:val="center"/>
              <w:rPr>
                <w:rFonts w:hAnsi="宋体"/>
                <w:iCs/>
                <w:color w:val="000000" w:themeColor="text1"/>
                <w:szCs w:val="21"/>
              </w:rPr>
            </w:pPr>
            <w:r w:rsidRPr="00D44807">
              <w:rPr>
                <w:rFonts w:hAnsi="宋体"/>
                <w:iCs/>
                <w:color w:val="000000" w:themeColor="text1"/>
                <w:szCs w:val="21"/>
              </w:rPr>
              <w:t>14 d</w:t>
            </w:r>
            <w:r w:rsidRPr="00D44807">
              <w:rPr>
                <w:rFonts w:hAnsi="宋体" w:hint="eastAsia"/>
                <w:iCs/>
                <w:color w:val="000000" w:themeColor="text1"/>
                <w:szCs w:val="21"/>
              </w:rPr>
              <w:t>，</w:t>
            </w:r>
            <w:r w:rsidRPr="00D44807">
              <w:rPr>
                <w:rFonts w:hAnsi="宋体"/>
                <w:iCs/>
                <w:color w:val="000000" w:themeColor="text1"/>
                <w:szCs w:val="21"/>
              </w:rPr>
              <w:t>2次</w:t>
            </w:r>
          </w:p>
        </w:tc>
      </w:tr>
      <w:tr w:rsidR="00F57C9A" w:rsidRPr="00D44807" w14:paraId="7AB95461" w14:textId="77777777" w:rsidTr="00532A12">
        <w:trPr>
          <w:cantSplit/>
          <w:trHeight w:val="113"/>
          <w:jc w:val="center"/>
        </w:trPr>
        <w:tc>
          <w:tcPr>
            <w:tcW w:w="1220" w:type="dxa"/>
          </w:tcPr>
          <w:p w14:paraId="5B6C4B00" w14:textId="77777777" w:rsidR="00F57C9A" w:rsidRPr="00D44807" w:rsidDel="001319BA" w:rsidRDefault="00F57C9A" w:rsidP="00532A12">
            <w:pPr>
              <w:widowControl/>
              <w:numPr>
                <w:ilvl w:val="1"/>
                <w:numId w:val="0"/>
              </w:numPr>
              <w:adjustRightInd w:val="0"/>
              <w:snapToGrid w:val="0"/>
              <w:jc w:val="center"/>
              <w:textAlignment w:val="baseline"/>
              <w:rPr>
                <w:rFonts w:ascii="宋体" w:hAnsi="宋体"/>
                <w:color w:val="000000" w:themeColor="text1"/>
                <w:kern w:val="21"/>
                <w:szCs w:val="21"/>
              </w:rPr>
            </w:pPr>
            <w:r w:rsidRPr="00D44807">
              <w:rPr>
                <w:rFonts w:ascii="宋体" w:hAnsi="宋体"/>
                <w:color w:val="000000" w:themeColor="text1"/>
                <w:szCs w:val="21"/>
              </w:rPr>
              <w:t>尺蠖</w:t>
            </w:r>
          </w:p>
        </w:tc>
        <w:tc>
          <w:tcPr>
            <w:tcW w:w="1723" w:type="dxa"/>
          </w:tcPr>
          <w:p w14:paraId="64862E31" w14:textId="77777777" w:rsidR="00F57C9A" w:rsidRPr="00D44807" w:rsidRDefault="00F57C9A" w:rsidP="00532A12">
            <w:pPr>
              <w:pStyle w:val="afe"/>
              <w:adjustRightInd w:val="0"/>
              <w:snapToGrid w:val="0"/>
              <w:ind w:firstLineChars="0" w:firstLine="0"/>
              <w:jc w:val="center"/>
              <w:rPr>
                <w:rFonts w:hAnsi="宋体"/>
                <w:iCs/>
                <w:color w:val="000000" w:themeColor="text1"/>
                <w:szCs w:val="21"/>
              </w:rPr>
            </w:pPr>
            <w:r w:rsidRPr="00D44807">
              <w:rPr>
                <w:rFonts w:hAnsi="宋体"/>
                <w:color w:val="000000" w:themeColor="text1"/>
              </w:rPr>
              <w:t>秋梢生长、花穗生长</w:t>
            </w:r>
          </w:p>
        </w:tc>
        <w:tc>
          <w:tcPr>
            <w:tcW w:w="1898" w:type="dxa"/>
          </w:tcPr>
          <w:p w14:paraId="0AA6FCEC" w14:textId="77777777" w:rsidR="00F57C9A" w:rsidRPr="00D44807" w:rsidRDefault="00F57C9A" w:rsidP="00532A12">
            <w:pPr>
              <w:pStyle w:val="afe"/>
              <w:adjustRightInd w:val="0"/>
              <w:snapToGrid w:val="0"/>
              <w:ind w:firstLineChars="0" w:firstLine="0"/>
              <w:jc w:val="center"/>
              <w:rPr>
                <w:rFonts w:hAnsi="宋体"/>
                <w:color w:val="000000" w:themeColor="text1"/>
              </w:rPr>
            </w:pPr>
            <w:r w:rsidRPr="00D44807">
              <w:rPr>
                <w:rFonts w:hAnsi="宋体"/>
                <w:color w:val="000000" w:themeColor="text1"/>
              </w:rPr>
              <w:t>200</w:t>
            </w:r>
            <w:r w:rsidRPr="00D44807">
              <w:rPr>
                <w:rFonts w:hAnsi="宋体" w:hint="eastAsia"/>
                <w:color w:val="000000" w:themeColor="text1"/>
              </w:rPr>
              <w:t>克/</w:t>
            </w:r>
            <w:proofErr w:type="gramStart"/>
            <w:r w:rsidRPr="00D44807">
              <w:rPr>
                <w:rFonts w:hAnsi="宋体" w:hint="eastAsia"/>
                <w:color w:val="000000" w:themeColor="text1"/>
              </w:rPr>
              <w:t>升</w:t>
            </w:r>
            <w:r w:rsidRPr="00D44807">
              <w:rPr>
                <w:rFonts w:hAnsi="宋体"/>
                <w:color w:val="000000" w:themeColor="text1"/>
              </w:rPr>
              <w:t>氯虫苯</w:t>
            </w:r>
            <w:proofErr w:type="gramEnd"/>
            <w:r w:rsidRPr="00D44807">
              <w:rPr>
                <w:rFonts w:hAnsi="宋体"/>
                <w:color w:val="000000" w:themeColor="text1"/>
              </w:rPr>
              <w:t>甲酰胺</w:t>
            </w:r>
            <w:r w:rsidRPr="00D44807">
              <w:rPr>
                <w:rFonts w:hAnsi="宋体" w:hint="eastAsia"/>
                <w:color w:val="000000" w:themeColor="text1"/>
              </w:rPr>
              <w:t>悬浮剂</w:t>
            </w:r>
          </w:p>
        </w:tc>
        <w:tc>
          <w:tcPr>
            <w:tcW w:w="1617" w:type="dxa"/>
          </w:tcPr>
          <w:p w14:paraId="4341AB86" w14:textId="77777777" w:rsidR="00F57C9A" w:rsidRPr="00D44807" w:rsidRDefault="00F57C9A" w:rsidP="00532A12">
            <w:pPr>
              <w:pStyle w:val="afe"/>
              <w:adjustRightInd w:val="0"/>
              <w:snapToGrid w:val="0"/>
              <w:ind w:firstLineChars="0" w:firstLine="0"/>
              <w:jc w:val="center"/>
              <w:rPr>
                <w:rFonts w:hAnsi="宋体"/>
                <w:color w:val="000000" w:themeColor="text1"/>
              </w:rPr>
            </w:pPr>
            <w:r w:rsidRPr="00D44807">
              <w:rPr>
                <w:rFonts w:hAnsi="宋体" w:hint="eastAsia"/>
                <w:color w:val="000000" w:themeColor="text1"/>
              </w:rPr>
              <w:t>3</w:t>
            </w:r>
            <w:r w:rsidRPr="00D44807">
              <w:rPr>
                <w:rFonts w:hAnsi="宋体"/>
                <w:color w:val="000000" w:themeColor="text1"/>
              </w:rPr>
              <w:t>000-</w:t>
            </w:r>
            <w:r w:rsidRPr="00D44807">
              <w:rPr>
                <w:rFonts w:hAnsi="宋体" w:hint="eastAsia"/>
                <w:color w:val="000000" w:themeColor="text1"/>
              </w:rPr>
              <w:t>6000倍</w:t>
            </w:r>
          </w:p>
        </w:tc>
        <w:tc>
          <w:tcPr>
            <w:tcW w:w="1195" w:type="dxa"/>
            <w:vAlign w:val="center"/>
          </w:tcPr>
          <w:p w14:paraId="495DF996" w14:textId="77777777" w:rsidR="00F57C9A" w:rsidRPr="00D44807" w:rsidRDefault="00F57C9A" w:rsidP="00532A12">
            <w:pPr>
              <w:pStyle w:val="afe"/>
              <w:adjustRightInd w:val="0"/>
              <w:snapToGrid w:val="0"/>
              <w:ind w:firstLineChars="0" w:firstLine="0"/>
              <w:jc w:val="center"/>
              <w:rPr>
                <w:rFonts w:hAnsi="宋体"/>
                <w:iCs/>
                <w:color w:val="000000" w:themeColor="text1"/>
                <w:szCs w:val="21"/>
              </w:rPr>
            </w:pPr>
            <w:r w:rsidRPr="00D44807">
              <w:rPr>
                <w:rFonts w:hAnsi="宋体" w:cs="Helvetica" w:hint="eastAsia"/>
                <w:color w:val="333333"/>
                <w:szCs w:val="21"/>
                <w:shd w:val="clear" w:color="auto" w:fill="FFFFFF"/>
              </w:rPr>
              <w:t>喷雾</w:t>
            </w:r>
          </w:p>
        </w:tc>
        <w:tc>
          <w:tcPr>
            <w:tcW w:w="1989" w:type="dxa"/>
            <w:vAlign w:val="center"/>
          </w:tcPr>
          <w:p w14:paraId="353CDB64" w14:textId="77777777" w:rsidR="00F57C9A" w:rsidRPr="00D44807" w:rsidRDefault="00F57C9A" w:rsidP="00532A12">
            <w:pPr>
              <w:pStyle w:val="afe"/>
              <w:adjustRightInd w:val="0"/>
              <w:snapToGrid w:val="0"/>
              <w:ind w:firstLineChars="0" w:firstLine="0"/>
              <w:jc w:val="center"/>
              <w:rPr>
                <w:rFonts w:hAnsi="宋体"/>
                <w:iCs/>
                <w:color w:val="000000" w:themeColor="text1"/>
                <w:szCs w:val="21"/>
              </w:rPr>
            </w:pPr>
            <w:r w:rsidRPr="00D44807">
              <w:rPr>
                <w:rFonts w:hAnsi="宋体" w:hint="eastAsia"/>
                <w:iCs/>
                <w:color w:val="000000" w:themeColor="text1"/>
                <w:szCs w:val="21"/>
              </w:rPr>
              <w:t>10d，1次</w:t>
            </w:r>
          </w:p>
        </w:tc>
      </w:tr>
      <w:tr w:rsidR="00F57C9A" w:rsidRPr="00D44807" w14:paraId="7CF2F60B" w14:textId="77777777" w:rsidTr="00532A12">
        <w:trPr>
          <w:cantSplit/>
          <w:trHeight w:val="113"/>
          <w:jc w:val="center"/>
        </w:trPr>
        <w:tc>
          <w:tcPr>
            <w:tcW w:w="1220" w:type="dxa"/>
            <w:vAlign w:val="center"/>
          </w:tcPr>
          <w:p w14:paraId="32E71143" w14:textId="77777777" w:rsidR="00F57C9A" w:rsidRPr="00D44807" w:rsidDel="001319BA" w:rsidRDefault="00F57C9A" w:rsidP="00532A12">
            <w:pPr>
              <w:widowControl/>
              <w:numPr>
                <w:ilvl w:val="1"/>
                <w:numId w:val="0"/>
              </w:numPr>
              <w:adjustRightInd w:val="0"/>
              <w:snapToGrid w:val="0"/>
              <w:jc w:val="center"/>
              <w:textAlignment w:val="baseline"/>
              <w:rPr>
                <w:rFonts w:ascii="宋体" w:hAnsi="宋体"/>
                <w:color w:val="000000" w:themeColor="text1"/>
                <w:kern w:val="21"/>
                <w:szCs w:val="21"/>
              </w:rPr>
            </w:pPr>
            <w:proofErr w:type="gramStart"/>
            <w:r w:rsidRPr="00D44807">
              <w:rPr>
                <w:rFonts w:ascii="宋体" w:hAnsi="宋体" w:cs="Helvetica" w:hint="eastAsia"/>
                <w:color w:val="333333"/>
                <w:szCs w:val="21"/>
                <w:shd w:val="clear" w:color="auto" w:fill="FFFFFF"/>
              </w:rPr>
              <w:t>蝽象</w:t>
            </w:r>
            <w:proofErr w:type="gramEnd"/>
          </w:p>
        </w:tc>
        <w:tc>
          <w:tcPr>
            <w:tcW w:w="1723" w:type="dxa"/>
            <w:vAlign w:val="center"/>
          </w:tcPr>
          <w:p w14:paraId="658E1346" w14:textId="77777777" w:rsidR="00F57C9A" w:rsidRPr="00D44807" w:rsidRDefault="00F57C9A" w:rsidP="00532A12">
            <w:pPr>
              <w:pStyle w:val="afe"/>
              <w:adjustRightInd w:val="0"/>
              <w:snapToGrid w:val="0"/>
              <w:ind w:firstLineChars="0" w:firstLine="0"/>
              <w:jc w:val="center"/>
              <w:rPr>
                <w:rFonts w:hAnsi="宋体"/>
                <w:iCs/>
                <w:color w:val="000000" w:themeColor="text1"/>
                <w:szCs w:val="21"/>
              </w:rPr>
            </w:pPr>
            <w:r w:rsidRPr="00D44807">
              <w:rPr>
                <w:rFonts w:hAnsi="宋体" w:cs="Helvetica" w:hint="eastAsia"/>
                <w:color w:val="333333"/>
                <w:szCs w:val="21"/>
                <w:shd w:val="clear" w:color="auto" w:fill="FFFFFF"/>
              </w:rPr>
              <w:t>害虫低龄幼虫期施药</w:t>
            </w:r>
          </w:p>
        </w:tc>
        <w:tc>
          <w:tcPr>
            <w:tcW w:w="1898" w:type="dxa"/>
            <w:vAlign w:val="center"/>
          </w:tcPr>
          <w:p w14:paraId="16865FC4" w14:textId="77777777" w:rsidR="00F57C9A" w:rsidRPr="00D44807" w:rsidRDefault="00F57C9A" w:rsidP="00532A12">
            <w:pPr>
              <w:pStyle w:val="afe"/>
              <w:adjustRightInd w:val="0"/>
              <w:snapToGrid w:val="0"/>
              <w:ind w:firstLineChars="0" w:firstLine="0"/>
              <w:jc w:val="center"/>
              <w:rPr>
                <w:rFonts w:hAnsi="宋体"/>
                <w:iCs/>
                <w:color w:val="000000" w:themeColor="text1"/>
                <w:szCs w:val="21"/>
              </w:rPr>
            </w:pPr>
            <w:r w:rsidRPr="00D44807">
              <w:rPr>
                <w:rFonts w:hAnsi="宋体" w:cs="Helvetica" w:hint="eastAsia"/>
                <w:color w:val="333333"/>
                <w:szCs w:val="21"/>
                <w:shd w:val="clear" w:color="auto" w:fill="FFFFFF"/>
              </w:rPr>
              <w:t>18%杀虫双水剂</w:t>
            </w:r>
          </w:p>
        </w:tc>
        <w:tc>
          <w:tcPr>
            <w:tcW w:w="1617" w:type="dxa"/>
            <w:vAlign w:val="center"/>
          </w:tcPr>
          <w:p w14:paraId="3C1494EE" w14:textId="77777777" w:rsidR="00F57C9A" w:rsidRPr="00D44807" w:rsidRDefault="00F57C9A" w:rsidP="00532A12">
            <w:pPr>
              <w:pStyle w:val="afe"/>
              <w:adjustRightInd w:val="0"/>
              <w:snapToGrid w:val="0"/>
              <w:ind w:firstLineChars="0" w:firstLine="0"/>
              <w:jc w:val="center"/>
              <w:rPr>
                <w:rFonts w:hAnsi="宋体"/>
                <w:iCs/>
                <w:color w:val="000000" w:themeColor="text1"/>
                <w:szCs w:val="21"/>
              </w:rPr>
            </w:pPr>
            <w:r w:rsidRPr="00D44807">
              <w:rPr>
                <w:rFonts w:hAnsi="宋体" w:cs="Helvetica" w:hint="eastAsia"/>
                <w:color w:val="333333"/>
                <w:szCs w:val="21"/>
                <w:shd w:val="clear" w:color="auto" w:fill="FFFFFF"/>
              </w:rPr>
              <w:t>500～800倍液</w:t>
            </w:r>
          </w:p>
        </w:tc>
        <w:tc>
          <w:tcPr>
            <w:tcW w:w="1195" w:type="dxa"/>
            <w:vAlign w:val="center"/>
          </w:tcPr>
          <w:p w14:paraId="7CA2472C" w14:textId="77777777" w:rsidR="00F57C9A" w:rsidRPr="00D44807" w:rsidRDefault="00F57C9A" w:rsidP="00532A12">
            <w:pPr>
              <w:pStyle w:val="afe"/>
              <w:adjustRightInd w:val="0"/>
              <w:snapToGrid w:val="0"/>
              <w:ind w:firstLineChars="0" w:firstLine="0"/>
              <w:jc w:val="center"/>
              <w:rPr>
                <w:rFonts w:hAnsi="宋体"/>
                <w:iCs/>
                <w:color w:val="000000" w:themeColor="text1"/>
                <w:szCs w:val="21"/>
              </w:rPr>
            </w:pPr>
            <w:r w:rsidRPr="00D44807">
              <w:rPr>
                <w:rFonts w:hAnsi="宋体" w:cs="Helvetica" w:hint="eastAsia"/>
                <w:color w:val="333333"/>
                <w:szCs w:val="21"/>
                <w:shd w:val="clear" w:color="auto" w:fill="FFFFFF"/>
              </w:rPr>
              <w:t>喷雾</w:t>
            </w:r>
          </w:p>
        </w:tc>
        <w:tc>
          <w:tcPr>
            <w:tcW w:w="1989" w:type="dxa"/>
            <w:vAlign w:val="center"/>
          </w:tcPr>
          <w:p w14:paraId="78916595" w14:textId="77777777" w:rsidR="00F57C9A" w:rsidRPr="00D44807" w:rsidRDefault="00F57C9A" w:rsidP="00532A12">
            <w:pPr>
              <w:pStyle w:val="afe"/>
              <w:adjustRightInd w:val="0"/>
              <w:snapToGrid w:val="0"/>
              <w:ind w:firstLineChars="0" w:firstLine="0"/>
              <w:jc w:val="center"/>
              <w:rPr>
                <w:rFonts w:hAnsi="宋体"/>
                <w:iCs/>
                <w:color w:val="000000" w:themeColor="text1"/>
                <w:szCs w:val="21"/>
              </w:rPr>
            </w:pPr>
            <w:r w:rsidRPr="00D44807">
              <w:rPr>
                <w:rFonts w:hAnsi="宋体" w:cs="Helvetica" w:hint="eastAsia"/>
                <w:color w:val="333333"/>
                <w:szCs w:val="21"/>
                <w:shd w:val="clear" w:color="auto" w:fill="FFFFFF"/>
              </w:rPr>
              <w:t>15d</w:t>
            </w:r>
          </w:p>
        </w:tc>
      </w:tr>
      <w:tr w:rsidR="00F57C9A" w:rsidRPr="00D44807" w14:paraId="53020F20" w14:textId="77777777" w:rsidTr="00532A12">
        <w:trPr>
          <w:cantSplit/>
          <w:trHeight w:val="113"/>
          <w:jc w:val="center"/>
        </w:trPr>
        <w:tc>
          <w:tcPr>
            <w:tcW w:w="1220" w:type="dxa"/>
            <w:vAlign w:val="center"/>
          </w:tcPr>
          <w:p w14:paraId="0FD5FA03" w14:textId="77777777" w:rsidR="00F57C9A" w:rsidRPr="00D44807" w:rsidDel="00E27957" w:rsidRDefault="00F57C9A" w:rsidP="00532A12">
            <w:pPr>
              <w:widowControl/>
              <w:numPr>
                <w:ilvl w:val="1"/>
                <w:numId w:val="0"/>
              </w:numPr>
              <w:adjustRightInd w:val="0"/>
              <w:snapToGrid w:val="0"/>
              <w:jc w:val="center"/>
              <w:textAlignment w:val="baseline"/>
              <w:rPr>
                <w:rFonts w:ascii="宋体" w:hAnsi="宋体"/>
                <w:iCs/>
                <w:color w:val="000000" w:themeColor="text1"/>
                <w:szCs w:val="21"/>
              </w:rPr>
            </w:pPr>
            <w:r w:rsidRPr="00D44807">
              <w:rPr>
                <w:rFonts w:ascii="宋体" w:hAnsi="宋体"/>
                <w:iCs/>
                <w:color w:val="000000" w:themeColor="text1"/>
                <w:szCs w:val="21"/>
              </w:rPr>
              <w:t>卷叶虫</w:t>
            </w:r>
          </w:p>
        </w:tc>
        <w:tc>
          <w:tcPr>
            <w:tcW w:w="1723" w:type="dxa"/>
            <w:vAlign w:val="center"/>
          </w:tcPr>
          <w:p w14:paraId="1EE4FBDD" w14:textId="77777777" w:rsidR="00F57C9A" w:rsidRPr="00D44807" w:rsidDel="00E27957" w:rsidRDefault="00F57C9A" w:rsidP="00532A12">
            <w:pPr>
              <w:pStyle w:val="afe"/>
              <w:adjustRightInd w:val="0"/>
              <w:snapToGrid w:val="0"/>
              <w:ind w:firstLineChars="0" w:firstLine="0"/>
              <w:jc w:val="center"/>
              <w:rPr>
                <w:rFonts w:hAnsi="宋体"/>
                <w:iCs/>
                <w:color w:val="000000" w:themeColor="text1"/>
                <w:szCs w:val="21"/>
              </w:rPr>
            </w:pPr>
            <w:r w:rsidRPr="00D44807">
              <w:rPr>
                <w:rFonts w:hAnsi="宋体"/>
                <w:iCs/>
                <w:color w:val="000000" w:themeColor="text1"/>
                <w:szCs w:val="21"/>
              </w:rPr>
              <w:t>害虫发生早期</w:t>
            </w:r>
          </w:p>
        </w:tc>
        <w:tc>
          <w:tcPr>
            <w:tcW w:w="1898" w:type="dxa"/>
            <w:vAlign w:val="center"/>
          </w:tcPr>
          <w:p w14:paraId="519F1EA8" w14:textId="77777777" w:rsidR="00F57C9A" w:rsidRPr="00D44807" w:rsidDel="00E27957" w:rsidRDefault="00F57C9A" w:rsidP="00532A12">
            <w:pPr>
              <w:pStyle w:val="afe"/>
              <w:adjustRightInd w:val="0"/>
              <w:snapToGrid w:val="0"/>
              <w:ind w:firstLineChars="0" w:firstLine="0"/>
              <w:jc w:val="center"/>
              <w:rPr>
                <w:rFonts w:hAnsi="宋体"/>
                <w:iCs/>
                <w:color w:val="000000" w:themeColor="text1"/>
                <w:szCs w:val="21"/>
              </w:rPr>
            </w:pPr>
            <w:r w:rsidRPr="00D44807">
              <w:rPr>
                <w:rFonts w:hAnsi="宋体"/>
                <w:iCs/>
                <w:color w:val="000000" w:themeColor="text1"/>
                <w:szCs w:val="21"/>
              </w:rPr>
              <w:t>22%高氯·辛硫磷乳油</w:t>
            </w:r>
          </w:p>
        </w:tc>
        <w:tc>
          <w:tcPr>
            <w:tcW w:w="1617" w:type="dxa"/>
            <w:vAlign w:val="center"/>
          </w:tcPr>
          <w:p w14:paraId="6067F6E9" w14:textId="77777777" w:rsidR="00F57C9A" w:rsidRPr="00D44807" w:rsidDel="00E27957" w:rsidRDefault="00F57C9A" w:rsidP="00532A12">
            <w:pPr>
              <w:pStyle w:val="afe"/>
              <w:adjustRightInd w:val="0"/>
              <w:snapToGrid w:val="0"/>
              <w:ind w:firstLineChars="0" w:firstLine="0"/>
              <w:jc w:val="center"/>
              <w:rPr>
                <w:rFonts w:hAnsi="宋体"/>
                <w:iCs/>
                <w:color w:val="000000" w:themeColor="text1"/>
                <w:szCs w:val="21"/>
              </w:rPr>
            </w:pPr>
            <w:r w:rsidRPr="00D44807">
              <w:rPr>
                <w:rFonts w:hAnsi="宋体"/>
                <w:iCs/>
                <w:color w:val="000000" w:themeColor="text1"/>
                <w:szCs w:val="21"/>
              </w:rPr>
              <w:t>1500-2000倍液</w:t>
            </w:r>
          </w:p>
        </w:tc>
        <w:tc>
          <w:tcPr>
            <w:tcW w:w="1195" w:type="dxa"/>
            <w:vAlign w:val="center"/>
          </w:tcPr>
          <w:p w14:paraId="0F78275B" w14:textId="77777777" w:rsidR="00F57C9A" w:rsidRPr="00D44807" w:rsidDel="00E27957" w:rsidRDefault="00F57C9A" w:rsidP="00532A12">
            <w:pPr>
              <w:pStyle w:val="afe"/>
              <w:adjustRightInd w:val="0"/>
              <w:snapToGrid w:val="0"/>
              <w:ind w:firstLineChars="0" w:firstLine="0"/>
              <w:jc w:val="center"/>
              <w:rPr>
                <w:rFonts w:hAnsi="宋体"/>
                <w:iCs/>
                <w:color w:val="000000" w:themeColor="text1"/>
                <w:szCs w:val="21"/>
              </w:rPr>
            </w:pPr>
            <w:r w:rsidRPr="00D44807">
              <w:rPr>
                <w:rFonts w:hAnsi="宋体"/>
                <w:iCs/>
                <w:color w:val="000000" w:themeColor="text1"/>
                <w:szCs w:val="21"/>
              </w:rPr>
              <w:t>喷雾</w:t>
            </w:r>
          </w:p>
        </w:tc>
        <w:tc>
          <w:tcPr>
            <w:tcW w:w="1989" w:type="dxa"/>
            <w:vAlign w:val="center"/>
          </w:tcPr>
          <w:p w14:paraId="0F8A9851" w14:textId="77777777" w:rsidR="00F57C9A" w:rsidRPr="00D44807" w:rsidDel="001319BA" w:rsidRDefault="00F57C9A" w:rsidP="00532A12">
            <w:pPr>
              <w:pStyle w:val="afe"/>
              <w:adjustRightInd w:val="0"/>
              <w:snapToGrid w:val="0"/>
              <w:ind w:firstLineChars="0" w:firstLine="0"/>
              <w:jc w:val="center"/>
              <w:rPr>
                <w:rFonts w:hAnsi="宋体"/>
                <w:iCs/>
                <w:color w:val="000000" w:themeColor="text1"/>
                <w:szCs w:val="21"/>
              </w:rPr>
            </w:pPr>
            <w:r w:rsidRPr="00D44807">
              <w:rPr>
                <w:rFonts w:hAnsi="宋体"/>
                <w:iCs/>
                <w:color w:val="000000" w:themeColor="text1"/>
                <w:szCs w:val="21"/>
              </w:rPr>
              <w:t>14 d</w:t>
            </w:r>
            <w:r w:rsidRPr="00D44807">
              <w:rPr>
                <w:rFonts w:hAnsi="宋体" w:hint="eastAsia"/>
                <w:iCs/>
                <w:color w:val="000000" w:themeColor="text1"/>
                <w:szCs w:val="21"/>
              </w:rPr>
              <w:t>，</w:t>
            </w:r>
            <w:r w:rsidRPr="00D44807">
              <w:rPr>
                <w:rFonts w:hAnsi="宋体"/>
                <w:iCs/>
                <w:color w:val="000000" w:themeColor="text1"/>
                <w:szCs w:val="21"/>
              </w:rPr>
              <w:t>2次</w:t>
            </w:r>
          </w:p>
        </w:tc>
      </w:tr>
      <w:tr w:rsidR="00F57C9A" w:rsidRPr="00D44807" w14:paraId="22B00654" w14:textId="77777777" w:rsidTr="00532A12">
        <w:trPr>
          <w:cantSplit/>
          <w:trHeight w:val="113"/>
          <w:jc w:val="center"/>
        </w:trPr>
        <w:tc>
          <w:tcPr>
            <w:tcW w:w="1220" w:type="dxa"/>
            <w:vAlign w:val="center"/>
          </w:tcPr>
          <w:p w14:paraId="110B2534" w14:textId="77777777" w:rsidR="00F57C9A" w:rsidRPr="00D44807" w:rsidRDefault="00F57C9A" w:rsidP="00532A12">
            <w:pPr>
              <w:widowControl/>
              <w:numPr>
                <w:ilvl w:val="1"/>
                <w:numId w:val="0"/>
              </w:numPr>
              <w:adjustRightInd w:val="0"/>
              <w:snapToGrid w:val="0"/>
              <w:jc w:val="center"/>
              <w:textAlignment w:val="baseline"/>
              <w:rPr>
                <w:rFonts w:ascii="宋体" w:hAnsi="宋体"/>
                <w:iCs/>
                <w:color w:val="000000" w:themeColor="text1"/>
                <w:szCs w:val="21"/>
              </w:rPr>
            </w:pPr>
            <w:proofErr w:type="gramStart"/>
            <w:r w:rsidRPr="00D44807">
              <w:rPr>
                <w:rFonts w:ascii="宋体" w:hAnsi="宋体" w:cs="Helvetica" w:hint="eastAsia"/>
                <w:color w:val="333333"/>
                <w:szCs w:val="21"/>
                <w:shd w:val="clear" w:color="auto" w:fill="FFFFFF"/>
              </w:rPr>
              <w:t>促花促果</w:t>
            </w:r>
            <w:proofErr w:type="gramEnd"/>
          </w:p>
        </w:tc>
        <w:tc>
          <w:tcPr>
            <w:tcW w:w="1723" w:type="dxa"/>
            <w:vAlign w:val="center"/>
          </w:tcPr>
          <w:p w14:paraId="739F08EA" w14:textId="77777777" w:rsidR="00F57C9A" w:rsidRPr="00D44807" w:rsidRDefault="00F57C9A" w:rsidP="00532A12">
            <w:pPr>
              <w:pStyle w:val="afe"/>
              <w:adjustRightInd w:val="0"/>
              <w:snapToGrid w:val="0"/>
              <w:ind w:firstLineChars="0" w:firstLine="0"/>
              <w:jc w:val="center"/>
              <w:rPr>
                <w:rFonts w:hAnsi="宋体"/>
                <w:iCs/>
                <w:color w:val="000000" w:themeColor="text1"/>
                <w:szCs w:val="21"/>
              </w:rPr>
            </w:pPr>
            <w:r w:rsidRPr="00D44807">
              <w:rPr>
                <w:rFonts w:hAnsi="宋体" w:cs="Helvetica" w:hint="eastAsia"/>
                <w:color w:val="333333"/>
                <w:szCs w:val="21"/>
                <w:shd w:val="clear" w:color="auto" w:fill="FFFFFF"/>
              </w:rPr>
              <w:t>谢花后第一次生理落果前和第二次生理落果前喷雾施药各一次，重点喷施幼果</w:t>
            </w:r>
          </w:p>
        </w:tc>
        <w:tc>
          <w:tcPr>
            <w:tcW w:w="1898" w:type="dxa"/>
            <w:vAlign w:val="center"/>
          </w:tcPr>
          <w:p w14:paraId="3725EEB9" w14:textId="77777777" w:rsidR="00F57C9A" w:rsidRPr="00D44807" w:rsidRDefault="00F57C9A" w:rsidP="00532A12">
            <w:pPr>
              <w:pStyle w:val="afe"/>
              <w:adjustRightInd w:val="0"/>
              <w:snapToGrid w:val="0"/>
              <w:ind w:firstLineChars="0" w:firstLine="0"/>
              <w:jc w:val="center"/>
              <w:rPr>
                <w:rFonts w:hAnsi="宋体"/>
                <w:iCs/>
                <w:color w:val="000000" w:themeColor="text1"/>
                <w:szCs w:val="21"/>
              </w:rPr>
            </w:pPr>
            <w:r w:rsidRPr="00D44807">
              <w:rPr>
                <w:rFonts w:hAnsi="宋体" w:cs="Helvetica" w:hint="eastAsia"/>
                <w:color w:val="333333"/>
                <w:szCs w:val="21"/>
                <w:shd w:val="clear" w:color="auto" w:fill="FFFFFF"/>
              </w:rPr>
              <w:t>0.1%氯</w:t>
            </w:r>
            <w:proofErr w:type="gramStart"/>
            <w:r w:rsidRPr="00D44807">
              <w:rPr>
                <w:rFonts w:hAnsi="宋体" w:cs="Helvetica" w:hint="eastAsia"/>
                <w:color w:val="333333"/>
                <w:szCs w:val="21"/>
                <w:shd w:val="clear" w:color="auto" w:fill="FFFFFF"/>
              </w:rPr>
              <w:t>吡脲</w:t>
            </w:r>
            <w:proofErr w:type="gramEnd"/>
            <w:r w:rsidRPr="00D44807">
              <w:rPr>
                <w:rFonts w:hAnsi="宋体" w:cs="Helvetica" w:hint="eastAsia"/>
                <w:color w:val="333333"/>
                <w:szCs w:val="21"/>
                <w:shd w:val="clear" w:color="auto" w:fill="FFFFFF"/>
              </w:rPr>
              <w:t>可溶液剂</w:t>
            </w:r>
          </w:p>
        </w:tc>
        <w:tc>
          <w:tcPr>
            <w:tcW w:w="1617" w:type="dxa"/>
            <w:vAlign w:val="center"/>
          </w:tcPr>
          <w:p w14:paraId="4543F078" w14:textId="77777777" w:rsidR="00F57C9A" w:rsidRPr="00D44807" w:rsidRDefault="00F57C9A" w:rsidP="00532A12">
            <w:pPr>
              <w:pStyle w:val="afe"/>
              <w:adjustRightInd w:val="0"/>
              <w:snapToGrid w:val="0"/>
              <w:ind w:firstLineChars="0" w:firstLine="0"/>
              <w:jc w:val="center"/>
              <w:rPr>
                <w:rFonts w:hAnsi="宋体"/>
                <w:iCs/>
                <w:color w:val="000000" w:themeColor="text1"/>
                <w:szCs w:val="21"/>
              </w:rPr>
            </w:pPr>
            <w:r w:rsidRPr="00D44807">
              <w:rPr>
                <w:rFonts w:hAnsi="宋体" w:cs="Helvetica" w:hint="eastAsia"/>
                <w:color w:val="333333"/>
                <w:szCs w:val="21"/>
                <w:shd w:val="clear" w:color="auto" w:fill="FFFFFF"/>
              </w:rPr>
              <w:t>1500～2500倍</w:t>
            </w:r>
          </w:p>
        </w:tc>
        <w:tc>
          <w:tcPr>
            <w:tcW w:w="1195" w:type="dxa"/>
            <w:vAlign w:val="center"/>
          </w:tcPr>
          <w:p w14:paraId="5A6D0D73" w14:textId="77777777" w:rsidR="00F57C9A" w:rsidRPr="00D44807" w:rsidRDefault="00F57C9A" w:rsidP="00532A12">
            <w:pPr>
              <w:pStyle w:val="afe"/>
              <w:adjustRightInd w:val="0"/>
              <w:snapToGrid w:val="0"/>
              <w:ind w:firstLineChars="0" w:firstLine="0"/>
              <w:jc w:val="center"/>
              <w:rPr>
                <w:rFonts w:hAnsi="宋体"/>
                <w:iCs/>
                <w:color w:val="000000" w:themeColor="text1"/>
                <w:szCs w:val="21"/>
              </w:rPr>
            </w:pPr>
            <w:r w:rsidRPr="00D44807">
              <w:rPr>
                <w:rFonts w:hAnsi="宋体" w:cs="Helvetica" w:hint="eastAsia"/>
                <w:color w:val="333333"/>
                <w:szCs w:val="21"/>
                <w:shd w:val="clear" w:color="auto" w:fill="FFFFFF"/>
              </w:rPr>
              <w:t>喷雾</w:t>
            </w:r>
          </w:p>
        </w:tc>
        <w:tc>
          <w:tcPr>
            <w:tcW w:w="1989" w:type="dxa"/>
            <w:vAlign w:val="center"/>
          </w:tcPr>
          <w:p w14:paraId="24A9D729" w14:textId="77777777" w:rsidR="00F57C9A" w:rsidRPr="00D44807" w:rsidRDefault="00F57C9A" w:rsidP="00532A12">
            <w:pPr>
              <w:pStyle w:val="afe"/>
              <w:adjustRightInd w:val="0"/>
              <w:snapToGrid w:val="0"/>
              <w:ind w:firstLineChars="0" w:firstLine="0"/>
              <w:jc w:val="center"/>
              <w:rPr>
                <w:rFonts w:hAnsi="宋体"/>
                <w:iCs/>
                <w:color w:val="000000" w:themeColor="text1"/>
                <w:szCs w:val="21"/>
              </w:rPr>
            </w:pPr>
            <w:r w:rsidRPr="00D44807">
              <w:rPr>
                <w:rFonts w:hAnsi="宋体" w:cs="Helvetica" w:hint="eastAsia"/>
                <w:color w:val="333333"/>
                <w:szCs w:val="21"/>
                <w:shd w:val="clear" w:color="auto" w:fill="FFFFFF"/>
              </w:rPr>
              <w:t>25d，2次</w:t>
            </w:r>
          </w:p>
        </w:tc>
      </w:tr>
      <w:tr w:rsidR="00F57C9A" w:rsidRPr="00D44807" w14:paraId="13775ABF" w14:textId="77777777" w:rsidTr="00532A12">
        <w:trPr>
          <w:cantSplit/>
          <w:trHeight w:val="113"/>
          <w:jc w:val="center"/>
        </w:trPr>
        <w:tc>
          <w:tcPr>
            <w:tcW w:w="1220" w:type="dxa"/>
            <w:vAlign w:val="center"/>
          </w:tcPr>
          <w:p w14:paraId="55EF9477" w14:textId="77777777" w:rsidR="00F57C9A" w:rsidRPr="00D44807" w:rsidRDefault="00F57C9A" w:rsidP="00532A12">
            <w:pPr>
              <w:widowControl/>
              <w:numPr>
                <w:ilvl w:val="1"/>
                <w:numId w:val="0"/>
              </w:numPr>
              <w:adjustRightInd w:val="0"/>
              <w:snapToGrid w:val="0"/>
              <w:jc w:val="center"/>
              <w:textAlignment w:val="baseline"/>
              <w:rPr>
                <w:rFonts w:ascii="宋体" w:hAnsi="宋体"/>
                <w:iCs/>
                <w:color w:val="000000" w:themeColor="text1"/>
                <w:szCs w:val="21"/>
              </w:rPr>
            </w:pPr>
            <w:proofErr w:type="gramStart"/>
            <w:r w:rsidRPr="00D44807">
              <w:rPr>
                <w:rFonts w:ascii="宋体" w:hAnsi="宋体" w:cs="Helvetica" w:hint="eastAsia"/>
                <w:color w:val="333333"/>
                <w:szCs w:val="21"/>
                <w:shd w:val="clear" w:color="auto" w:fill="FFFFFF"/>
              </w:rPr>
              <w:t>杀花穗</w:t>
            </w:r>
            <w:proofErr w:type="gramEnd"/>
          </w:p>
        </w:tc>
        <w:tc>
          <w:tcPr>
            <w:tcW w:w="1723" w:type="dxa"/>
            <w:vAlign w:val="center"/>
          </w:tcPr>
          <w:p w14:paraId="631F6BCD" w14:textId="77777777" w:rsidR="00F57C9A" w:rsidRPr="00D44807" w:rsidRDefault="00F57C9A" w:rsidP="00532A12">
            <w:pPr>
              <w:pStyle w:val="afe"/>
              <w:adjustRightInd w:val="0"/>
              <w:snapToGrid w:val="0"/>
              <w:ind w:firstLineChars="0" w:firstLine="0"/>
              <w:jc w:val="center"/>
              <w:rPr>
                <w:rFonts w:hAnsi="宋体"/>
                <w:iCs/>
                <w:color w:val="000000" w:themeColor="text1"/>
                <w:szCs w:val="21"/>
              </w:rPr>
            </w:pPr>
            <w:r w:rsidRPr="00D44807">
              <w:rPr>
                <w:rFonts w:hAnsi="宋体" w:cs="Helvetica" w:hint="eastAsia"/>
                <w:color w:val="333333"/>
                <w:szCs w:val="21"/>
                <w:shd w:val="clear" w:color="auto" w:fill="FFFFFF"/>
              </w:rPr>
              <w:t>早花树花芽抽出5-7厘米使用</w:t>
            </w:r>
          </w:p>
        </w:tc>
        <w:tc>
          <w:tcPr>
            <w:tcW w:w="1898" w:type="dxa"/>
            <w:vAlign w:val="center"/>
          </w:tcPr>
          <w:p w14:paraId="477777C1" w14:textId="77777777" w:rsidR="00F57C9A" w:rsidRPr="00D44807" w:rsidRDefault="00F57C9A" w:rsidP="00532A12">
            <w:pPr>
              <w:pStyle w:val="afe"/>
              <w:adjustRightInd w:val="0"/>
              <w:snapToGrid w:val="0"/>
              <w:ind w:firstLineChars="0" w:firstLine="0"/>
              <w:jc w:val="center"/>
              <w:rPr>
                <w:rFonts w:hAnsi="宋体"/>
                <w:iCs/>
                <w:color w:val="000000" w:themeColor="text1"/>
                <w:szCs w:val="21"/>
              </w:rPr>
            </w:pPr>
            <w:r w:rsidRPr="00D44807">
              <w:rPr>
                <w:rFonts w:hAnsi="宋体" w:cs="Helvetica"/>
                <w:color w:val="333333"/>
                <w:szCs w:val="21"/>
                <w:shd w:val="clear" w:color="auto" w:fill="FFFFFF"/>
              </w:rPr>
              <w:t>10%</w:t>
            </w:r>
            <w:proofErr w:type="gramStart"/>
            <w:r w:rsidRPr="00D44807">
              <w:rPr>
                <w:rFonts w:hAnsi="宋体" w:cs="Helvetica" w:hint="eastAsia"/>
                <w:color w:val="333333"/>
                <w:szCs w:val="21"/>
                <w:shd w:val="clear" w:color="auto" w:fill="FFFFFF"/>
              </w:rPr>
              <w:t>萘</w:t>
            </w:r>
            <w:proofErr w:type="gramEnd"/>
            <w:r w:rsidRPr="00D44807">
              <w:rPr>
                <w:rFonts w:hAnsi="宋体" w:cs="Helvetica" w:hint="eastAsia"/>
                <w:color w:val="333333"/>
                <w:szCs w:val="21"/>
                <w:shd w:val="clear" w:color="auto" w:fill="FFFFFF"/>
              </w:rPr>
              <w:t>乙·乙烯利水剂</w:t>
            </w:r>
          </w:p>
        </w:tc>
        <w:tc>
          <w:tcPr>
            <w:tcW w:w="1617" w:type="dxa"/>
            <w:vAlign w:val="center"/>
          </w:tcPr>
          <w:p w14:paraId="4D3A109D" w14:textId="77777777" w:rsidR="00F57C9A" w:rsidRPr="00D44807" w:rsidRDefault="00F57C9A" w:rsidP="00532A12">
            <w:pPr>
              <w:pStyle w:val="afe"/>
              <w:adjustRightInd w:val="0"/>
              <w:snapToGrid w:val="0"/>
              <w:ind w:firstLineChars="0" w:firstLine="0"/>
              <w:jc w:val="center"/>
              <w:rPr>
                <w:rFonts w:hAnsi="宋体"/>
                <w:iCs/>
                <w:color w:val="000000" w:themeColor="text1"/>
                <w:szCs w:val="21"/>
              </w:rPr>
            </w:pPr>
            <w:r w:rsidRPr="00D44807">
              <w:rPr>
                <w:rFonts w:hAnsi="宋体" w:cs="Helvetica" w:hint="eastAsia"/>
                <w:color w:val="333333"/>
                <w:szCs w:val="21"/>
                <w:shd w:val="clear" w:color="auto" w:fill="FFFFFF"/>
              </w:rPr>
              <w:t>1000～1200倍液</w:t>
            </w:r>
          </w:p>
        </w:tc>
        <w:tc>
          <w:tcPr>
            <w:tcW w:w="1195" w:type="dxa"/>
            <w:vAlign w:val="center"/>
          </w:tcPr>
          <w:p w14:paraId="479C2749" w14:textId="77777777" w:rsidR="00F57C9A" w:rsidRPr="00D44807" w:rsidRDefault="00F57C9A" w:rsidP="00532A12">
            <w:pPr>
              <w:pStyle w:val="afe"/>
              <w:adjustRightInd w:val="0"/>
              <w:snapToGrid w:val="0"/>
              <w:ind w:firstLineChars="0" w:firstLine="0"/>
              <w:jc w:val="center"/>
              <w:rPr>
                <w:rFonts w:hAnsi="宋体"/>
                <w:iCs/>
                <w:color w:val="000000" w:themeColor="text1"/>
                <w:szCs w:val="21"/>
              </w:rPr>
            </w:pPr>
            <w:r w:rsidRPr="00D44807">
              <w:rPr>
                <w:rFonts w:hAnsi="宋体" w:cs="Helvetica" w:hint="eastAsia"/>
                <w:color w:val="333333"/>
                <w:szCs w:val="21"/>
                <w:shd w:val="clear" w:color="auto" w:fill="FFFFFF"/>
              </w:rPr>
              <w:t>喷雾</w:t>
            </w:r>
          </w:p>
        </w:tc>
        <w:tc>
          <w:tcPr>
            <w:tcW w:w="1989" w:type="dxa"/>
            <w:vAlign w:val="center"/>
          </w:tcPr>
          <w:p w14:paraId="4C9BE39A" w14:textId="77777777" w:rsidR="00F57C9A" w:rsidRPr="00D44807" w:rsidRDefault="00F57C9A" w:rsidP="00532A12">
            <w:pPr>
              <w:pStyle w:val="afe"/>
              <w:adjustRightInd w:val="0"/>
              <w:snapToGrid w:val="0"/>
              <w:ind w:firstLineChars="0" w:firstLine="0"/>
              <w:jc w:val="center"/>
              <w:rPr>
                <w:rFonts w:hAnsi="宋体"/>
                <w:iCs/>
                <w:color w:val="000000" w:themeColor="text1"/>
                <w:szCs w:val="21"/>
              </w:rPr>
            </w:pPr>
            <w:r w:rsidRPr="00D44807">
              <w:rPr>
                <w:rFonts w:hAnsi="宋体" w:cs="Helvetica" w:hint="eastAsia"/>
                <w:color w:val="333333"/>
                <w:szCs w:val="21"/>
                <w:shd w:val="clear" w:color="auto" w:fill="FFFFFF"/>
              </w:rPr>
              <w:t>/</w:t>
            </w:r>
          </w:p>
        </w:tc>
      </w:tr>
      <w:tr w:rsidR="00F57C9A" w:rsidRPr="00D44807" w14:paraId="1620F533" w14:textId="77777777" w:rsidTr="00532A12">
        <w:trPr>
          <w:cantSplit/>
          <w:trHeight w:val="113"/>
          <w:jc w:val="center"/>
        </w:trPr>
        <w:tc>
          <w:tcPr>
            <w:tcW w:w="1220" w:type="dxa"/>
            <w:vAlign w:val="center"/>
          </w:tcPr>
          <w:p w14:paraId="64E11605" w14:textId="77777777" w:rsidR="00F57C9A" w:rsidRPr="00D44807" w:rsidRDefault="00F57C9A" w:rsidP="00532A12">
            <w:pPr>
              <w:widowControl/>
              <w:numPr>
                <w:ilvl w:val="1"/>
                <w:numId w:val="0"/>
              </w:numPr>
              <w:adjustRightInd w:val="0"/>
              <w:snapToGrid w:val="0"/>
              <w:jc w:val="center"/>
              <w:textAlignment w:val="baseline"/>
              <w:rPr>
                <w:rFonts w:ascii="宋体" w:hAnsi="宋体"/>
                <w:iCs/>
                <w:color w:val="000000" w:themeColor="text1"/>
                <w:szCs w:val="21"/>
              </w:rPr>
            </w:pPr>
            <w:r w:rsidRPr="00D44807">
              <w:rPr>
                <w:rFonts w:ascii="宋体" w:hAnsi="宋体"/>
                <w:iCs/>
                <w:color w:val="000000" w:themeColor="text1"/>
                <w:szCs w:val="21"/>
              </w:rPr>
              <w:t>杂草</w:t>
            </w:r>
          </w:p>
        </w:tc>
        <w:tc>
          <w:tcPr>
            <w:tcW w:w="1723" w:type="dxa"/>
            <w:vAlign w:val="center"/>
          </w:tcPr>
          <w:p w14:paraId="2A16A658" w14:textId="77777777" w:rsidR="00F57C9A" w:rsidRPr="00D44807" w:rsidRDefault="00F57C9A" w:rsidP="00532A12">
            <w:pPr>
              <w:pStyle w:val="afe"/>
              <w:adjustRightInd w:val="0"/>
              <w:snapToGrid w:val="0"/>
              <w:ind w:firstLineChars="0" w:firstLine="0"/>
              <w:jc w:val="center"/>
              <w:rPr>
                <w:rFonts w:hAnsi="宋体"/>
                <w:iCs/>
                <w:color w:val="000000" w:themeColor="text1"/>
                <w:szCs w:val="21"/>
              </w:rPr>
            </w:pPr>
            <w:proofErr w:type="gramStart"/>
            <w:r w:rsidRPr="00D44807">
              <w:rPr>
                <w:rFonts w:hAnsi="宋体" w:cs="Helvetica" w:hint="eastAsia"/>
                <w:color w:val="333333"/>
                <w:szCs w:val="21"/>
                <w:shd w:val="clear" w:color="auto" w:fill="FFFFFF"/>
              </w:rPr>
              <w:t>播后苗前</w:t>
            </w:r>
            <w:proofErr w:type="gramEnd"/>
          </w:p>
        </w:tc>
        <w:tc>
          <w:tcPr>
            <w:tcW w:w="1898" w:type="dxa"/>
            <w:vAlign w:val="center"/>
          </w:tcPr>
          <w:p w14:paraId="41F8405B" w14:textId="77777777" w:rsidR="00F57C9A" w:rsidRPr="00D44807" w:rsidRDefault="00F57C9A" w:rsidP="00532A12">
            <w:pPr>
              <w:pStyle w:val="afe"/>
              <w:adjustRightInd w:val="0"/>
              <w:snapToGrid w:val="0"/>
              <w:ind w:firstLineChars="0" w:firstLine="0"/>
              <w:jc w:val="center"/>
              <w:rPr>
                <w:rFonts w:hAnsi="宋体"/>
                <w:iCs/>
                <w:color w:val="000000" w:themeColor="text1"/>
                <w:szCs w:val="21"/>
              </w:rPr>
            </w:pPr>
            <w:r w:rsidRPr="00D44807">
              <w:rPr>
                <w:rFonts w:hAnsi="宋体"/>
                <w:iCs/>
                <w:color w:val="000000" w:themeColor="text1"/>
                <w:szCs w:val="21"/>
              </w:rPr>
              <w:t>18%草铵</w:t>
            </w:r>
            <w:proofErr w:type="gramStart"/>
            <w:r w:rsidRPr="00D44807">
              <w:rPr>
                <w:rFonts w:hAnsi="宋体"/>
                <w:iCs/>
                <w:color w:val="000000" w:themeColor="text1"/>
                <w:szCs w:val="21"/>
              </w:rPr>
              <w:t>膦</w:t>
            </w:r>
            <w:proofErr w:type="gramEnd"/>
            <w:r w:rsidRPr="00D44807">
              <w:rPr>
                <w:rFonts w:hAnsi="宋体"/>
                <w:iCs/>
                <w:color w:val="000000" w:themeColor="text1"/>
                <w:szCs w:val="21"/>
              </w:rPr>
              <w:t>可溶液剂</w:t>
            </w:r>
          </w:p>
        </w:tc>
        <w:tc>
          <w:tcPr>
            <w:tcW w:w="1617" w:type="dxa"/>
            <w:vAlign w:val="center"/>
          </w:tcPr>
          <w:p w14:paraId="6BC9BA59" w14:textId="77777777" w:rsidR="00F57C9A" w:rsidRPr="00D44807" w:rsidRDefault="00F57C9A" w:rsidP="00532A12">
            <w:pPr>
              <w:pStyle w:val="afe"/>
              <w:adjustRightInd w:val="0"/>
              <w:snapToGrid w:val="0"/>
              <w:ind w:firstLineChars="0" w:firstLine="0"/>
              <w:jc w:val="center"/>
              <w:rPr>
                <w:rFonts w:hAnsi="宋体"/>
                <w:iCs/>
                <w:color w:val="000000" w:themeColor="text1"/>
                <w:szCs w:val="21"/>
              </w:rPr>
            </w:pPr>
            <w:r w:rsidRPr="00D44807">
              <w:rPr>
                <w:rFonts w:hAnsi="宋体"/>
                <w:iCs/>
                <w:color w:val="000000" w:themeColor="text1"/>
                <w:szCs w:val="21"/>
              </w:rPr>
              <w:t>200-300毫升/亩</w:t>
            </w:r>
          </w:p>
        </w:tc>
        <w:tc>
          <w:tcPr>
            <w:tcW w:w="1195" w:type="dxa"/>
            <w:vAlign w:val="center"/>
          </w:tcPr>
          <w:p w14:paraId="34FED9A0" w14:textId="77777777" w:rsidR="00F57C9A" w:rsidRPr="00D44807" w:rsidRDefault="00F57C9A" w:rsidP="00532A12">
            <w:pPr>
              <w:pStyle w:val="afe"/>
              <w:adjustRightInd w:val="0"/>
              <w:snapToGrid w:val="0"/>
              <w:ind w:firstLineChars="0" w:firstLine="0"/>
              <w:jc w:val="center"/>
              <w:rPr>
                <w:rFonts w:hAnsi="宋体"/>
                <w:iCs/>
                <w:color w:val="000000" w:themeColor="text1"/>
                <w:szCs w:val="21"/>
              </w:rPr>
            </w:pPr>
            <w:r w:rsidRPr="00D44807">
              <w:rPr>
                <w:rFonts w:hAnsi="宋体" w:cs="宋体" w:hint="eastAsia"/>
                <w:sz w:val="18"/>
                <w:szCs w:val="18"/>
                <w:shd w:val="clear" w:color="auto" w:fill="FFFFFF"/>
              </w:rPr>
              <w:t>定向茎叶喷雾</w:t>
            </w:r>
          </w:p>
        </w:tc>
        <w:tc>
          <w:tcPr>
            <w:tcW w:w="1989" w:type="dxa"/>
            <w:vAlign w:val="center"/>
          </w:tcPr>
          <w:p w14:paraId="2FEF9B2E" w14:textId="77777777" w:rsidR="00F57C9A" w:rsidRPr="00D44807" w:rsidDel="00E27957" w:rsidRDefault="00F57C9A" w:rsidP="00532A12">
            <w:pPr>
              <w:pStyle w:val="afe"/>
              <w:adjustRightInd w:val="0"/>
              <w:snapToGrid w:val="0"/>
              <w:ind w:firstLineChars="0" w:firstLine="0"/>
              <w:jc w:val="center"/>
              <w:rPr>
                <w:rFonts w:hAnsi="宋体"/>
                <w:iCs/>
                <w:color w:val="000000" w:themeColor="text1"/>
                <w:szCs w:val="21"/>
              </w:rPr>
            </w:pPr>
            <w:r w:rsidRPr="00D44807">
              <w:rPr>
                <w:rFonts w:hAnsi="宋体" w:cs="宋体" w:hint="eastAsia"/>
                <w:sz w:val="18"/>
                <w:szCs w:val="18"/>
              </w:rPr>
              <w:t>/</w:t>
            </w:r>
          </w:p>
        </w:tc>
      </w:tr>
      <w:tr w:rsidR="00433BB5" w:rsidRPr="00D44807" w14:paraId="4C383871" w14:textId="77777777" w:rsidTr="009770DC">
        <w:trPr>
          <w:cantSplit/>
          <w:trHeight w:val="533"/>
          <w:jc w:val="center"/>
        </w:trPr>
        <w:tc>
          <w:tcPr>
            <w:tcW w:w="9642" w:type="dxa"/>
            <w:gridSpan w:val="6"/>
            <w:vAlign w:val="center"/>
          </w:tcPr>
          <w:p w14:paraId="12406A3C" w14:textId="74435A55" w:rsidR="00433BB5" w:rsidRPr="00D44807" w:rsidRDefault="00433BB5" w:rsidP="00433BB5">
            <w:pPr>
              <w:pStyle w:val="afe"/>
              <w:adjustRightInd w:val="0"/>
              <w:snapToGrid w:val="0"/>
              <w:ind w:firstLineChars="0" w:firstLine="0"/>
              <w:jc w:val="left"/>
              <w:rPr>
                <w:rFonts w:hAnsi="宋体" w:cs="宋体"/>
                <w:sz w:val="18"/>
                <w:szCs w:val="18"/>
              </w:rPr>
            </w:pPr>
            <w:r w:rsidRPr="001D5E48">
              <w:rPr>
                <w:rFonts w:asciiTheme="minorEastAsia" w:hAnsiTheme="minorEastAsia" w:hint="eastAsia"/>
                <w:sz w:val="18"/>
                <w:szCs w:val="18"/>
              </w:rPr>
              <w:t>注：农药使用应以最新版本NY/T393的规定为准。</w:t>
            </w:r>
          </w:p>
        </w:tc>
      </w:tr>
    </w:tbl>
    <w:p w14:paraId="2D0A76A0" w14:textId="77777777" w:rsidR="006C686F" w:rsidRDefault="006C686F">
      <w:pPr>
        <w:pStyle w:val="afe"/>
        <w:ind w:firstLineChars="0" w:firstLine="0"/>
        <w:rPr>
          <w:rFonts w:ascii="Times New Roman" w:hAnsi="Times New Roman"/>
        </w:rPr>
      </w:pPr>
    </w:p>
    <w:p w14:paraId="0575ABAD" w14:textId="77777777" w:rsidR="006C686F" w:rsidRPr="00F57C9A" w:rsidRDefault="006C686F">
      <w:pPr>
        <w:pStyle w:val="afe"/>
        <w:ind w:firstLineChars="0" w:firstLine="0"/>
        <w:rPr>
          <w:rFonts w:ascii="Times New Roman" w:hAnsi="Times New Roman"/>
        </w:rPr>
      </w:pPr>
    </w:p>
    <w:p w14:paraId="0E47AD45" w14:textId="77777777" w:rsidR="006C686F" w:rsidRDefault="00983582">
      <w:pPr>
        <w:pStyle w:val="afe"/>
        <w:ind w:firstLineChars="0" w:firstLine="0"/>
        <w:jc w:val="center"/>
        <w:rPr>
          <w:rFonts w:ascii="Times New Roman" w:hAnsi="Times New Roman"/>
          <w:color w:val="000000" w:themeColor="text1"/>
          <w:sz w:val="19"/>
          <w:szCs w:val="19"/>
          <w:shd w:val="clear" w:color="auto" w:fill="FFFFFF"/>
        </w:rPr>
      </w:pPr>
      <w:r>
        <w:rPr>
          <w:rFonts w:ascii="Times New Roman" w:hAnsi="Times New Roman"/>
          <w:noProof/>
        </w:rPr>
        <w:drawing>
          <wp:inline distT="0" distB="0" distL="0" distR="0" wp14:anchorId="07DE4221" wp14:editId="749BB1BE">
            <wp:extent cx="1485900" cy="317500"/>
            <wp:effectExtent l="0" t="0" r="7620" b="2540"/>
            <wp:docPr id="5" name="图片 5"/>
            <wp:cNvGraphicFramePr/>
            <a:graphic xmlns:a="http://schemas.openxmlformats.org/drawingml/2006/main">
              <a:graphicData uri="http://schemas.openxmlformats.org/drawingml/2006/picture">
                <pic:pic xmlns:pic="http://schemas.openxmlformats.org/drawingml/2006/picture">
                  <pic:nvPicPr>
                    <pic:cNvPr id="5" name="图片 5"/>
                    <pic:cNvPicPr/>
                  </pic:nvPicPr>
                  <pic:blipFill>
                    <a:blip r:embed="rId17">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9"/>
    </w:p>
    <w:p w14:paraId="6ECEE3FD" w14:textId="77777777" w:rsidR="006C686F" w:rsidRDefault="006C686F">
      <w:pPr>
        <w:pStyle w:val="afe"/>
        <w:ind w:firstLineChars="500" w:firstLine="950"/>
        <w:rPr>
          <w:rFonts w:ascii="Times New Roman" w:hAnsi="Times New Roman"/>
          <w:color w:val="000000" w:themeColor="text1"/>
          <w:sz w:val="19"/>
          <w:szCs w:val="19"/>
          <w:shd w:val="clear" w:color="auto" w:fill="FFFFFF"/>
        </w:rPr>
      </w:pPr>
    </w:p>
    <w:sectPr w:rsidR="006C686F" w:rsidSect="006B3832">
      <w:headerReference w:type="even" r:id="rId18"/>
      <w:headerReference w:type="default" r:id="rId19"/>
      <w:footerReference w:type="even" r:id="rId20"/>
      <w:footerReference w:type="default" r:id="rId21"/>
      <w:headerReference w:type="first" r:id="rId22"/>
      <w:pgSz w:w="11906" w:h="16838"/>
      <w:pgMar w:top="1440" w:right="1800" w:bottom="1440" w:left="1800" w:header="851" w:footer="992" w:gutter="0"/>
      <w:pgNumType w:start="1"/>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FF2AB9" w14:textId="77777777" w:rsidR="009841AA" w:rsidRDefault="009841AA" w:rsidP="00C2527F">
      <w:r>
        <w:separator/>
      </w:r>
    </w:p>
  </w:endnote>
  <w:endnote w:type="continuationSeparator" w:id="0">
    <w:p w14:paraId="613A9E96" w14:textId="77777777" w:rsidR="009841AA" w:rsidRDefault="009841AA" w:rsidP="00C252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1839649"/>
      <w:docPartObj>
        <w:docPartGallery w:val="Page Numbers (Bottom of Page)"/>
        <w:docPartUnique/>
      </w:docPartObj>
    </w:sdtPr>
    <w:sdtEndPr/>
    <w:sdtContent>
      <w:p w14:paraId="34773211" w14:textId="2FBCFFF1" w:rsidR="006B3832" w:rsidRDefault="006B3832">
        <w:pPr>
          <w:pStyle w:val="af2"/>
        </w:pPr>
        <w:r>
          <w:fldChar w:fldCharType="begin"/>
        </w:r>
        <w:r>
          <w:instrText>PAGE   \* MERGEFORMAT</w:instrText>
        </w:r>
        <w:r>
          <w:fldChar w:fldCharType="separate"/>
        </w:r>
        <w:r w:rsidRPr="006B3832">
          <w:rPr>
            <w:noProof/>
            <w:lang w:val="zh-CN"/>
          </w:rPr>
          <w:t>2</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4BE3B" w14:textId="6B7C176B" w:rsidR="006B3832" w:rsidRDefault="006B3832" w:rsidP="006B3832">
    <w:pPr>
      <w:pStyle w:val="af2"/>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622491"/>
      <w:docPartObj>
        <w:docPartGallery w:val="Page Numbers (Bottom of Page)"/>
        <w:docPartUnique/>
      </w:docPartObj>
    </w:sdtPr>
    <w:sdtEndPr/>
    <w:sdtContent>
      <w:p w14:paraId="37A4997F" w14:textId="33FA6538" w:rsidR="006B3832" w:rsidRDefault="006B3832" w:rsidP="006B3832">
        <w:pPr>
          <w:pStyle w:val="af2"/>
          <w:jc w:val="right"/>
        </w:pPr>
        <w:r>
          <w:fldChar w:fldCharType="begin"/>
        </w:r>
        <w:r>
          <w:instrText>PAGE   \* MERGEFORMAT</w:instrText>
        </w:r>
        <w:r>
          <w:fldChar w:fldCharType="separate"/>
        </w:r>
        <w:r w:rsidR="00F31413" w:rsidRPr="00F31413">
          <w:rPr>
            <w:noProof/>
            <w:lang w:val="zh-CN"/>
          </w:rPr>
          <w:t>I</w:t>
        </w:r>
        <w: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61362378"/>
      <w:docPartObj>
        <w:docPartGallery w:val="Page Numbers (Bottom of Page)"/>
        <w:docPartUnique/>
      </w:docPartObj>
    </w:sdtPr>
    <w:sdtEndPr/>
    <w:sdtContent>
      <w:p w14:paraId="127A6306" w14:textId="77777777" w:rsidR="006B3832" w:rsidRDefault="006B3832">
        <w:pPr>
          <w:pStyle w:val="af2"/>
        </w:pPr>
        <w:r>
          <w:fldChar w:fldCharType="begin"/>
        </w:r>
        <w:r>
          <w:instrText>PAGE   \* MERGEFORMAT</w:instrText>
        </w:r>
        <w:r>
          <w:fldChar w:fldCharType="separate"/>
        </w:r>
        <w:r w:rsidR="00F31413" w:rsidRPr="00F31413">
          <w:rPr>
            <w:noProof/>
            <w:lang w:val="zh-CN"/>
          </w:rPr>
          <w:t>4</w:t>
        </w:r>
        <w: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18949970"/>
      <w:docPartObj>
        <w:docPartGallery w:val="Page Numbers (Bottom of Page)"/>
        <w:docPartUnique/>
      </w:docPartObj>
    </w:sdtPr>
    <w:sdtEndPr/>
    <w:sdtContent>
      <w:p w14:paraId="529D1A41" w14:textId="77777777" w:rsidR="006B3832" w:rsidRDefault="006B3832" w:rsidP="006B3832">
        <w:pPr>
          <w:pStyle w:val="af2"/>
          <w:jc w:val="right"/>
        </w:pPr>
        <w:r>
          <w:fldChar w:fldCharType="begin"/>
        </w:r>
        <w:r>
          <w:instrText>PAGE   \* MERGEFORMAT</w:instrText>
        </w:r>
        <w:r>
          <w:fldChar w:fldCharType="separate"/>
        </w:r>
        <w:r w:rsidR="00F31413" w:rsidRPr="00F31413">
          <w:rPr>
            <w:noProof/>
            <w:lang w:val="zh-CN"/>
          </w:rPr>
          <w:t>3</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C6214A" w14:textId="77777777" w:rsidR="009841AA" w:rsidRDefault="009841AA" w:rsidP="00C2527F">
      <w:r>
        <w:separator/>
      </w:r>
    </w:p>
  </w:footnote>
  <w:footnote w:type="continuationSeparator" w:id="0">
    <w:p w14:paraId="42167976" w14:textId="77777777" w:rsidR="009841AA" w:rsidRDefault="009841AA" w:rsidP="00C252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F6E17D" w14:textId="546BB33B" w:rsidR="006B3832" w:rsidRPr="006B3832" w:rsidRDefault="00F31413" w:rsidP="006B3832">
    <w:pPr>
      <w:pStyle w:val="10"/>
      <w:adjustRightInd w:val="0"/>
      <w:snapToGrid w:val="0"/>
      <w:ind w:firstLineChars="0" w:firstLine="0"/>
      <w:jc w:val="right"/>
      <w:rPr>
        <w:rFonts w:eastAsia="黑体"/>
        <w:color w:val="000000" w:themeColor="text1"/>
      </w:rPr>
    </w:pPr>
    <w:r>
      <w:rPr>
        <w:rFonts w:eastAsia="黑体" w:hint="eastAsia"/>
        <w:noProof/>
        <w:color w:val="000000" w:themeColor="text1"/>
      </w:rPr>
      <w:pict w14:anchorId="42C7C4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757451" o:spid="_x0000_s2050" type="#_x0000_t75" style="position:absolute;left:0;text-align:left;margin-left:0;margin-top:0;width:415.25pt;height:387pt;z-index:-251657216;mso-position-horizontal:center;mso-position-horizontal-relative:margin;mso-position-vertical:center;mso-position-vertical-relative:margin" o:allowincell="f">
          <v:imagedata r:id="rId1" o:title="绿标png" gain="19661f" blacklevel="22938f"/>
        </v:shape>
      </w:pict>
    </w:r>
    <w:r w:rsidR="006B3832" w:rsidRPr="006B3832">
      <w:rPr>
        <w:rFonts w:eastAsia="黑体" w:hint="eastAsia"/>
        <w:color w:val="000000" w:themeColor="text1"/>
      </w:rPr>
      <w:t>GFGC 2024A300</w:t>
    </w:r>
  </w:p>
  <w:p w14:paraId="3681EE7C" w14:textId="77777777" w:rsidR="006B3832" w:rsidRDefault="006B3832">
    <w:pPr>
      <w:pStyle w:val="af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5A16E2" w14:textId="04D81161" w:rsidR="00F31413" w:rsidRDefault="00F31413" w:rsidP="00F31413">
    <w:pPr>
      <w:pStyle w:val="af3"/>
      <w:pBdr>
        <w:bottom w:val="none" w:sz="0" w:space="0" w:color="auto"/>
      </w:pBdr>
    </w:pPr>
    <w:r>
      <w:rPr>
        <w:noProof/>
      </w:rPr>
      <w:pict w14:anchorId="701F67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757452" o:spid="_x0000_s2051" type="#_x0000_t75" style="position:absolute;left:0;text-align:left;margin-left:0;margin-top:0;width:415.25pt;height:387pt;z-index:-251656192;mso-position-horizontal:center;mso-position-horizontal-relative:margin;mso-position-vertical:center;mso-position-vertical-relative:margin" o:allowincell="f">
          <v:imagedata r:id="rId1" o:title="绿标png" gain="19661f" blacklevel="22938f"/>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835357" w14:textId="14A68132" w:rsidR="006B3832" w:rsidRPr="006B3832" w:rsidRDefault="00F31413" w:rsidP="006B3832">
    <w:pPr>
      <w:pStyle w:val="10"/>
      <w:spacing w:beforeLines="50" w:before="120" w:afterLines="50" w:after="120" w:line="400" w:lineRule="atLeast"/>
      <w:ind w:left="357" w:firstLineChars="0" w:firstLine="0"/>
      <w:contextualSpacing/>
      <w:jc w:val="right"/>
      <w:rPr>
        <w:rFonts w:eastAsia="黑体"/>
        <w:color w:val="000000" w:themeColor="text1"/>
      </w:rPr>
    </w:pPr>
    <w:r>
      <w:rPr>
        <w:rFonts w:eastAsia="黑体" w:hint="eastAsia"/>
        <w:noProof/>
        <w:color w:val="000000" w:themeColor="text1"/>
      </w:rPr>
      <w:pict w14:anchorId="52B713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757450" o:spid="_x0000_s2049" type="#_x0000_t75" style="position:absolute;left:0;text-align:left;margin-left:0;margin-top:0;width:415.25pt;height:387pt;z-index:-251658240;mso-position-horizontal:center;mso-position-horizontal-relative:margin;mso-position-vertical:center;mso-position-vertical-relative:margin" o:allowincell="f">
          <v:imagedata r:id="rId1" o:title="绿标png" gain="19661f" blacklevel="22938f"/>
        </v:shape>
      </w:pict>
    </w:r>
    <w:r w:rsidR="006B3832" w:rsidRPr="006B3832">
      <w:rPr>
        <w:rFonts w:eastAsia="黑体" w:hint="eastAsia"/>
        <w:color w:val="000000" w:themeColor="text1"/>
      </w:rPr>
      <w:t>GFGC 2024A300</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BFCA1E" w14:textId="7BB9D6AF" w:rsidR="00F31413" w:rsidRDefault="00F31413">
    <w:pPr>
      <w:pStyle w:val="af3"/>
    </w:pPr>
    <w:r>
      <w:rPr>
        <w:noProof/>
      </w:rPr>
      <w:pict w14:anchorId="236DE61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757454" o:spid="_x0000_s2053" type="#_x0000_t75" style="position:absolute;left:0;text-align:left;margin-left:0;margin-top:0;width:415.25pt;height:387pt;z-index:-251654144;mso-position-horizontal:center;mso-position-horizontal-relative:margin;mso-position-vertical:center;mso-position-vertical-relative:margin" o:allowincell="f">
          <v:imagedata r:id="rId1" o:title="绿标png" gain="19661f" blacklevel="22938f"/>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AC44CB" w14:textId="61D80486" w:rsidR="00F31413" w:rsidRDefault="00F31413">
    <w:pPr>
      <w:pStyle w:val="af3"/>
    </w:pPr>
    <w:r>
      <w:rPr>
        <w:noProof/>
      </w:rPr>
      <w:pict w14:anchorId="37326E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757455" o:spid="_x0000_s2054" type="#_x0000_t75" style="position:absolute;left:0;text-align:left;margin-left:0;margin-top:0;width:415.25pt;height:387pt;z-index:-251653120;mso-position-horizontal:center;mso-position-horizontal-relative:margin;mso-position-vertical:center;mso-position-vertical-relative:margin" o:allowincell="f">
          <v:imagedata r:id="rId1" o:title="绿标png" gain="19661f" blacklevel="22938f"/>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FBA745" w14:textId="7FD12707" w:rsidR="006B3832" w:rsidRPr="006B3832" w:rsidRDefault="00F31413" w:rsidP="006B3832">
    <w:pPr>
      <w:pStyle w:val="10"/>
      <w:adjustRightInd w:val="0"/>
      <w:snapToGrid w:val="0"/>
      <w:ind w:firstLineChars="0" w:firstLine="0"/>
      <w:jc w:val="right"/>
      <w:rPr>
        <w:rFonts w:eastAsia="黑体"/>
        <w:color w:val="000000" w:themeColor="text1"/>
      </w:rPr>
    </w:pPr>
    <w:r>
      <w:rPr>
        <w:rFonts w:eastAsia="黑体" w:hint="eastAsia"/>
        <w:noProof/>
        <w:color w:val="000000" w:themeColor="text1"/>
      </w:rPr>
      <w:pict w14:anchorId="15D33FD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757453" o:spid="_x0000_s2052" type="#_x0000_t75" style="position:absolute;left:0;text-align:left;margin-left:0;margin-top:0;width:415.25pt;height:387pt;z-index:-251655168;mso-position-horizontal:center;mso-position-horizontal-relative:margin;mso-position-vertical:center;mso-position-vertical-relative:margin" o:allowincell="f">
          <v:imagedata r:id="rId1" o:title="绿标png" gain="19661f" blacklevel="22938f"/>
        </v:shape>
      </w:pict>
    </w:r>
    <w:r w:rsidR="006B3832" w:rsidRPr="006B3832">
      <w:rPr>
        <w:rFonts w:eastAsia="黑体" w:hint="eastAsia"/>
        <w:color w:val="000000" w:themeColor="text1"/>
      </w:rPr>
      <w:t>GFGC 2024A300</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5E02B8" w14:textId="61DE2159" w:rsidR="006B3832" w:rsidRPr="006B3832" w:rsidRDefault="00F31413" w:rsidP="006B3832">
    <w:pPr>
      <w:pStyle w:val="10"/>
      <w:adjustRightInd w:val="0"/>
      <w:snapToGrid w:val="0"/>
      <w:ind w:firstLineChars="0" w:firstLine="0"/>
      <w:jc w:val="left"/>
      <w:rPr>
        <w:rFonts w:eastAsia="黑体"/>
        <w:color w:val="000000" w:themeColor="text1"/>
      </w:rPr>
    </w:pPr>
    <w:r>
      <w:rPr>
        <w:rFonts w:eastAsia="黑体" w:hint="eastAsia"/>
        <w:noProof/>
        <w:color w:val="000000" w:themeColor="text1"/>
      </w:rPr>
      <w:pict w14:anchorId="21B24FA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757457" o:spid="_x0000_s2056" type="#_x0000_t75" style="position:absolute;margin-left:0;margin-top:0;width:415.25pt;height:387pt;z-index:-251651072;mso-position-horizontal:center;mso-position-horizontal-relative:margin;mso-position-vertical:center;mso-position-vertical-relative:margin" o:allowincell="f">
          <v:imagedata r:id="rId1" o:title="绿标png" gain="19661f" blacklevel="22938f"/>
        </v:shape>
      </w:pict>
    </w:r>
    <w:r w:rsidR="006B3832" w:rsidRPr="006B3832">
      <w:rPr>
        <w:rFonts w:eastAsia="黑体" w:hint="eastAsia"/>
        <w:color w:val="000000" w:themeColor="text1"/>
      </w:rPr>
      <w:t>GFGC 2024A300</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A390CC" w14:textId="50A6072A" w:rsidR="006B3832" w:rsidRPr="006B3832" w:rsidRDefault="00F31413" w:rsidP="006B3832">
    <w:pPr>
      <w:pStyle w:val="10"/>
      <w:adjustRightInd w:val="0"/>
      <w:snapToGrid w:val="0"/>
      <w:ind w:firstLineChars="0" w:firstLine="0"/>
      <w:jc w:val="right"/>
      <w:rPr>
        <w:rFonts w:eastAsia="黑体"/>
        <w:color w:val="000000" w:themeColor="text1"/>
      </w:rPr>
    </w:pPr>
    <w:r>
      <w:rPr>
        <w:rFonts w:eastAsia="黑体" w:hint="eastAsia"/>
        <w:noProof/>
        <w:color w:val="000000" w:themeColor="text1"/>
      </w:rPr>
      <w:pict w14:anchorId="0C6DC6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757458" o:spid="_x0000_s2057" type="#_x0000_t75" style="position:absolute;left:0;text-align:left;margin-left:0;margin-top:0;width:415.25pt;height:387pt;z-index:-251650048;mso-position-horizontal:center;mso-position-horizontal-relative:margin;mso-position-vertical:center;mso-position-vertical-relative:margin" o:allowincell="f">
          <v:imagedata r:id="rId1" o:title="绿标png" gain="19661f" blacklevel="22938f"/>
        </v:shape>
      </w:pict>
    </w:r>
    <w:r w:rsidR="006B3832" w:rsidRPr="006B3832">
      <w:rPr>
        <w:rFonts w:eastAsia="黑体" w:hint="eastAsia"/>
        <w:color w:val="000000" w:themeColor="text1"/>
      </w:rPr>
      <w:t>GFGC 2024A300</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D07307" w14:textId="3FD9903C" w:rsidR="00F31413" w:rsidRDefault="00F31413">
    <w:pPr>
      <w:pStyle w:val="af3"/>
    </w:pPr>
    <w:r>
      <w:rPr>
        <w:noProof/>
      </w:rPr>
      <w:pict w14:anchorId="187F2C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757456" o:spid="_x0000_s2055" type="#_x0000_t75" style="position:absolute;left:0;text-align:left;margin-left:0;margin-top:0;width:415.25pt;height:387pt;z-index:-251652096;mso-position-horizontal:center;mso-position-horizontal-relative:margin;mso-position-vertical:center;mso-position-vertical-relative:margin" o:allowincell="f">
          <v:imagedata r:id="rId1" o:title="绿标png" gain="19661f" blacklevel="22938f"/>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C91163"/>
    <w:multiLevelType w:val="multilevel"/>
    <w:tmpl w:val="1FC91163"/>
    <w:lvl w:ilvl="0">
      <w:start w:val="1"/>
      <w:numFmt w:val="decimal"/>
      <w:suff w:val="nothing"/>
      <w:lvlText w:val="%1　"/>
      <w:lvlJc w:val="left"/>
      <w:rPr>
        <w:rFonts w:ascii="黑体" w:eastAsia="黑体" w:hAnsi="Times New Roman" w:cs="Times New Roman" w:hint="eastAsia"/>
        <w:b w:val="0"/>
        <w:i w:val="0"/>
        <w:sz w:val="21"/>
        <w:szCs w:val="21"/>
      </w:rPr>
    </w:lvl>
    <w:lvl w:ilvl="1">
      <w:start w:val="1"/>
      <w:numFmt w:val="decimal"/>
      <w:suff w:val="nothing"/>
      <w:lvlText w:val="%1.%2　"/>
      <w:lvlJc w:val="left"/>
      <w:rPr>
        <w:rFonts w:ascii="黑体" w:eastAsia="黑体" w:hAnsi="Times New Roman" w:cs="Times New Roman" w:hint="eastAsia"/>
        <w:b w:val="0"/>
        <w:bCs w:val="0"/>
        <w:i w:val="0"/>
        <w:iCs w:val="0"/>
        <w:caps w:val="0"/>
        <w:strike w:val="0"/>
        <w:dstrike w:val="0"/>
        <w:vanish w:val="0"/>
        <w:spacing w:val="0"/>
        <w:kern w:val="0"/>
        <w:position w:val="0"/>
        <w:sz w:val="21"/>
        <w:szCs w:val="21"/>
        <w:u w:val="none"/>
        <w:vertAlign w:val="baseline"/>
      </w:rPr>
    </w:lvl>
    <w:lvl w:ilvl="2">
      <w:start w:val="1"/>
      <w:numFmt w:val="decimal"/>
      <w:pStyle w:val="a"/>
      <w:suff w:val="nothing"/>
      <w:lvlText w:val="%1.%2.%3　"/>
      <w:lvlJc w:val="left"/>
      <w:rPr>
        <w:rFonts w:ascii="黑体" w:eastAsia="黑体" w:hAnsi="Times New Roman" w:cs="Times New Roman" w:hint="eastAsia"/>
        <w:b w:val="0"/>
        <w:i w:val="0"/>
        <w:sz w:val="21"/>
      </w:rPr>
    </w:lvl>
    <w:lvl w:ilvl="3">
      <w:start w:val="1"/>
      <w:numFmt w:val="decimal"/>
      <w:pStyle w:val="a0"/>
      <w:suff w:val="nothing"/>
      <w:lvlText w:val="%1.%2.%3.%4　"/>
      <w:lvlJc w:val="left"/>
      <w:rPr>
        <w:rFonts w:ascii="黑体" w:eastAsia="黑体" w:hAnsi="Times New Roman" w:cs="Times New Roman" w:hint="eastAsia"/>
        <w:b w:val="0"/>
        <w:i w:val="0"/>
        <w:sz w:val="21"/>
      </w:rPr>
    </w:lvl>
    <w:lvl w:ilvl="4">
      <w:start w:val="1"/>
      <w:numFmt w:val="decimal"/>
      <w:suff w:val="nothing"/>
      <w:lvlText w:val="%1.%2.%3.%4.%5　"/>
      <w:lvlJc w:val="left"/>
      <w:rPr>
        <w:rFonts w:ascii="黑体" w:eastAsia="黑体" w:hAnsi="Times New Roman" w:cs="Times New Roman" w:hint="eastAsia"/>
        <w:b w:val="0"/>
        <w:i w:val="0"/>
        <w:sz w:val="21"/>
      </w:rPr>
    </w:lvl>
    <w:lvl w:ilvl="5">
      <w:start w:val="1"/>
      <w:numFmt w:val="decimal"/>
      <w:suff w:val="nothing"/>
      <w:lvlText w:val="%1.%2.%3.%4.%5.%6　"/>
      <w:lvlJc w:val="left"/>
      <w:rPr>
        <w:rFonts w:ascii="黑体" w:eastAsia="黑体" w:hAnsi="Times New Roman" w:cs="Times New Roman" w:hint="eastAsia"/>
        <w:b w:val="0"/>
        <w:i w:val="0"/>
        <w:sz w:val="21"/>
      </w:rPr>
    </w:lvl>
    <w:lvl w:ilvl="6">
      <w:start w:val="1"/>
      <w:numFmt w:val="decimal"/>
      <w:suff w:val="nothing"/>
      <w:lvlText w:val="%1%2.%3.%4.%5.%6.%7　"/>
      <w:lvlJc w:val="left"/>
      <w:rPr>
        <w:rFonts w:ascii="黑体" w:eastAsia="黑体" w:hAnsi="Times New Roman" w:cs="Times New Roman" w:hint="eastAsia"/>
        <w:b w:val="0"/>
        <w:i w:val="0"/>
        <w:sz w:val="21"/>
      </w:rPr>
    </w:lvl>
    <w:lvl w:ilvl="7">
      <w:start w:val="1"/>
      <w:numFmt w:val="decimal"/>
      <w:lvlText w:val="%1.%2.%3.%4.%5.%6.%7.%8"/>
      <w:lvlJc w:val="left"/>
      <w:pPr>
        <w:tabs>
          <w:tab w:val="left" w:pos="4351"/>
        </w:tabs>
        <w:ind w:left="3969" w:hanging="1418"/>
      </w:pPr>
      <w:rPr>
        <w:rFonts w:cs="Times New Roman" w:hint="eastAsia"/>
      </w:rPr>
    </w:lvl>
    <w:lvl w:ilvl="8">
      <w:start w:val="1"/>
      <w:numFmt w:val="decimal"/>
      <w:lvlText w:val="%1.%2.%3.%4.%5.%6.%7.%8.%9"/>
      <w:lvlJc w:val="left"/>
      <w:pPr>
        <w:tabs>
          <w:tab w:val="left" w:pos="4777"/>
        </w:tabs>
        <w:ind w:left="4677" w:hanging="1700"/>
      </w:pPr>
      <w:rPr>
        <w:rFonts w:cs="Times New Roman" w:hint="eastAsia"/>
      </w:rPr>
    </w:lvl>
  </w:abstractNum>
  <w:abstractNum w:abstractNumId="1">
    <w:nsid w:val="6CEA2025"/>
    <w:multiLevelType w:val="multilevel"/>
    <w:tmpl w:val="A86E18DA"/>
    <w:lvl w:ilvl="0">
      <w:start w:val="1"/>
      <w:numFmt w:val="none"/>
      <w:pStyle w:val="a1"/>
      <w:suff w:val="nothing"/>
      <w:lvlText w:val="%1"/>
      <w:lvlJc w:val="left"/>
      <w:pPr>
        <w:ind w:left="0" w:firstLine="0"/>
      </w:pPr>
      <w:rPr>
        <w:rFonts w:hint="eastAsia"/>
      </w:rPr>
    </w:lvl>
    <w:lvl w:ilvl="1">
      <w:start w:val="1"/>
      <w:numFmt w:val="decimal"/>
      <w:pStyle w:val="a2"/>
      <w:suff w:val="nothing"/>
      <w:lvlText w:val="%1%2　"/>
      <w:lvlJc w:val="left"/>
      <w:pPr>
        <w:ind w:left="0" w:firstLine="0"/>
      </w:pPr>
      <w:rPr>
        <w:rFonts w:ascii="黑体" w:eastAsia="黑体" w:hint="eastAsia"/>
        <w:b w:val="0"/>
        <w:i w:val="0"/>
        <w:sz w:val="21"/>
      </w:rPr>
    </w:lvl>
    <w:lvl w:ilvl="2">
      <w:start w:val="1"/>
      <w:numFmt w:val="decimal"/>
      <w:pStyle w:val="a3"/>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4"/>
      <w:suff w:val="nothing"/>
      <w:lvlText w:val="%1%2.%3.%4　"/>
      <w:lvlJc w:val="left"/>
      <w:pPr>
        <w:ind w:left="0" w:firstLine="0"/>
      </w:pPr>
      <w:rPr>
        <w:rFonts w:ascii="黑体" w:eastAsia="黑体" w:hint="eastAsia"/>
        <w:b w:val="0"/>
        <w:i w:val="0"/>
        <w:sz w:val="21"/>
      </w:rPr>
    </w:lvl>
    <w:lvl w:ilvl="4">
      <w:start w:val="1"/>
      <w:numFmt w:val="decimal"/>
      <w:pStyle w:val="a5"/>
      <w:suff w:val="nothing"/>
      <w:lvlText w:val="%1%2.%3.%4.%5　"/>
      <w:lvlJc w:val="left"/>
      <w:pPr>
        <w:ind w:left="0" w:firstLine="0"/>
      </w:pPr>
      <w:rPr>
        <w:rFonts w:ascii="黑体" w:eastAsia="黑体" w:hint="eastAsia"/>
        <w:b w:val="0"/>
        <w:i w:val="0"/>
        <w:sz w:val="21"/>
      </w:rPr>
    </w:lvl>
    <w:lvl w:ilvl="5">
      <w:start w:val="1"/>
      <w:numFmt w:val="decimal"/>
      <w:pStyle w:val="a6"/>
      <w:suff w:val="nothing"/>
      <w:lvlText w:val="%1%2.%3.%4.%5.%6　"/>
      <w:lvlJc w:val="left"/>
      <w:pPr>
        <w:ind w:left="0" w:firstLine="0"/>
      </w:pPr>
      <w:rPr>
        <w:rFonts w:ascii="黑体" w:eastAsia="黑体" w:hint="eastAsia"/>
        <w:b w:val="0"/>
        <w:i w:val="0"/>
        <w:sz w:val="21"/>
      </w:rPr>
    </w:lvl>
    <w:lvl w:ilvl="6">
      <w:start w:val="1"/>
      <w:numFmt w:val="decimal"/>
      <w:pStyle w:val="a7"/>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
    <w:nsid w:val="6DBF04F4"/>
    <w:multiLevelType w:val="multilevel"/>
    <w:tmpl w:val="6DBF04F4"/>
    <w:lvl w:ilvl="0">
      <w:start w:val="1"/>
      <w:numFmt w:val="none"/>
      <w:pStyle w:val="a8"/>
      <w:lvlText w:val="%1注："/>
      <w:lvlJc w:val="left"/>
      <w:pPr>
        <w:ind w:left="374" w:hanging="374"/>
      </w:pPr>
      <w:rPr>
        <w:rFonts w:ascii="黑体" w:eastAsia="黑体" w:hint="eastAsia"/>
        <w:b w:val="0"/>
        <w:i w:val="0"/>
        <w:sz w:val="18"/>
      </w:rPr>
    </w:lvl>
    <w:lvl w:ilvl="1">
      <w:start w:val="1"/>
      <w:numFmt w:val="lowerLetter"/>
      <w:lvlText w:val="%2)"/>
      <w:lvlJc w:val="left"/>
      <w:pPr>
        <w:tabs>
          <w:tab w:val="left" w:pos="1140"/>
        </w:tabs>
        <w:ind w:left="363" w:hanging="363"/>
      </w:pPr>
      <w:rPr>
        <w:rFonts w:hint="eastAsia"/>
      </w:rPr>
    </w:lvl>
    <w:lvl w:ilvl="2">
      <w:start w:val="1"/>
      <w:numFmt w:val="lowerRoman"/>
      <w:lvlText w:val="%3."/>
      <w:lvlJc w:val="right"/>
      <w:pPr>
        <w:tabs>
          <w:tab w:val="left" w:pos="1140"/>
        </w:tabs>
        <w:ind w:left="363" w:hanging="363"/>
      </w:pPr>
      <w:rPr>
        <w:rFonts w:hint="eastAsia"/>
      </w:rPr>
    </w:lvl>
    <w:lvl w:ilvl="3">
      <w:start w:val="1"/>
      <w:numFmt w:val="decimal"/>
      <w:lvlText w:val="%4."/>
      <w:lvlJc w:val="left"/>
      <w:pPr>
        <w:tabs>
          <w:tab w:val="left" w:pos="1140"/>
        </w:tabs>
        <w:ind w:left="363" w:hanging="363"/>
      </w:pPr>
      <w:rPr>
        <w:rFonts w:hint="eastAsia"/>
      </w:rPr>
    </w:lvl>
    <w:lvl w:ilvl="4">
      <w:start w:val="1"/>
      <w:numFmt w:val="lowerLetter"/>
      <w:lvlText w:val="%5)"/>
      <w:lvlJc w:val="left"/>
      <w:pPr>
        <w:tabs>
          <w:tab w:val="left" w:pos="1140"/>
        </w:tabs>
        <w:ind w:left="363" w:hanging="363"/>
      </w:pPr>
      <w:rPr>
        <w:rFonts w:hint="eastAsia"/>
      </w:rPr>
    </w:lvl>
    <w:lvl w:ilvl="5">
      <w:start w:val="1"/>
      <w:numFmt w:val="lowerRoman"/>
      <w:lvlText w:val="%6."/>
      <w:lvlJc w:val="right"/>
      <w:pPr>
        <w:tabs>
          <w:tab w:val="left" w:pos="1140"/>
        </w:tabs>
        <w:ind w:left="363" w:hanging="363"/>
      </w:pPr>
      <w:rPr>
        <w:rFonts w:hint="eastAsia"/>
      </w:rPr>
    </w:lvl>
    <w:lvl w:ilvl="6">
      <w:start w:val="1"/>
      <w:numFmt w:val="decimal"/>
      <w:lvlText w:val="%7."/>
      <w:lvlJc w:val="left"/>
      <w:pPr>
        <w:tabs>
          <w:tab w:val="left" w:pos="1140"/>
        </w:tabs>
        <w:ind w:left="363" w:hanging="363"/>
      </w:pPr>
      <w:rPr>
        <w:rFonts w:hint="eastAsia"/>
      </w:rPr>
    </w:lvl>
    <w:lvl w:ilvl="7">
      <w:start w:val="1"/>
      <w:numFmt w:val="lowerLetter"/>
      <w:lvlText w:val="%8)"/>
      <w:lvlJc w:val="left"/>
      <w:pPr>
        <w:tabs>
          <w:tab w:val="left" w:pos="1140"/>
        </w:tabs>
        <w:ind w:left="363" w:hanging="363"/>
      </w:pPr>
      <w:rPr>
        <w:rFonts w:hint="eastAsia"/>
      </w:rPr>
    </w:lvl>
    <w:lvl w:ilvl="8">
      <w:start w:val="1"/>
      <w:numFmt w:val="lowerRoman"/>
      <w:lvlText w:val="%9."/>
      <w:lvlJc w:val="right"/>
      <w:pPr>
        <w:tabs>
          <w:tab w:val="left" w:pos="1140"/>
        </w:tabs>
        <w:ind w:left="363" w:hanging="363"/>
      </w:pPr>
      <w:rPr>
        <w:rFonts w:hint="eastAsia"/>
      </w:rPr>
    </w:lvl>
  </w:abstractNum>
  <w:num w:numId="1">
    <w:abstractNumId w:val="0"/>
  </w:num>
  <w:num w:numId="2">
    <w:abstractNumId w:val="1"/>
  </w:num>
  <w:num w:numId="3">
    <w:abstractNumId w:val="2"/>
  </w:num>
  <w:num w:numId="4">
    <w:abstractNumId w:val="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bordersDoNotSurroundHeader/>
  <w:bordersDoNotSurroundFooter/>
  <w:proofState w:spelling="clean" w:grammar="clean"/>
  <w:defaultTabStop w:val="420"/>
  <w:evenAndOddHeaders/>
  <w:drawingGridHorizontalSpacing w:val="105"/>
  <w:drawingGridVerticalSpacing w:val="156"/>
  <w:displayHorizontalDrawingGridEvery w:val="2"/>
  <w:displayVerticalDrawingGridEvery w:val="2"/>
  <w:noPunctuationKerning/>
  <w:characterSpacingControl w:val="compressPunctuation"/>
  <w:hdrShapeDefaults>
    <o:shapedefaults v:ext="edit" spidmax="2058" fillcolor="white">
      <v:fill color="white"/>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RiMTg2ZTNhZGJjZjJlNmQ1MWViZmNiNmQ3MmRmYWEifQ=="/>
  </w:docVars>
  <w:rsids>
    <w:rsidRoot w:val="00367D81"/>
    <w:rsid w:val="DEFFA5C1"/>
    <w:rsid w:val="F776E75A"/>
    <w:rsid w:val="FEB2B743"/>
    <w:rsid w:val="000002BA"/>
    <w:rsid w:val="0000092D"/>
    <w:rsid w:val="00001076"/>
    <w:rsid w:val="00001861"/>
    <w:rsid w:val="00002C2F"/>
    <w:rsid w:val="00003700"/>
    <w:rsid w:val="00005BC6"/>
    <w:rsid w:val="000078BA"/>
    <w:rsid w:val="00010D47"/>
    <w:rsid w:val="0001355E"/>
    <w:rsid w:val="00017E0B"/>
    <w:rsid w:val="0002056A"/>
    <w:rsid w:val="00023ADA"/>
    <w:rsid w:val="000272C5"/>
    <w:rsid w:val="00027962"/>
    <w:rsid w:val="00031BE1"/>
    <w:rsid w:val="00032544"/>
    <w:rsid w:val="00032981"/>
    <w:rsid w:val="00034407"/>
    <w:rsid w:val="00035573"/>
    <w:rsid w:val="00035BF2"/>
    <w:rsid w:val="00037937"/>
    <w:rsid w:val="00037BA8"/>
    <w:rsid w:val="00041193"/>
    <w:rsid w:val="00045D58"/>
    <w:rsid w:val="00047F36"/>
    <w:rsid w:val="00052D53"/>
    <w:rsid w:val="000537F9"/>
    <w:rsid w:val="00053AED"/>
    <w:rsid w:val="00054FC6"/>
    <w:rsid w:val="000552E4"/>
    <w:rsid w:val="0005565E"/>
    <w:rsid w:val="00055EF5"/>
    <w:rsid w:val="000602C7"/>
    <w:rsid w:val="000604AA"/>
    <w:rsid w:val="00060F90"/>
    <w:rsid w:val="00061768"/>
    <w:rsid w:val="00064019"/>
    <w:rsid w:val="00064FC4"/>
    <w:rsid w:val="00065B95"/>
    <w:rsid w:val="00067A75"/>
    <w:rsid w:val="000725AB"/>
    <w:rsid w:val="000743D7"/>
    <w:rsid w:val="000800AB"/>
    <w:rsid w:val="000815F8"/>
    <w:rsid w:val="0008376A"/>
    <w:rsid w:val="000851B9"/>
    <w:rsid w:val="00090E81"/>
    <w:rsid w:val="000930A9"/>
    <w:rsid w:val="000945C0"/>
    <w:rsid w:val="00096D0F"/>
    <w:rsid w:val="0009725B"/>
    <w:rsid w:val="0009799A"/>
    <w:rsid w:val="000A0263"/>
    <w:rsid w:val="000A0AD5"/>
    <w:rsid w:val="000A3209"/>
    <w:rsid w:val="000A7E4A"/>
    <w:rsid w:val="000B2EDB"/>
    <w:rsid w:val="000B54C8"/>
    <w:rsid w:val="000B6D9D"/>
    <w:rsid w:val="000B7837"/>
    <w:rsid w:val="000C188A"/>
    <w:rsid w:val="000C4E67"/>
    <w:rsid w:val="000C56F9"/>
    <w:rsid w:val="000C6085"/>
    <w:rsid w:val="000D0F44"/>
    <w:rsid w:val="000D3BFD"/>
    <w:rsid w:val="000D5333"/>
    <w:rsid w:val="000D6298"/>
    <w:rsid w:val="000D686F"/>
    <w:rsid w:val="000D6B7F"/>
    <w:rsid w:val="000D718D"/>
    <w:rsid w:val="000E02DE"/>
    <w:rsid w:val="000E278D"/>
    <w:rsid w:val="000E2BD0"/>
    <w:rsid w:val="000E39BC"/>
    <w:rsid w:val="000E3CC0"/>
    <w:rsid w:val="000E70F8"/>
    <w:rsid w:val="000E75BD"/>
    <w:rsid w:val="000F0BD3"/>
    <w:rsid w:val="000F200E"/>
    <w:rsid w:val="000F5C48"/>
    <w:rsid w:val="000F703B"/>
    <w:rsid w:val="000F7F9C"/>
    <w:rsid w:val="001000D3"/>
    <w:rsid w:val="0010039D"/>
    <w:rsid w:val="001006F7"/>
    <w:rsid w:val="00101686"/>
    <w:rsid w:val="00102BAF"/>
    <w:rsid w:val="00103BFC"/>
    <w:rsid w:val="0010586B"/>
    <w:rsid w:val="001105A7"/>
    <w:rsid w:val="0011285A"/>
    <w:rsid w:val="00113F28"/>
    <w:rsid w:val="001214BA"/>
    <w:rsid w:val="00122265"/>
    <w:rsid w:val="00126BEF"/>
    <w:rsid w:val="001277E3"/>
    <w:rsid w:val="001279F2"/>
    <w:rsid w:val="001319BA"/>
    <w:rsid w:val="00131E86"/>
    <w:rsid w:val="00134AFC"/>
    <w:rsid w:val="001360BB"/>
    <w:rsid w:val="00137EAE"/>
    <w:rsid w:val="0014157B"/>
    <w:rsid w:val="00142C6E"/>
    <w:rsid w:val="00142D3A"/>
    <w:rsid w:val="00143822"/>
    <w:rsid w:val="001471EC"/>
    <w:rsid w:val="00150D24"/>
    <w:rsid w:val="0015162E"/>
    <w:rsid w:val="00152D46"/>
    <w:rsid w:val="00153269"/>
    <w:rsid w:val="001535FF"/>
    <w:rsid w:val="00155D22"/>
    <w:rsid w:val="00155F56"/>
    <w:rsid w:val="0016013D"/>
    <w:rsid w:val="00160F43"/>
    <w:rsid w:val="00163C03"/>
    <w:rsid w:val="00164365"/>
    <w:rsid w:val="00165C54"/>
    <w:rsid w:val="00166DC5"/>
    <w:rsid w:val="00173CA5"/>
    <w:rsid w:val="00175031"/>
    <w:rsid w:val="00176C01"/>
    <w:rsid w:val="00176D2B"/>
    <w:rsid w:val="001775E6"/>
    <w:rsid w:val="001776E5"/>
    <w:rsid w:val="0017785B"/>
    <w:rsid w:val="00186563"/>
    <w:rsid w:val="00186663"/>
    <w:rsid w:val="00191111"/>
    <w:rsid w:val="001920F6"/>
    <w:rsid w:val="00196954"/>
    <w:rsid w:val="00196F6A"/>
    <w:rsid w:val="001A3F4E"/>
    <w:rsid w:val="001A5B6A"/>
    <w:rsid w:val="001B286D"/>
    <w:rsid w:val="001B4682"/>
    <w:rsid w:val="001C01F4"/>
    <w:rsid w:val="001C1A55"/>
    <w:rsid w:val="001C2831"/>
    <w:rsid w:val="001C290F"/>
    <w:rsid w:val="001C2E42"/>
    <w:rsid w:val="001C4421"/>
    <w:rsid w:val="001C5C31"/>
    <w:rsid w:val="001C71F0"/>
    <w:rsid w:val="001C7D6C"/>
    <w:rsid w:val="001D08F4"/>
    <w:rsid w:val="001D1D92"/>
    <w:rsid w:val="001D2E86"/>
    <w:rsid w:val="001D33B6"/>
    <w:rsid w:val="001D397B"/>
    <w:rsid w:val="001D426D"/>
    <w:rsid w:val="001D55CF"/>
    <w:rsid w:val="001D5F7D"/>
    <w:rsid w:val="001D759A"/>
    <w:rsid w:val="001E1AE2"/>
    <w:rsid w:val="001E2409"/>
    <w:rsid w:val="001E352E"/>
    <w:rsid w:val="001E3A59"/>
    <w:rsid w:val="001E46C5"/>
    <w:rsid w:val="001E5770"/>
    <w:rsid w:val="001E7110"/>
    <w:rsid w:val="001E7765"/>
    <w:rsid w:val="001E7F89"/>
    <w:rsid w:val="001F57C2"/>
    <w:rsid w:val="001F592B"/>
    <w:rsid w:val="001F5E3A"/>
    <w:rsid w:val="00203C94"/>
    <w:rsid w:val="002061F3"/>
    <w:rsid w:val="002109D2"/>
    <w:rsid w:val="002122A5"/>
    <w:rsid w:val="002152D3"/>
    <w:rsid w:val="002158D6"/>
    <w:rsid w:val="00217F7D"/>
    <w:rsid w:val="00221B87"/>
    <w:rsid w:val="002244BF"/>
    <w:rsid w:val="00230059"/>
    <w:rsid w:val="00230091"/>
    <w:rsid w:val="002303C6"/>
    <w:rsid w:val="0023082B"/>
    <w:rsid w:val="00231ACD"/>
    <w:rsid w:val="002327BC"/>
    <w:rsid w:val="00232B8E"/>
    <w:rsid w:val="00235FC6"/>
    <w:rsid w:val="00240EF0"/>
    <w:rsid w:val="00242E3E"/>
    <w:rsid w:val="002450F0"/>
    <w:rsid w:val="002462CE"/>
    <w:rsid w:val="00246596"/>
    <w:rsid w:val="00246A39"/>
    <w:rsid w:val="00250859"/>
    <w:rsid w:val="00250D3A"/>
    <w:rsid w:val="00251873"/>
    <w:rsid w:val="00251966"/>
    <w:rsid w:val="0025201F"/>
    <w:rsid w:val="00256B35"/>
    <w:rsid w:val="00257A97"/>
    <w:rsid w:val="00257E63"/>
    <w:rsid w:val="00264C82"/>
    <w:rsid w:val="00264E69"/>
    <w:rsid w:val="00265700"/>
    <w:rsid w:val="00273CF5"/>
    <w:rsid w:val="00275BC9"/>
    <w:rsid w:val="002766BB"/>
    <w:rsid w:val="00276745"/>
    <w:rsid w:val="00276BD1"/>
    <w:rsid w:val="00277A29"/>
    <w:rsid w:val="0028197F"/>
    <w:rsid w:val="00285292"/>
    <w:rsid w:val="00290B9D"/>
    <w:rsid w:val="0029167A"/>
    <w:rsid w:val="00291835"/>
    <w:rsid w:val="00292E85"/>
    <w:rsid w:val="0029546E"/>
    <w:rsid w:val="002968C0"/>
    <w:rsid w:val="00296A76"/>
    <w:rsid w:val="00296D31"/>
    <w:rsid w:val="002A10C2"/>
    <w:rsid w:val="002A324E"/>
    <w:rsid w:val="002A6F99"/>
    <w:rsid w:val="002A7053"/>
    <w:rsid w:val="002B0A96"/>
    <w:rsid w:val="002B2207"/>
    <w:rsid w:val="002B307E"/>
    <w:rsid w:val="002B3697"/>
    <w:rsid w:val="002B47E3"/>
    <w:rsid w:val="002B626C"/>
    <w:rsid w:val="002C06F9"/>
    <w:rsid w:val="002C13E9"/>
    <w:rsid w:val="002D1EF1"/>
    <w:rsid w:val="002D2608"/>
    <w:rsid w:val="002D2D8C"/>
    <w:rsid w:val="002E1E89"/>
    <w:rsid w:val="002E2BAF"/>
    <w:rsid w:val="002E2E26"/>
    <w:rsid w:val="002E7331"/>
    <w:rsid w:val="002F1075"/>
    <w:rsid w:val="002F1438"/>
    <w:rsid w:val="002F1CE6"/>
    <w:rsid w:val="002F31CB"/>
    <w:rsid w:val="002F44E9"/>
    <w:rsid w:val="002F5598"/>
    <w:rsid w:val="003022A8"/>
    <w:rsid w:val="00302665"/>
    <w:rsid w:val="0030356B"/>
    <w:rsid w:val="00304905"/>
    <w:rsid w:val="0031055B"/>
    <w:rsid w:val="00313BC5"/>
    <w:rsid w:val="0031497B"/>
    <w:rsid w:val="00316B02"/>
    <w:rsid w:val="0032087D"/>
    <w:rsid w:val="00320D5C"/>
    <w:rsid w:val="00321674"/>
    <w:rsid w:val="00324C81"/>
    <w:rsid w:val="00324D9C"/>
    <w:rsid w:val="003279FC"/>
    <w:rsid w:val="003309FD"/>
    <w:rsid w:val="00332FF6"/>
    <w:rsid w:val="00334638"/>
    <w:rsid w:val="0033614C"/>
    <w:rsid w:val="0033659B"/>
    <w:rsid w:val="00337AED"/>
    <w:rsid w:val="003415A1"/>
    <w:rsid w:val="00343081"/>
    <w:rsid w:val="00351818"/>
    <w:rsid w:val="00352992"/>
    <w:rsid w:val="0035341F"/>
    <w:rsid w:val="00353CF1"/>
    <w:rsid w:val="003568E3"/>
    <w:rsid w:val="003607FD"/>
    <w:rsid w:val="00361046"/>
    <w:rsid w:val="00361324"/>
    <w:rsid w:val="003620DB"/>
    <w:rsid w:val="00362462"/>
    <w:rsid w:val="0036251B"/>
    <w:rsid w:val="00363251"/>
    <w:rsid w:val="00367D81"/>
    <w:rsid w:val="00370A88"/>
    <w:rsid w:val="0037121D"/>
    <w:rsid w:val="00372C31"/>
    <w:rsid w:val="00375811"/>
    <w:rsid w:val="0037588C"/>
    <w:rsid w:val="0037644C"/>
    <w:rsid w:val="00377A46"/>
    <w:rsid w:val="0038067B"/>
    <w:rsid w:val="003809DD"/>
    <w:rsid w:val="00380E97"/>
    <w:rsid w:val="003849F1"/>
    <w:rsid w:val="00385708"/>
    <w:rsid w:val="00391833"/>
    <w:rsid w:val="00392458"/>
    <w:rsid w:val="003939DA"/>
    <w:rsid w:val="00393BBB"/>
    <w:rsid w:val="0039462B"/>
    <w:rsid w:val="00395E82"/>
    <w:rsid w:val="00396467"/>
    <w:rsid w:val="00396FB2"/>
    <w:rsid w:val="003A071A"/>
    <w:rsid w:val="003A078B"/>
    <w:rsid w:val="003A11CB"/>
    <w:rsid w:val="003A1938"/>
    <w:rsid w:val="003A27CE"/>
    <w:rsid w:val="003A2D19"/>
    <w:rsid w:val="003A3E8E"/>
    <w:rsid w:val="003A694B"/>
    <w:rsid w:val="003A6CA4"/>
    <w:rsid w:val="003B26F9"/>
    <w:rsid w:val="003B5258"/>
    <w:rsid w:val="003B7A1B"/>
    <w:rsid w:val="003C14C4"/>
    <w:rsid w:val="003C167D"/>
    <w:rsid w:val="003C2592"/>
    <w:rsid w:val="003C4960"/>
    <w:rsid w:val="003C4C49"/>
    <w:rsid w:val="003D21EF"/>
    <w:rsid w:val="003D3E7B"/>
    <w:rsid w:val="003D3F2F"/>
    <w:rsid w:val="003D4000"/>
    <w:rsid w:val="003D4066"/>
    <w:rsid w:val="003D6102"/>
    <w:rsid w:val="003D6539"/>
    <w:rsid w:val="003D6CDC"/>
    <w:rsid w:val="003E218C"/>
    <w:rsid w:val="003E2463"/>
    <w:rsid w:val="003E26C8"/>
    <w:rsid w:val="003E4224"/>
    <w:rsid w:val="003E6EC0"/>
    <w:rsid w:val="003E6F1C"/>
    <w:rsid w:val="003F1CB0"/>
    <w:rsid w:val="003F21BF"/>
    <w:rsid w:val="003F2973"/>
    <w:rsid w:val="003F3CDB"/>
    <w:rsid w:val="003F43E3"/>
    <w:rsid w:val="003F5A29"/>
    <w:rsid w:val="003F6B54"/>
    <w:rsid w:val="003F758A"/>
    <w:rsid w:val="003F7622"/>
    <w:rsid w:val="00405A0A"/>
    <w:rsid w:val="00411635"/>
    <w:rsid w:val="0041368D"/>
    <w:rsid w:val="00414AB0"/>
    <w:rsid w:val="004162BE"/>
    <w:rsid w:val="00417A29"/>
    <w:rsid w:val="004224CD"/>
    <w:rsid w:val="004228D4"/>
    <w:rsid w:val="00423354"/>
    <w:rsid w:val="00423AC3"/>
    <w:rsid w:val="00424183"/>
    <w:rsid w:val="00425403"/>
    <w:rsid w:val="0042542F"/>
    <w:rsid w:val="004271FA"/>
    <w:rsid w:val="00427470"/>
    <w:rsid w:val="00432245"/>
    <w:rsid w:val="0043312F"/>
    <w:rsid w:val="00433BB5"/>
    <w:rsid w:val="004344F8"/>
    <w:rsid w:val="00434614"/>
    <w:rsid w:val="004346D9"/>
    <w:rsid w:val="00434D82"/>
    <w:rsid w:val="0044166B"/>
    <w:rsid w:val="004423BB"/>
    <w:rsid w:val="004424DF"/>
    <w:rsid w:val="00443B27"/>
    <w:rsid w:val="00446277"/>
    <w:rsid w:val="00447521"/>
    <w:rsid w:val="0045033C"/>
    <w:rsid w:val="0045100E"/>
    <w:rsid w:val="00451E7A"/>
    <w:rsid w:val="00452873"/>
    <w:rsid w:val="00453D76"/>
    <w:rsid w:val="00454821"/>
    <w:rsid w:val="00455D2C"/>
    <w:rsid w:val="00455DAF"/>
    <w:rsid w:val="004564C0"/>
    <w:rsid w:val="004565C7"/>
    <w:rsid w:val="00456B49"/>
    <w:rsid w:val="00457CF8"/>
    <w:rsid w:val="00462961"/>
    <w:rsid w:val="00463F00"/>
    <w:rsid w:val="004663C2"/>
    <w:rsid w:val="004670F7"/>
    <w:rsid w:val="00467786"/>
    <w:rsid w:val="0047100F"/>
    <w:rsid w:val="00471D04"/>
    <w:rsid w:val="00472EE5"/>
    <w:rsid w:val="00475106"/>
    <w:rsid w:val="004751EA"/>
    <w:rsid w:val="0047568A"/>
    <w:rsid w:val="00482148"/>
    <w:rsid w:val="00483281"/>
    <w:rsid w:val="00483511"/>
    <w:rsid w:val="0048692A"/>
    <w:rsid w:val="004869C0"/>
    <w:rsid w:val="00487903"/>
    <w:rsid w:val="00487CEC"/>
    <w:rsid w:val="0049018D"/>
    <w:rsid w:val="00490C0A"/>
    <w:rsid w:val="00491AE4"/>
    <w:rsid w:val="00497A20"/>
    <w:rsid w:val="00497E3A"/>
    <w:rsid w:val="004A022A"/>
    <w:rsid w:val="004A057E"/>
    <w:rsid w:val="004A4145"/>
    <w:rsid w:val="004A69DC"/>
    <w:rsid w:val="004A7072"/>
    <w:rsid w:val="004B0A6B"/>
    <w:rsid w:val="004B2F8B"/>
    <w:rsid w:val="004B35FC"/>
    <w:rsid w:val="004B5002"/>
    <w:rsid w:val="004B63DC"/>
    <w:rsid w:val="004B6ABC"/>
    <w:rsid w:val="004C0A8A"/>
    <w:rsid w:val="004C19A0"/>
    <w:rsid w:val="004C2442"/>
    <w:rsid w:val="004C3A83"/>
    <w:rsid w:val="004C55B2"/>
    <w:rsid w:val="004C5A72"/>
    <w:rsid w:val="004D270B"/>
    <w:rsid w:val="004D5A7B"/>
    <w:rsid w:val="004D7956"/>
    <w:rsid w:val="004D7F02"/>
    <w:rsid w:val="004E0234"/>
    <w:rsid w:val="004E09E9"/>
    <w:rsid w:val="004E147A"/>
    <w:rsid w:val="004E15D4"/>
    <w:rsid w:val="004E4391"/>
    <w:rsid w:val="004E46A1"/>
    <w:rsid w:val="004E5126"/>
    <w:rsid w:val="004E60D5"/>
    <w:rsid w:val="004E62AC"/>
    <w:rsid w:val="004E6B0C"/>
    <w:rsid w:val="004E7ACA"/>
    <w:rsid w:val="004F2A3D"/>
    <w:rsid w:val="004F360C"/>
    <w:rsid w:val="004F44FF"/>
    <w:rsid w:val="004F4F47"/>
    <w:rsid w:val="004F55E0"/>
    <w:rsid w:val="004F5978"/>
    <w:rsid w:val="004F6958"/>
    <w:rsid w:val="00501D82"/>
    <w:rsid w:val="00505F6A"/>
    <w:rsid w:val="00506547"/>
    <w:rsid w:val="005071D6"/>
    <w:rsid w:val="005101C5"/>
    <w:rsid w:val="005123C1"/>
    <w:rsid w:val="005132CE"/>
    <w:rsid w:val="0051610C"/>
    <w:rsid w:val="00520DFC"/>
    <w:rsid w:val="005253A9"/>
    <w:rsid w:val="005308F9"/>
    <w:rsid w:val="00530BE8"/>
    <w:rsid w:val="00531F51"/>
    <w:rsid w:val="00531F59"/>
    <w:rsid w:val="00533BB1"/>
    <w:rsid w:val="00540051"/>
    <w:rsid w:val="0054101B"/>
    <w:rsid w:val="0054191A"/>
    <w:rsid w:val="00542C0F"/>
    <w:rsid w:val="0054418F"/>
    <w:rsid w:val="00544954"/>
    <w:rsid w:val="00550103"/>
    <w:rsid w:val="00550CDB"/>
    <w:rsid w:val="00553444"/>
    <w:rsid w:val="00553B07"/>
    <w:rsid w:val="005606B9"/>
    <w:rsid w:val="005668B3"/>
    <w:rsid w:val="00567796"/>
    <w:rsid w:val="00567C36"/>
    <w:rsid w:val="0057375F"/>
    <w:rsid w:val="005756CB"/>
    <w:rsid w:val="00577820"/>
    <w:rsid w:val="005815EE"/>
    <w:rsid w:val="005829FD"/>
    <w:rsid w:val="0058457C"/>
    <w:rsid w:val="00585A3D"/>
    <w:rsid w:val="005914B6"/>
    <w:rsid w:val="005956F6"/>
    <w:rsid w:val="00596CA0"/>
    <w:rsid w:val="00597045"/>
    <w:rsid w:val="005974F1"/>
    <w:rsid w:val="005A3703"/>
    <w:rsid w:val="005A59D2"/>
    <w:rsid w:val="005A6879"/>
    <w:rsid w:val="005B1AB0"/>
    <w:rsid w:val="005B23DD"/>
    <w:rsid w:val="005B34A7"/>
    <w:rsid w:val="005B392A"/>
    <w:rsid w:val="005B4BED"/>
    <w:rsid w:val="005B5885"/>
    <w:rsid w:val="005B5FF2"/>
    <w:rsid w:val="005B7207"/>
    <w:rsid w:val="005C0BFC"/>
    <w:rsid w:val="005C11F2"/>
    <w:rsid w:val="005C20F1"/>
    <w:rsid w:val="005C2D55"/>
    <w:rsid w:val="005C46BA"/>
    <w:rsid w:val="005C6074"/>
    <w:rsid w:val="005C7265"/>
    <w:rsid w:val="005C7B8D"/>
    <w:rsid w:val="005D0798"/>
    <w:rsid w:val="005D1562"/>
    <w:rsid w:val="005D1CE4"/>
    <w:rsid w:val="005D1E4C"/>
    <w:rsid w:val="005D2DB6"/>
    <w:rsid w:val="005D3AD7"/>
    <w:rsid w:val="005D406D"/>
    <w:rsid w:val="005D619A"/>
    <w:rsid w:val="005D62B5"/>
    <w:rsid w:val="005D7B88"/>
    <w:rsid w:val="005E0BC6"/>
    <w:rsid w:val="005E23ED"/>
    <w:rsid w:val="005E2ABF"/>
    <w:rsid w:val="005E3342"/>
    <w:rsid w:val="005E3C8C"/>
    <w:rsid w:val="005E4A32"/>
    <w:rsid w:val="005E5CA3"/>
    <w:rsid w:val="005F0760"/>
    <w:rsid w:val="005F1BC3"/>
    <w:rsid w:val="005F24AB"/>
    <w:rsid w:val="005F4A93"/>
    <w:rsid w:val="005F4D25"/>
    <w:rsid w:val="005F60E5"/>
    <w:rsid w:val="005F79E3"/>
    <w:rsid w:val="00601CBA"/>
    <w:rsid w:val="0060332D"/>
    <w:rsid w:val="00604633"/>
    <w:rsid w:val="00607B44"/>
    <w:rsid w:val="0061154B"/>
    <w:rsid w:val="0061200B"/>
    <w:rsid w:val="00613059"/>
    <w:rsid w:val="00615256"/>
    <w:rsid w:val="006158DB"/>
    <w:rsid w:val="00616904"/>
    <w:rsid w:val="00617715"/>
    <w:rsid w:val="0062223A"/>
    <w:rsid w:val="00624986"/>
    <w:rsid w:val="006255C6"/>
    <w:rsid w:val="00626CEF"/>
    <w:rsid w:val="00626E7E"/>
    <w:rsid w:val="0062721A"/>
    <w:rsid w:val="00627DAE"/>
    <w:rsid w:val="00627F5F"/>
    <w:rsid w:val="00630E82"/>
    <w:rsid w:val="00631D20"/>
    <w:rsid w:val="006325EF"/>
    <w:rsid w:val="00632A20"/>
    <w:rsid w:val="00632CF8"/>
    <w:rsid w:val="00633A0E"/>
    <w:rsid w:val="006345B2"/>
    <w:rsid w:val="00634886"/>
    <w:rsid w:val="006364C5"/>
    <w:rsid w:val="006366B5"/>
    <w:rsid w:val="00637B09"/>
    <w:rsid w:val="006405C1"/>
    <w:rsid w:val="006435A3"/>
    <w:rsid w:val="00644577"/>
    <w:rsid w:val="00644B3D"/>
    <w:rsid w:val="006462F3"/>
    <w:rsid w:val="006467F1"/>
    <w:rsid w:val="006504A2"/>
    <w:rsid w:val="00651C91"/>
    <w:rsid w:val="00652764"/>
    <w:rsid w:val="00652916"/>
    <w:rsid w:val="00652DD8"/>
    <w:rsid w:val="00655057"/>
    <w:rsid w:val="0065667A"/>
    <w:rsid w:val="00657F25"/>
    <w:rsid w:val="00661846"/>
    <w:rsid w:val="00662C3A"/>
    <w:rsid w:val="00662F3F"/>
    <w:rsid w:val="00663BF2"/>
    <w:rsid w:val="006650BE"/>
    <w:rsid w:val="006653D6"/>
    <w:rsid w:val="00665D8A"/>
    <w:rsid w:val="00666A0E"/>
    <w:rsid w:val="00670236"/>
    <w:rsid w:val="00672495"/>
    <w:rsid w:val="0067458B"/>
    <w:rsid w:val="00675D37"/>
    <w:rsid w:val="006773B0"/>
    <w:rsid w:val="00677C15"/>
    <w:rsid w:val="00681E34"/>
    <w:rsid w:val="00681E89"/>
    <w:rsid w:val="00682B4D"/>
    <w:rsid w:val="00684249"/>
    <w:rsid w:val="00686593"/>
    <w:rsid w:val="006869AD"/>
    <w:rsid w:val="00690CFE"/>
    <w:rsid w:val="00693E8C"/>
    <w:rsid w:val="006954D0"/>
    <w:rsid w:val="006978E7"/>
    <w:rsid w:val="00697D83"/>
    <w:rsid w:val="006A2525"/>
    <w:rsid w:val="006A2D25"/>
    <w:rsid w:val="006A31BF"/>
    <w:rsid w:val="006A37CB"/>
    <w:rsid w:val="006A3B71"/>
    <w:rsid w:val="006A5ED2"/>
    <w:rsid w:val="006A63B2"/>
    <w:rsid w:val="006A6932"/>
    <w:rsid w:val="006A7975"/>
    <w:rsid w:val="006B17F4"/>
    <w:rsid w:val="006B3832"/>
    <w:rsid w:val="006B3912"/>
    <w:rsid w:val="006C05B5"/>
    <w:rsid w:val="006C2BEB"/>
    <w:rsid w:val="006C3D12"/>
    <w:rsid w:val="006C66D8"/>
    <w:rsid w:val="006C686F"/>
    <w:rsid w:val="006D093D"/>
    <w:rsid w:val="006D158D"/>
    <w:rsid w:val="006D2461"/>
    <w:rsid w:val="006D2F2C"/>
    <w:rsid w:val="006D35E2"/>
    <w:rsid w:val="006D68DE"/>
    <w:rsid w:val="006D79BF"/>
    <w:rsid w:val="006E4A44"/>
    <w:rsid w:val="006E5318"/>
    <w:rsid w:val="006E63C0"/>
    <w:rsid w:val="006F0E7D"/>
    <w:rsid w:val="006F1382"/>
    <w:rsid w:val="006F2BA8"/>
    <w:rsid w:val="006F61F8"/>
    <w:rsid w:val="006F7140"/>
    <w:rsid w:val="00700193"/>
    <w:rsid w:val="00700C3B"/>
    <w:rsid w:val="00700FC0"/>
    <w:rsid w:val="00712D4E"/>
    <w:rsid w:val="00712EDD"/>
    <w:rsid w:val="007142B1"/>
    <w:rsid w:val="0071523D"/>
    <w:rsid w:val="00716492"/>
    <w:rsid w:val="0071757E"/>
    <w:rsid w:val="00717EBB"/>
    <w:rsid w:val="0072049C"/>
    <w:rsid w:val="00724861"/>
    <w:rsid w:val="00724B8E"/>
    <w:rsid w:val="00725696"/>
    <w:rsid w:val="0072626E"/>
    <w:rsid w:val="0072784C"/>
    <w:rsid w:val="00727AFE"/>
    <w:rsid w:val="00731484"/>
    <w:rsid w:val="00732332"/>
    <w:rsid w:val="00737318"/>
    <w:rsid w:val="00741264"/>
    <w:rsid w:val="00741511"/>
    <w:rsid w:val="00741EA1"/>
    <w:rsid w:val="00741F8D"/>
    <w:rsid w:val="00750CF4"/>
    <w:rsid w:val="007518A2"/>
    <w:rsid w:val="00752654"/>
    <w:rsid w:val="007537C3"/>
    <w:rsid w:val="00753A63"/>
    <w:rsid w:val="00756D94"/>
    <w:rsid w:val="00763869"/>
    <w:rsid w:val="00765CA1"/>
    <w:rsid w:val="007701E7"/>
    <w:rsid w:val="007728EE"/>
    <w:rsid w:val="0077308E"/>
    <w:rsid w:val="00773E28"/>
    <w:rsid w:val="00774178"/>
    <w:rsid w:val="007756B0"/>
    <w:rsid w:val="007771C2"/>
    <w:rsid w:val="007835F8"/>
    <w:rsid w:val="00785411"/>
    <w:rsid w:val="00786751"/>
    <w:rsid w:val="0078779E"/>
    <w:rsid w:val="00790142"/>
    <w:rsid w:val="00790682"/>
    <w:rsid w:val="00790C7A"/>
    <w:rsid w:val="00793212"/>
    <w:rsid w:val="0079389B"/>
    <w:rsid w:val="0079482C"/>
    <w:rsid w:val="0079592B"/>
    <w:rsid w:val="007971A6"/>
    <w:rsid w:val="007A0EB7"/>
    <w:rsid w:val="007A23F1"/>
    <w:rsid w:val="007A5451"/>
    <w:rsid w:val="007A5D27"/>
    <w:rsid w:val="007A6CE6"/>
    <w:rsid w:val="007A6F31"/>
    <w:rsid w:val="007A73F2"/>
    <w:rsid w:val="007B4025"/>
    <w:rsid w:val="007B44D9"/>
    <w:rsid w:val="007B6406"/>
    <w:rsid w:val="007C4BC5"/>
    <w:rsid w:val="007D0B36"/>
    <w:rsid w:val="007D2B2A"/>
    <w:rsid w:val="007D6349"/>
    <w:rsid w:val="007D6495"/>
    <w:rsid w:val="007D7399"/>
    <w:rsid w:val="007E010E"/>
    <w:rsid w:val="007E0BFF"/>
    <w:rsid w:val="007E1759"/>
    <w:rsid w:val="007E1B1F"/>
    <w:rsid w:val="007E21D2"/>
    <w:rsid w:val="007E2F27"/>
    <w:rsid w:val="007E5120"/>
    <w:rsid w:val="007F057E"/>
    <w:rsid w:val="007F05AC"/>
    <w:rsid w:val="007F1CFD"/>
    <w:rsid w:val="007F4475"/>
    <w:rsid w:val="007F5137"/>
    <w:rsid w:val="0080083F"/>
    <w:rsid w:val="00800F67"/>
    <w:rsid w:val="00803395"/>
    <w:rsid w:val="00804A19"/>
    <w:rsid w:val="00806F97"/>
    <w:rsid w:val="008110D4"/>
    <w:rsid w:val="008132C0"/>
    <w:rsid w:val="008148FF"/>
    <w:rsid w:val="008153AB"/>
    <w:rsid w:val="00817ED5"/>
    <w:rsid w:val="00817FC6"/>
    <w:rsid w:val="0082086C"/>
    <w:rsid w:val="00821262"/>
    <w:rsid w:val="00821639"/>
    <w:rsid w:val="00821B7A"/>
    <w:rsid w:val="0082204D"/>
    <w:rsid w:val="0082296A"/>
    <w:rsid w:val="00826F0F"/>
    <w:rsid w:val="008313A2"/>
    <w:rsid w:val="0083667A"/>
    <w:rsid w:val="008414A8"/>
    <w:rsid w:val="008422CA"/>
    <w:rsid w:val="0084288F"/>
    <w:rsid w:val="00842EAB"/>
    <w:rsid w:val="008430B7"/>
    <w:rsid w:val="00844760"/>
    <w:rsid w:val="00847772"/>
    <w:rsid w:val="00847E41"/>
    <w:rsid w:val="00847ECE"/>
    <w:rsid w:val="00851638"/>
    <w:rsid w:val="008525AB"/>
    <w:rsid w:val="00853BA3"/>
    <w:rsid w:val="008555F6"/>
    <w:rsid w:val="0085740A"/>
    <w:rsid w:val="00857762"/>
    <w:rsid w:val="00860E0E"/>
    <w:rsid w:val="008611CA"/>
    <w:rsid w:val="00861AA5"/>
    <w:rsid w:val="0086425C"/>
    <w:rsid w:val="0086660C"/>
    <w:rsid w:val="008718FA"/>
    <w:rsid w:val="00872079"/>
    <w:rsid w:val="00874AEE"/>
    <w:rsid w:val="00875280"/>
    <w:rsid w:val="0087766A"/>
    <w:rsid w:val="00880B20"/>
    <w:rsid w:val="00881D5B"/>
    <w:rsid w:val="008835D4"/>
    <w:rsid w:val="008852EA"/>
    <w:rsid w:val="008854AF"/>
    <w:rsid w:val="00886AA4"/>
    <w:rsid w:val="00887252"/>
    <w:rsid w:val="00890EB2"/>
    <w:rsid w:val="0089364C"/>
    <w:rsid w:val="00894794"/>
    <w:rsid w:val="008958B0"/>
    <w:rsid w:val="00896D5E"/>
    <w:rsid w:val="008A094A"/>
    <w:rsid w:val="008A0F3C"/>
    <w:rsid w:val="008A1C43"/>
    <w:rsid w:val="008A3003"/>
    <w:rsid w:val="008A668F"/>
    <w:rsid w:val="008B21C1"/>
    <w:rsid w:val="008B7B91"/>
    <w:rsid w:val="008C0FCE"/>
    <w:rsid w:val="008C2020"/>
    <w:rsid w:val="008C39FC"/>
    <w:rsid w:val="008C4C6C"/>
    <w:rsid w:val="008C53D3"/>
    <w:rsid w:val="008C783A"/>
    <w:rsid w:val="008D156D"/>
    <w:rsid w:val="008D36C4"/>
    <w:rsid w:val="008D461B"/>
    <w:rsid w:val="008D6276"/>
    <w:rsid w:val="008D6512"/>
    <w:rsid w:val="008D6C99"/>
    <w:rsid w:val="008E43AD"/>
    <w:rsid w:val="008E6B98"/>
    <w:rsid w:val="008F2AEF"/>
    <w:rsid w:val="008F50EB"/>
    <w:rsid w:val="008F5B57"/>
    <w:rsid w:val="008F7314"/>
    <w:rsid w:val="008F787F"/>
    <w:rsid w:val="008F7F57"/>
    <w:rsid w:val="00901418"/>
    <w:rsid w:val="00903F8C"/>
    <w:rsid w:val="00906E94"/>
    <w:rsid w:val="00913274"/>
    <w:rsid w:val="009133EB"/>
    <w:rsid w:val="009171EE"/>
    <w:rsid w:val="00917359"/>
    <w:rsid w:val="009207A6"/>
    <w:rsid w:val="009215EF"/>
    <w:rsid w:val="00922387"/>
    <w:rsid w:val="0092565B"/>
    <w:rsid w:val="009320C0"/>
    <w:rsid w:val="00934B66"/>
    <w:rsid w:val="00935552"/>
    <w:rsid w:val="00936AF1"/>
    <w:rsid w:val="00936FEA"/>
    <w:rsid w:val="00937E7B"/>
    <w:rsid w:val="0094040D"/>
    <w:rsid w:val="009427F5"/>
    <w:rsid w:val="0094542F"/>
    <w:rsid w:val="00947B65"/>
    <w:rsid w:val="00950678"/>
    <w:rsid w:val="00951F83"/>
    <w:rsid w:val="00953553"/>
    <w:rsid w:val="00954130"/>
    <w:rsid w:val="00954332"/>
    <w:rsid w:val="0095593F"/>
    <w:rsid w:val="00955AC3"/>
    <w:rsid w:val="00961A74"/>
    <w:rsid w:val="00961DBE"/>
    <w:rsid w:val="00962174"/>
    <w:rsid w:val="00962C86"/>
    <w:rsid w:val="00964344"/>
    <w:rsid w:val="00964704"/>
    <w:rsid w:val="00965DEA"/>
    <w:rsid w:val="009660BE"/>
    <w:rsid w:val="00973595"/>
    <w:rsid w:val="00973EE6"/>
    <w:rsid w:val="0097469D"/>
    <w:rsid w:val="009751CD"/>
    <w:rsid w:val="00976DBF"/>
    <w:rsid w:val="0098198E"/>
    <w:rsid w:val="00983582"/>
    <w:rsid w:val="009841AA"/>
    <w:rsid w:val="00986514"/>
    <w:rsid w:val="009906A1"/>
    <w:rsid w:val="00990BE4"/>
    <w:rsid w:val="009927C3"/>
    <w:rsid w:val="00992811"/>
    <w:rsid w:val="009929E2"/>
    <w:rsid w:val="00993187"/>
    <w:rsid w:val="00994A82"/>
    <w:rsid w:val="00995711"/>
    <w:rsid w:val="009A03E0"/>
    <w:rsid w:val="009A4CB2"/>
    <w:rsid w:val="009A54AF"/>
    <w:rsid w:val="009A781B"/>
    <w:rsid w:val="009A782D"/>
    <w:rsid w:val="009A7D6F"/>
    <w:rsid w:val="009B07A8"/>
    <w:rsid w:val="009B30A8"/>
    <w:rsid w:val="009B44EE"/>
    <w:rsid w:val="009B7D45"/>
    <w:rsid w:val="009C0A33"/>
    <w:rsid w:val="009C1FDC"/>
    <w:rsid w:val="009C537C"/>
    <w:rsid w:val="009C5E65"/>
    <w:rsid w:val="009C6010"/>
    <w:rsid w:val="009C74F0"/>
    <w:rsid w:val="009D111B"/>
    <w:rsid w:val="009D14FD"/>
    <w:rsid w:val="009D3F5C"/>
    <w:rsid w:val="009D66CA"/>
    <w:rsid w:val="009D6B1F"/>
    <w:rsid w:val="009D7065"/>
    <w:rsid w:val="009D7E39"/>
    <w:rsid w:val="009E429D"/>
    <w:rsid w:val="009E438F"/>
    <w:rsid w:val="009E5509"/>
    <w:rsid w:val="009E5FF8"/>
    <w:rsid w:val="009E6F34"/>
    <w:rsid w:val="009F0277"/>
    <w:rsid w:val="009F3D3F"/>
    <w:rsid w:val="009F6F73"/>
    <w:rsid w:val="009F747E"/>
    <w:rsid w:val="009F79E5"/>
    <w:rsid w:val="00A011F2"/>
    <w:rsid w:val="00A014A9"/>
    <w:rsid w:val="00A0161D"/>
    <w:rsid w:val="00A0262B"/>
    <w:rsid w:val="00A02B30"/>
    <w:rsid w:val="00A036DF"/>
    <w:rsid w:val="00A05071"/>
    <w:rsid w:val="00A10A6F"/>
    <w:rsid w:val="00A123D2"/>
    <w:rsid w:val="00A16544"/>
    <w:rsid w:val="00A1773A"/>
    <w:rsid w:val="00A17F74"/>
    <w:rsid w:val="00A26540"/>
    <w:rsid w:val="00A27950"/>
    <w:rsid w:val="00A27D4D"/>
    <w:rsid w:val="00A30FF5"/>
    <w:rsid w:val="00A31517"/>
    <w:rsid w:val="00A33165"/>
    <w:rsid w:val="00A34658"/>
    <w:rsid w:val="00A3510E"/>
    <w:rsid w:val="00A35340"/>
    <w:rsid w:val="00A35B20"/>
    <w:rsid w:val="00A36643"/>
    <w:rsid w:val="00A36CDE"/>
    <w:rsid w:val="00A36CF9"/>
    <w:rsid w:val="00A42343"/>
    <w:rsid w:val="00A43012"/>
    <w:rsid w:val="00A44259"/>
    <w:rsid w:val="00A47B48"/>
    <w:rsid w:val="00A52003"/>
    <w:rsid w:val="00A53615"/>
    <w:rsid w:val="00A56548"/>
    <w:rsid w:val="00A60F49"/>
    <w:rsid w:val="00A6121E"/>
    <w:rsid w:val="00A615F7"/>
    <w:rsid w:val="00A62443"/>
    <w:rsid w:val="00A62629"/>
    <w:rsid w:val="00A6320A"/>
    <w:rsid w:val="00A63229"/>
    <w:rsid w:val="00A64CA4"/>
    <w:rsid w:val="00A6641B"/>
    <w:rsid w:val="00A66529"/>
    <w:rsid w:val="00A70409"/>
    <w:rsid w:val="00A72E9D"/>
    <w:rsid w:val="00A740F6"/>
    <w:rsid w:val="00A74D0F"/>
    <w:rsid w:val="00A75351"/>
    <w:rsid w:val="00A7650C"/>
    <w:rsid w:val="00A77402"/>
    <w:rsid w:val="00A81741"/>
    <w:rsid w:val="00A81D85"/>
    <w:rsid w:val="00A82A5B"/>
    <w:rsid w:val="00A8315B"/>
    <w:rsid w:val="00A85FC3"/>
    <w:rsid w:val="00A86737"/>
    <w:rsid w:val="00A8691A"/>
    <w:rsid w:val="00A90CFE"/>
    <w:rsid w:val="00A91627"/>
    <w:rsid w:val="00A921B2"/>
    <w:rsid w:val="00A92D51"/>
    <w:rsid w:val="00A937CA"/>
    <w:rsid w:val="00A94AB8"/>
    <w:rsid w:val="00A96220"/>
    <w:rsid w:val="00A9763C"/>
    <w:rsid w:val="00A97935"/>
    <w:rsid w:val="00AA5B86"/>
    <w:rsid w:val="00AB14C7"/>
    <w:rsid w:val="00AB164C"/>
    <w:rsid w:val="00AB1C80"/>
    <w:rsid w:val="00AB40AA"/>
    <w:rsid w:val="00AB4F20"/>
    <w:rsid w:val="00AB51CB"/>
    <w:rsid w:val="00AB5C59"/>
    <w:rsid w:val="00AB6520"/>
    <w:rsid w:val="00AB6699"/>
    <w:rsid w:val="00AB747A"/>
    <w:rsid w:val="00AB7510"/>
    <w:rsid w:val="00AC1062"/>
    <w:rsid w:val="00AC1372"/>
    <w:rsid w:val="00AC2DF1"/>
    <w:rsid w:val="00AC45C3"/>
    <w:rsid w:val="00AC5C18"/>
    <w:rsid w:val="00AC759C"/>
    <w:rsid w:val="00AD0C63"/>
    <w:rsid w:val="00AD0F6C"/>
    <w:rsid w:val="00AD14A5"/>
    <w:rsid w:val="00AD1C40"/>
    <w:rsid w:val="00AD2544"/>
    <w:rsid w:val="00AD2B17"/>
    <w:rsid w:val="00AE07E1"/>
    <w:rsid w:val="00AE2894"/>
    <w:rsid w:val="00AE3D14"/>
    <w:rsid w:val="00AE5054"/>
    <w:rsid w:val="00AE5AD4"/>
    <w:rsid w:val="00AE6AB7"/>
    <w:rsid w:val="00AE6BE9"/>
    <w:rsid w:val="00AF0623"/>
    <w:rsid w:val="00AF2519"/>
    <w:rsid w:val="00AF27E6"/>
    <w:rsid w:val="00AF316F"/>
    <w:rsid w:val="00AF6722"/>
    <w:rsid w:val="00AF679D"/>
    <w:rsid w:val="00B00287"/>
    <w:rsid w:val="00B00C82"/>
    <w:rsid w:val="00B01A8F"/>
    <w:rsid w:val="00B026DA"/>
    <w:rsid w:val="00B02977"/>
    <w:rsid w:val="00B03FCF"/>
    <w:rsid w:val="00B04E29"/>
    <w:rsid w:val="00B04F39"/>
    <w:rsid w:val="00B0663E"/>
    <w:rsid w:val="00B11319"/>
    <w:rsid w:val="00B12C31"/>
    <w:rsid w:val="00B13ECC"/>
    <w:rsid w:val="00B15072"/>
    <w:rsid w:val="00B176DF"/>
    <w:rsid w:val="00B17778"/>
    <w:rsid w:val="00B22396"/>
    <w:rsid w:val="00B22DB4"/>
    <w:rsid w:val="00B235EC"/>
    <w:rsid w:val="00B23A00"/>
    <w:rsid w:val="00B2590D"/>
    <w:rsid w:val="00B27148"/>
    <w:rsid w:val="00B321B9"/>
    <w:rsid w:val="00B34DAD"/>
    <w:rsid w:val="00B34F2B"/>
    <w:rsid w:val="00B4109A"/>
    <w:rsid w:val="00B43776"/>
    <w:rsid w:val="00B46084"/>
    <w:rsid w:val="00B470BC"/>
    <w:rsid w:val="00B47129"/>
    <w:rsid w:val="00B521A2"/>
    <w:rsid w:val="00B52D4F"/>
    <w:rsid w:val="00B541AC"/>
    <w:rsid w:val="00B54700"/>
    <w:rsid w:val="00B559FF"/>
    <w:rsid w:val="00B62646"/>
    <w:rsid w:val="00B631E6"/>
    <w:rsid w:val="00B63ABC"/>
    <w:rsid w:val="00B662D0"/>
    <w:rsid w:val="00B666FC"/>
    <w:rsid w:val="00B72E66"/>
    <w:rsid w:val="00B744F2"/>
    <w:rsid w:val="00B760ED"/>
    <w:rsid w:val="00B768D6"/>
    <w:rsid w:val="00B81730"/>
    <w:rsid w:val="00B8280F"/>
    <w:rsid w:val="00B8398F"/>
    <w:rsid w:val="00B83D53"/>
    <w:rsid w:val="00B83E63"/>
    <w:rsid w:val="00B85DC1"/>
    <w:rsid w:val="00B866AC"/>
    <w:rsid w:val="00B86AC3"/>
    <w:rsid w:val="00B90D8E"/>
    <w:rsid w:val="00B95FD0"/>
    <w:rsid w:val="00B96AE2"/>
    <w:rsid w:val="00B972D1"/>
    <w:rsid w:val="00BA1B60"/>
    <w:rsid w:val="00BA3949"/>
    <w:rsid w:val="00BB0EBC"/>
    <w:rsid w:val="00BB2F80"/>
    <w:rsid w:val="00BB5952"/>
    <w:rsid w:val="00BB5A61"/>
    <w:rsid w:val="00BC020C"/>
    <w:rsid w:val="00BC6AD2"/>
    <w:rsid w:val="00BC71DE"/>
    <w:rsid w:val="00BD05CD"/>
    <w:rsid w:val="00BD2E60"/>
    <w:rsid w:val="00BD4F43"/>
    <w:rsid w:val="00BD755A"/>
    <w:rsid w:val="00BE1860"/>
    <w:rsid w:val="00BE2E64"/>
    <w:rsid w:val="00BE32D1"/>
    <w:rsid w:val="00BE4E05"/>
    <w:rsid w:val="00BE6B07"/>
    <w:rsid w:val="00BE7681"/>
    <w:rsid w:val="00BE7988"/>
    <w:rsid w:val="00BE7FEB"/>
    <w:rsid w:val="00BF1A85"/>
    <w:rsid w:val="00BF1DB5"/>
    <w:rsid w:val="00BF3DBE"/>
    <w:rsid w:val="00C00036"/>
    <w:rsid w:val="00C000FB"/>
    <w:rsid w:val="00C024D2"/>
    <w:rsid w:val="00C06578"/>
    <w:rsid w:val="00C07BEB"/>
    <w:rsid w:val="00C12D59"/>
    <w:rsid w:val="00C162C5"/>
    <w:rsid w:val="00C1700C"/>
    <w:rsid w:val="00C206B9"/>
    <w:rsid w:val="00C20802"/>
    <w:rsid w:val="00C20AD2"/>
    <w:rsid w:val="00C23407"/>
    <w:rsid w:val="00C2527F"/>
    <w:rsid w:val="00C312CE"/>
    <w:rsid w:val="00C340AF"/>
    <w:rsid w:val="00C349BA"/>
    <w:rsid w:val="00C34BBE"/>
    <w:rsid w:val="00C355CB"/>
    <w:rsid w:val="00C35634"/>
    <w:rsid w:val="00C44357"/>
    <w:rsid w:val="00C449C1"/>
    <w:rsid w:val="00C47949"/>
    <w:rsid w:val="00C51050"/>
    <w:rsid w:val="00C54F30"/>
    <w:rsid w:val="00C55FA7"/>
    <w:rsid w:val="00C56388"/>
    <w:rsid w:val="00C56FF1"/>
    <w:rsid w:val="00C6119F"/>
    <w:rsid w:val="00C61E95"/>
    <w:rsid w:val="00C63122"/>
    <w:rsid w:val="00C70BAA"/>
    <w:rsid w:val="00C73434"/>
    <w:rsid w:val="00C8694B"/>
    <w:rsid w:val="00C86B45"/>
    <w:rsid w:val="00C90950"/>
    <w:rsid w:val="00C942A2"/>
    <w:rsid w:val="00C94B8D"/>
    <w:rsid w:val="00CA2643"/>
    <w:rsid w:val="00CA2E03"/>
    <w:rsid w:val="00CA3A2A"/>
    <w:rsid w:val="00CA4C26"/>
    <w:rsid w:val="00CB1901"/>
    <w:rsid w:val="00CB1B6C"/>
    <w:rsid w:val="00CB252A"/>
    <w:rsid w:val="00CB352B"/>
    <w:rsid w:val="00CC09A3"/>
    <w:rsid w:val="00CC0E39"/>
    <w:rsid w:val="00CC1419"/>
    <w:rsid w:val="00CC2155"/>
    <w:rsid w:val="00CC3038"/>
    <w:rsid w:val="00CC33C2"/>
    <w:rsid w:val="00CD272F"/>
    <w:rsid w:val="00CD4220"/>
    <w:rsid w:val="00CD687E"/>
    <w:rsid w:val="00CE04FC"/>
    <w:rsid w:val="00CE0E58"/>
    <w:rsid w:val="00CE1578"/>
    <w:rsid w:val="00CE2AD3"/>
    <w:rsid w:val="00CE34D1"/>
    <w:rsid w:val="00CE490C"/>
    <w:rsid w:val="00CE5325"/>
    <w:rsid w:val="00CE5A72"/>
    <w:rsid w:val="00CF23AF"/>
    <w:rsid w:val="00CF3229"/>
    <w:rsid w:val="00CF436E"/>
    <w:rsid w:val="00CF6ACA"/>
    <w:rsid w:val="00CF71A5"/>
    <w:rsid w:val="00D00691"/>
    <w:rsid w:val="00D013E5"/>
    <w:rsid w:val="00D03519"/>
    <w:rsid w:val="00D03741"/>
    <w:rsid w:val="00D0538F"/>
    <w:rsid w:val="00D064A2"/>
    <w:rsid w:val="00D0779D"/>
    <w:rsid w:val="00D10F4B"/>
    <w:rsid w:val="00D14FC0"/>
    <w:rsid w:val="00D16178"/>
    <w:rsid w:val="00D17398"/>
    <w:rsid w:val="00D210EA"/>
    <w:rsid w:val="00D2346B"/>
    <w:rsid w:val="00D23D0E"/>
    <w:rsid w:val="00D24FDC"/>
    <w:rsid w:val="00D26534"/>
    <w:rsid w:val="00D343D0"/>
    <w:rsid w:val="00D35299"/>
    <w:rsid w:val="00D44518"/>
    <w:rsid w:val="00D47330"/>
    <w:rsid w:val="00D5199C"/>
    <w:rsid w:val="00D51A66"/>
    <w:rsid w:val="00D553BF"/>
    <w:rsid w:val="00D55BAC"/>
    <w:rsid w:val="00D55E54"/>
    <w:rsid w:val="00D57565"/>
    <w:rsid w:val="00D57BB7"/>
    <w:rsid w:val="00D61092"/>
    <w:rsid w:val="00D64BBE"/>
    <w:rsid w:val="00D657DD"/>
    <w:rsid w:val="00D665E5"/>
    <w:rsid w:val="00D70333"/>
    <w:rsid w:val="00D7414C"/>
    <w:rsid w:val="00D74AC2"/>
    <w:rsid w:val="00D762A6"/>
    <w:rsid w:val="00D80BBA"/>
    <w:rsid w:val="00D835C9"/>
    <w:rsid w:val="00D83A51"/>
    <w:rsid w:val="00D84D20"/>
    <w:rsid w:val="00D855EB"/>
    <w:rsid w:val="00D87C01"/>
    <w:rsid w:val="00D87CB6"/>
    <w:rsid w:val="00D91736"/>
    <w:rsid w:val="00D93E76"/>
    <w:rsid w:val="00D9406B"/>
    <w:rsid w:val="00D945A9"/>
    <w:rsid w:val="00D94FCF"/>
    <w:rsid w:val="00D9528F"/>
    <w:rsid w:val="00D959F7"/>
    <w:rsid w:val="00D966F1"/>
    <w:rsid w:val="00D967C3"/>
    <w:rsid w:val="00DA0161"/>
    <w:rsid w:val="00DA22E0"/>
    <w:rsid w:val="00DA28E0"/>
    <w:rsid w:val="00DA2B8E"/>
    <w:rsid w:val="00DA37F2"/>
    <w:rsid w:val="00DA3F01"/>
    <w:rsid w:val="00DA4334"/>
    <w:rsid w:val="00DA4F95"/>
    <w:rsid w:val="00DA58CB"/>
    <w:rsid w:val="00DA7EED"/>
    <w:rsid w:val="00DB5F95"/>
    <w:rsid w:val="00DB6DEE"/>
    <w:rsid w:val="00DB73E3"/>
    <w:rsid w:val="00DB78A7"/>
    <w:rsid w:val="00DB790B"/>
    <w:rsid w:val="00DB794E"/>
    <w:rsid w:val="00DC2785"/>
    <w:rsid w:val="00DC2923"/>
    <w:rsid w:val="00DC406B"/>
    <w:rsid w:val="00DC68DE"/>
    <w:rsid w:val="00DC71E9"/>
    <w:rsid w:val="00DD1D65"/>
    <w:rsid w:val="00DD1F31"/>
    <w:rsid w:val="00DD359E"/>
    <w:rsid w:val="00DD5A6B"/>
    <w:rsid w:val="00DD5E9D"/>
    <w:rsid w:val="00DD706E"/>
    <w:rsid w:val="00DE4F86"/>
    <w:rsid w:val="00DE5DD8"/>
    <w:rsid w:val="00DF5DF4"/>
    <w:rsid w:val="00E000EE"/>
    <w:rsid w:val="00E026A5"/>
    <w:rsid w:val="00E028C4"/>
    <w:rsid w:val="00E02966"/>
    <w:rsid w:val="00E0577F"/>
    <w:rsid w:val="00E05E44"/>
    <w:rsid w:val="00E06C66"/>
    <w:rsid w:val="00E114D9"/>
    <w:rsid w:val="00E12331"/>
    <w:rsid w:val="00E12463"/>
    <w:rsid w:val="00E1286F"/>
    <w:rsid w:val="00E14D1C"/>
    <w:rsid w:val="00E166FD"/>
    <w:rsid w:val="00E168A5"/>
    <w:rsid w:val="00E16963"/>
    <w:rsid w:val="00E17CE8"/>
    <w:rsid w:val="00E20860"/>
    <w:rsid w:val="00E21500"/>
    <w:rsid w:val="00E2238D"/>
    <w:rsid w:val="00E231C4"/>
    <w:rsid w:val="00E2486B"/>
    <w:rsid w:val="00E2527C"/>
    <w:rsid w:val="00E27162"/>
    <w:rsid w:val="00E273EC"/>
    <w:rsid w:val="00E27957"/>
    <w:rsid w:val="00E27C9B"/>
    <w:rsid w:val="00E31762"/>
    <w:rsid w:val="00E317B0"/>
    <w:rsid w:val="00E356A7"/>
    <w:rsid w:val="00E3661A"/>
    <w:rsid w:val="00E371A0"/>
    <w:rsid w:val="00E41588"/>
    <w:rsid w:val="00E442CD"/>
    <w:rsid w:val="00E45C12"/>
    <w:rsid w:val="00E470D3"/>
    <w:rsid w:val="00E47334"/>
    <w:rsid w:val="00E51071"/>
    <w:rsid w:val="00E5174F"/>
    <w:rsid w:val="00E5254E"/>
    <w:rsid w:val="00E562E0"/>
    <w:rsid w:val="00E56690"/>
    <w:rsid w:val="00E569E7"/>
    <w:rsid w:val="00E570E5"/>
    <w:rsid w:val="00E57816"/>
    <w:rsid w:val="00E578B6"/>
    <w:rsid w:val="00E63C27"/>
    <w:rsid w:val="00E642C8"/>
    <w:rsid w:val="00E670F6"/>
    <w:rsid w:val="00E672ED"/>
    <w:rsid w:val="00E700E0"/>
    <w:rsid w:val="00E72EDB"/>
    <w:rsid w:val="00E73060"/>
    <w:rsid w:val="00E74E1F"/>
    <w:rsid w:val="00E80093"/>
    <w:rsid w:val="00E81B53"/>
    <w:rsid w:val="00E827C2"/>
    <w:rsid w:val="00E8298D"/>
    <w:rsid w:val="00E843C9"/>
    <w:rsid w:val="00E85024"/>
    <w:rsid w:val="00E87AF8"/>
    <w:rsid w:val="00E87BCB"/>
    <w:rsid w:val="00E93598"/>
    <w:rsid w:val="00E94E97"/>
    <w:rsid w:val="00E96505"/>
    <w:rsid w:val="00E966B5"/>
    <w:rsid w:val="00E96A1C"/>
    <w:rsid w:val="00E96EC5"/>
    <w:rsid w:val="00EA06BE"/>
    <w:rsid w:val="00EA2423"/>
    <w:rsid w:val="00EA4C15"/>
    <w:rsid w:val="00EA5940"/>
    <w:rsid w:val="00EA6D31"/>
    <w:rsid w:val="00EB2EC2"/>
    <w:rsid w:val="00EB4E14"/>
    <w:rsid w:val="00EB63E9"/>
    <w:rsid w:val="00EB6B7D"/>
    <w:rsid w:val="00EB7783"/>
    <w:rsid w:val="00EB779F"/>
    <w:rsid w:val="00EC17A4"/>
    <w:rsid w:val="00EC1F6D"/>
    <w:rsid w:val="00EC222B"/>
    <w:rsid w:val="00EC49B9"/>
    <w:rsid w:val="00EC4EB2"/>
    <w:rsid w:val="00EC5E1E"/>
    <w:rsid w:val="00EC7D8B"/>
    <w:rsid w:val="00ED2C84"/>
    <w:rsid w:val="00ED6924"/>
    <w:rsid w:val="00ED76DB"/>
    <w:rsid w:val="00EE258C"/>
    <w:rsid w:val="00EE25C9"/>
    <w:rsid w:val="00EE2986"/>
    <w:rsid w:val="00EE2A76"/>
    <w:rsid w:val="00EE3E61"/>
    <w:rsid w:val="00EE3EDC"/>
    <w:rsid w:val="00EE433E"/>
    <w:rsid w:val="00EE625C"/>
    <w:rsid w:val="00EE64E9"/>
    <w:rsid w:val="00EE65CC"/>
    <w:rsid w:val="00EE6861"/>
    <w:rsid w:val="00EF0089"/>
    <w:rsid w:val="00EF0B80"/>
    <w:rsid w:val="00EF2C3F"/>
    <w:rsid w:val="00EF44DE"/>
    <w:rsid w:val="00EF539F"/>
    <w:rsid w:val="00EF5DD0"/>
    <w:rsid w:val="00EF7903"/>
    <w:rsid w:val="00EF7D42"/>
    <w:rsid w:val="00F003C5"/>
    <w:rsid w:val="00F02E60"/>
    <w:rsid w:val="00F06788"/>
    <w:rsid w:val="00F123A7"/>
    <w:rsid w:val="00F126CC"/>
    <w:rsid w:val="00F141D1"/>
    <w:rsid w:val="00F14D42"/>
    <w:rsid w:val="00F15FE0"/>
    <w:rsid w:val="00F17BEF"/>
    <w:rsid w:val="00F201D0"/>
    <w:rsid w:val="00F203C3"/>
    <w:rsid w:val="00F21D8A"/>
    <w:rsid w:val="00F221D0"/>
    <w:rsid w:val="00F24DA2"/>
    <w:rsid w:val="00F26C3A"/>
    <w:rsid w:val="00F31413"/>
    <w:rsid w:val="00F32840"/>
    <w:rsid w:val="00F33396"/>
    <w:rsid w:val="00F334A4"/>
    <w:rsid w:val="00F414CE"/>
    <w:rsid w:val="00F42756"/>
    <w:rsid w:val="00F4367E"/>
    <w:rsid w:val="00F43820"/>
    <w:rsid w:val="00F43EA2"/>
    <w:rsid w:val="00F45267"/>
    <w:rsid w:val="00F46857"/>
    <w:rsid w:val="00F47A3E"/>
    <w:rsid w:val="00F47B0A"/>
    <w:rsid w:val="00F51294"/>
    <w:rsid w:val="00F51879"/>
    <w:rsid w:val="00F54321"/>
    <w:rsid w:val="00F55AEC"/>
    <w:rsid w:val="00F573FA"/>
    <w:rsid w:val="00F57C9A"/>
    <w:rsid w:val="00F57FFE"/>
    <w:rsid w:val="00F61223"/>
    <w:rsid w:val="00F621BF"/>
    <w:rsid w:val="00F62FC1"/>
    <w:rsid w:val="00F65F69"/>
    <w:rsid w:val="00F65F92"/>
    <w:rsid w:val="00F66E00"/>
    <w:rsid w:val="00F71EC0"/>
    <w:rsid w:val="00F75EAA"/>
    <w:rsid w:val="00F800BF"/>
    <w:rsid w:val="00F80F7B"/>
    <w:rsid w:val="00F821EE"/>
    <w:rsid w:val="00F824E5"/>
    <w:rsid w:val="00F836D7"/>
    <w:rsid w:val="00F838E9"/>
    <w:rsid w:val="00F85525"/>
    <w:rsid w:val="00F86904"/>
    <w:rsid w:val="00F869E7"/>
    <w:rsid w:val="00F95486"/>
    <w:rsid w:val="00F9623E"/>
    <w:rsid w:val="00F96F67"/>
    <w:rsid w:val="00F9752E"/>
    <w:rsid w:val="00F9771A"/>
    <w:rsid w:val="00F97843"/>
    <w:rsid w:val="00FB556A"/>
    <w:rsid w:val="00FB5D70"/>
    <w:rsid w:val="00FB5EC5"/>
    <w:rsid w:val="00FC06B9"/>
    <w:rsid w:val="00FC07CD"/>
    <w:rsid w:val="00FC10A8"/>
    <w:rsid w:val="00FC19D6"/>
    <w:rsid w:val="00FC2C48"/>
    <w:rsid w:val="00FC46C5"/>
    <w:rsid w:val="00FC618B"/>
    <w:rsid w:val="00FC6F79"/>
    <w:rsid w:val="00FD10B3"/>
    <w:rsid w:val="00FD1D3B"/>
    <w:rsid w:val="00FD4340"/>
    <w:rsid w:val="00FE1E25"/>
    <w:rsid w:val="00FE21B3"/>
    <w:rsid w:val="00FE22E1"/>
    <w:rsid w:val="00FE23D9"/>
    <w:rsid w:val="00FE300E"/>
    <w:rsid w:val="00FE3765"/>
    <w:rsid w:val="00FE463B"/>
    <w:rsid w:val="00FE6D37"/>
    <w:rsid w:val="00FE6D76"/>
    <w:rsid w:val="00FE74C2"/>
    <w:rsid w:val="00FF015A"/>
    <w:rsid w:val="00FF4517"/>
    <w:rsid w:val="012B4701"/>
    <w:rsid w:val="01372051"/>
    <w:rsid w:val="01875884"/>
    <w:rsid w:val="01C41B77"/>
    <w:rsid w:val="01CC213B"/>
    <w:rsid w:val="01F86CD9"/>
    <w:rsid w:val="01FD0BF3"/>
    <w:rsid w:val="02117D9A"/>
    <w:rsid w:val="022F5275"/>
    <w:rsid w:val="02381E39"/>
    <w:rsid w:val="02561491"/>
    <w:rsid w:val="02750329"/>
    <w:rsid w:val="027912EA"/>
    <w:rsid w:val="0284364D"/>
    <w:rsid w:val="02A62291"/>
    <w:rsid w:val="02BA3A90"/>
    <w:rsid w:val="02E53C22"/>
    <w:rsid w:val="03190CB5"/>
    <w:rsid w:val="03432FDD"/>
    <w:rsid w:val="0353105C"/>
    <w:rsid w:val="03BB26F5"/>
    <w:rsid w:val="03DE04FA"/>
    <w:rsid w:val="03DE1247"/>
    <w:rsid w:val="03EC4F3D"/>
    <w:rsid w:val="04175703"/>
    <w:rsid w:val="04385C4C"/>
    <w:rsid w:val="04435008"/>
    <w:rsid w:val="046979C1"/>
    <w:rsid w:val="04B36EE7"/>
    <w:rsid w:val="04CB0104"/>
    <w:rsid w:val="04E777B9"/>
    <w:rsid w:val="05030478"/>
    <w:rsid w:val="05212F61"/>
    <w:rsid w:val="056A7A9D"/>
    <w:rsid w:val="056B05EC"/>
    <w:rsid w:val="0571302A"/>
    <w:rsid w:val="06256480"/>
    <w:rsid w:val="06277B8D"/>
    <w:rsid w:val="062E0FB2"/>
    <w:rsid w:val="064E18AD"/>
    <w:rsid w:val="06A04B8B"/>
    <w:rsid w:val="06B22791"/>
    <w:rsid w:val="071D5474"/>
    <w:rsid w:val="07446947"/>
    <w:rsid w:val="074B4DF2"/>
    <w:rsid w:val="07736E50"/>
    <w:rsid w:val="07A86AAB"/>
    <w:rsid w:val="07A94155"/>
    <w:rsid w:val="07C538A6"/>
    <w:rsid w:val="07F75835"/>
    <w:rsid w:val="07FB307F"/>
    <w:rsid w:val="080261BB"/>
    <w:rsid w:val="082D3738"/>
    <w:rsid w:val="08624FF6"/>
    <w:rsid w:val="0863145F"/>
    <w:rsid w:val="087345A0"/>
    <w:rsid w:val="088D352F"/>
    <w:rsid w:val="08B457A6"/>
    <w:rsid w:val="08E04A57"/>
    <w:rsid w:val="08FF7E1C"/>
    <w:rsid w:val="090A2141"/>
    <w:rsid w:val="090D7D04"/>
    <w:rsid w:val="091620A2"/>
    <w:rsid w:val="091E4DE7"/>
    <w:rsid w:val="09233D95"/>
    <w:rsid w:val="092B2AC6"/>
    <w:rsid w:val="093015D7"/>
    <w:rsid w:val="093179BD"/>
    <w:rsid w:val="09336848"/>
    <w:rsid w:val="095C5D9F"/>
    <w:rsid w:val="095D6ACD"/>
    <w:rsid w:val="097B6425"/>
    <w:rsid w:val="09AA6F53"/>
    <w:rsid w:val="0A061F7D"/>
    <w:rsid w:val="0A3F580F"/>
    <w:rsid w:val="0A573DC3"/>
    <w:rsid w:val="0AA32C20"/>
    <w:rsid w:val="0ACC73A1"/>
    <w:rsid w:val="0B005722"/>
    <w:rsid w:val="0B355C46"/>
    <w:rsid w:val="0B6055F4"/>
    <w:rsid w:val="0B6638FF"/>
    <w:rsid w:val="0B91295B"/>
    <w:rsid w:val="0BA3754C"/>
    <w:rsid w:val="0BAF0F9A"/>
    <w:rsid w:val="0BB57640"/>
    <w:rsid w:val="0BD6482C"/>
    <w:rsid w:val="0C0B66F4"/>
    <w:rsid w:val="0C197F77"/>
    <w:rsid w:val="0C3B6EA3"/>
    <w:rsid w:val="0C596E00"/>
    <w:rsid w:val="0C5C7E64"/>
    <w:rsid w:val="0C8F133E"/>
    <w:rsid w:val="0D1B387B"/>
    <w:rsid w:val="0D303C47"/>
    <w:rsid w:val="0D422D51"/>
    <w:rsid w:val="0D4C0819"/>
    <w:rsid w:val="0D8A0A54"/>
    <w:rsid w:val="0DDD4027"/>
    <w:rsid w:val="0DE51926"/>
    <w:rsid w:val="0DFF577D"/>
    <w:rsid w:val="0E442C5F"/>
    <w:rsid w:val="0E9028C2"/>
    <w:rsid w:val="0E941549"/>
    <w:rsid w:val="0EBA0CEE"/>
    <w:rsid w:val="0EE95F3F"/>
    <w:rsid w:val="0F173A64"/>
    <w:rsid w:val="0F513440"/>
    <w:rsid w:val="0F5E6903"/>
    <w:rsid w:val="0F7B213E"/>
    <w:rsid w:val="0F826F22"/>
    <w:rsid w:val="0F8E245D"/>
    <w:rsid w:val="0FAB41A1"/>
    <w:rsid w:val="0FCC6906"/>
    <w:rsid w:val="101822F4"/>
    <w:rsid w:val="103B7174"/>
    <w:rsid w:val="103C3892"/>
    <w:rsid w:val="108537AD"/>
    <w:rsid w:val="10E044E0"/>
    <w:rsid w:val="10FD7B26"/>
    <w:rsid w:val="11020FDA"/>
    <w:rsid w:val="11424A39"/>
    <w:rsid w:val="114678B8"/>
    <w:rsid w:val="11554335"/>
    <w:rsid w:val="11617183"/>
    <w:rsid w:val="119251AB"/>
    <w:rsid w:val="11B619F3"/>
    <w:rsid w:val="11CB5C18"/>
    <w:rsid w:val="12404081"/>
    <w:rsid w:val="12600A5F"/>
    <w:rsid w:val="126B5812"/>
    <w:rsid w:val="12984039"/>
    <w:rsid w:val="12A27629"/>
    <w:rsid w:val="12F53349"/>
    <w:rsid w:val="130A5ACA"/>
    <w:rsid w:val="1364534D"/>
    <w:rsid w:val="13CA1B57"/>
    <w:rsid w:val="13E37AA3"/>
    <w:rsid w:val="13E474BB"/>
    <w:rsid w:val="13F70B67"/>
    <w:rsid w:val="141259D8"/>
    <w:rsid w:val="141F3896"/>
    <w:rsid w:val="14213AC1"/>
    <w:rsid w:val="14476776"/>
    <w:rsid w:val="1449611B"/>
    <w:rsid w:val="145D53DE"/>
    <w:rsid w:val="147A17CF"/>
    <w:rsid w:val="14A01EE1"/>
    <w:rsid w:val="15170988"/>
    <w:rsid w:val="151C2F16"/>
    <w:rsid w:val="152738F7"/>
    <w:rsid w:val="152D3896"/>
    <w:rsid w:val="15374B74"/>
    <w:rsid w:val="154020D1"/>
    <w:rsid w:val="15453BC1"/>
    <w:rsid w:val="154A11A2"/>
    <w:rsid w:val="158F3058"/>
    <w:rsid w:val="16025C8E"/>
    <w:rsid w:val="163A144E"/>
    <w:rsid w:val="163F7F47"/>
    <w:rsid w:val="16530ACF"/>
    <w:rsid w:val="16763EEB"/>
    <w:rsid w:val="16946B78"/>
    <w:rsid w:val="169A5605"/>
    <w:rsid w:val="16A442DD"/>
    <w:rsid w:val="16A6065A"/>
    <w:rsid w:val="16C927E8"/>
    <w:rsid w:val="16EC0AC0"/>
    <w:rsid w:val="17112DA0"/>
    <w:rsid w:val="17222EDD"/>
    <w:rsid w:val="175066D5"/>
    <w:rsid w:val="1753625D"/>
    <w:rsid w:val="177911BD"/>
    <w:rsid w:val="178D2993"/>
    <w:rsid w:val="17995213"/>
    <w:rsid w:val="17B005C2"/>
    <w:rsid w:val="17B9616B"/>
    <w:rsid w:val="17CA361E"/>
    <w:rsid w:val="17DA02F2"/>
    <w:rsid w:val="17EF6619"/>
    <w:rsid w:val="17F15535"/>
    <w:rsid w:val="17F35B20"/>
    <w:rsid w:val="180A72FC"/>
    <w:rsid w:val="184D47ED"/>
    <w:rsid w:val="18503410"/>
    <w:rsid w:val="185357A3"/>
    <w:rsid w:val="186340F5"/>
    <w:rsid w:val="18702CC4"/>
    <w:rsid w:val="189A795A"/>
    <w:rsid w:val="18BD1C8B"/>
    <w:rsid w:val="19153875"/>
    <w:rsid w:val="19193365"/>
    <w:rsid w:val="191F43DA"/>
    <w:rsid w:val="192B0C3E"/>
    <w:rsid w:val="193E5A3C"/>
    <w:rsid w:val="199B7738"/>
    <w:rsid w:val="19BA3F4C"/>
    <w:rsid w:val="19C75DFE"/>
    <w:rsid w:val="19E219A9"/>
    <w:rsid w:val="1A0D056B"/>
    <w:rsid w:val="1A303483"/>
    <w:rsid w:val="1A456A12"/>
    <w:rsid w:val="1AB5430A"/>
    <w:rsid w:val="1ABE2795"/>
    <w:rsid w:val="1B1A7868"/>
    <w:rsid w:val="1B1D4C62"/>
    <w:rsid w:val="1B463B60"/>
    <w:rsid w:val="1B4951CA"/>
    <w:rsid w:val="1B4D3805"/>
    <w:rsid w:val="1B4F0C9B"/>
    <w:rsid w:val="1C2A742E"/>
    <w:rsid w:val="1C33298F"/>
    <w:rsid w:val="1C3F4120"/>
    <w:rsid w:val="1C415DB2"/>
    <w:rsid w:val="1C650EE8"/>
    <w:rsid w:val="1CD86F3C"/>
    <w:rsid w:val="1D087B9F"/>
    <w:rsid w:val="1D152095"/>
    <w:rsid w:val="1D692765"/>
    <w:rsid w:val="1D9D4234"/>
    <w:rsid w:val="1DAB2817"/>
    <w:rsid w:val="1DFA36BC"/>
    <w:rsid w:val="1E2141BC"/>
    <w:rsid w:val="1E326BCA"/>
    <w:rsid w:val="1E3B0AAC"/>
    <w:rsid w:val="1E7F11F2"/>
    <w:rsid w:val="1EA55EAE"/>
    <w:rsid w:val="1EB67887"/>
    <w:rsid w:val="1EC25C27"/>
    <w:rsid w:val="1ECB48B4"/>
    <w:rsid w:val="1EF657D6"/>
    <w:rsid w:val="1F192160"/>
    <w:rsid w:val="1F501EB5"/>
    <w:rsid w:val="1F787D20"/>
    <w:rsid w:val="1F88074A"/>
    <w:rsid w:val="1F90221B"/>
    <w:rsid w:val="1FAB3324"/>
    <w:rsid w:val="1FD75AAA"/>
    <w:rsid w:val="1FE65F6B"/>
    <w:rsid w:val="20120B0E"/>
    <w:rsid w:val="202B7A06"/>
    <w:rsid w:val="20405BCB"/>
    <w:rsid w:val="204A5B7F"/>
    <w:rsid w:val="206A26F8"/>
    <w:rsid w:val="20EC4113"/>
    <w:rsid w:val="218444F4"/>
    <w:rsid w:val="21BB6325"/>
    <w:rsid w:val="21C5644B"/>
    <w:rsid w:val="21CA32EB"/>
    <w:rsid w:val="21DC37D4"/>
    <w:rsid w:val="22263301"/>
    <w:rsid w:val="22507769"/>
    <w:rsid w:val="225E44DE"/>
    <w:rsid w:val="22736352"/>
    <w:rsid w:val="231C2D03"/>
    <w:rsid w:val="23213D5E"/>
    <w:rsid w:val="233F1C1A"/>
    <w:rsid w:val="236A19EB"/>
    <w:rsid w:val="23812232"/>
    <w:rsid w:val="238D7428"/>
    <w:rsid w:val="23B32F19"/>
    <w:rsid w:val="24207620"/>
    <w:rsid w:val="24271E55"/>
    <w:rsid w:val="242E3BEC"/>
    <w:rsid w:val="245412A6"/>
    <w:rsid w:val="24594F5D"/>
    <w:rsid w:val="246940E3"/>
    <w:rsid w:val="246B011A"/>
    <w:rsid w:val="24765B0F"/>
    <w:rsid w:val="24D9099F"/>
    <w:rsid w:val="24DC6BA4"/>
    <w:rsid w:val="24E30A98"/>
    <w:rsid w:val="25282CDF"/>
    <w:rsid w:val="2532291E"/>
    <w:rsid w:val="2573712F"/>
    <w:rsid w:val="25750BF6"/>
    <w:rsid w:val="25C21DB8"/>
    <w:rsid w:val="25C64874"/>
    <w:rsid w:val="25E01FB6"/>
    <w:rsid w:val="26082FEA"/>
    <w:rsid w:val="265B48A0"/>
    <w:rsid w:val="26A93428"/>
    <w:rsid w:val="26D930F3"/>
    <w:rsid w:val="270354E1"/>
    <w:rsid w:val="273C0EFC"/>
    <w:rsid w:val="27A40BE5"/>
    <w:rsid w:val="27AB1249"/>
    <w:rsid w:val="27E56FAC"/>
    <w:rsid w:val="27E92A9C"/>
    <w:rsid w:val="27EEFE28"/>
    <w:rsid w:val="2816454D"/>
    <w:rsid w:val="284C7148"/>
    <w:rsid w:val="2860273A"/>
    <w:rsid w:val="287C4991"/>
    <w:rsid w:val="29023E15"/>
    <w:rsid w:val="292516C6"/>
    <w:rsid w:val="29257B04"/>
    <w:rsid w:val="29282C0F"/>
    <w:rsid w:val="294370DE"/>
    <w:rsid w:val="29477A7A"/>
    <w:rsid w:val="297E4A9C"/>
    <w:rsid w:val="29A529F3"/>
    <w:rsid w:val="29B053EE"/>
    <w:rsid w:val="29C41ADB"/>
    <w:rsid w:val="29E617ED"/>
    <w:rsid w:val="29E67293"/>
    <w:rsid w:val="29F53223"/>
    <w:rsid w:val="2A014CCC"/>
    <w:rsid w:val="2A3F3084"/>
    <w:rsid w:val="2A497822"/>
    <w:rsid w:val="2A5B31BF"/>
    <w:rsid w:val="2A7864B3"/>
    <w:rsid w:val="2AA8279A"/>
    <w:rsid w:val="2AC64967"/>
    <w:rsid w:val="2ADB491E"/>
    <w:rsid w:val="2AE73ACB"/>
    <w:rsid w:val="2AFE4227"/>
    <w:rsid w:val="2B523154"/>
    <w:rsid w:val="2B5955A3"/>
    <w:rsid w:val="2B5F2D11"/>
    <w:rsid w:val="2B935FC5"/>
    <w:rsid w:val="2B9965AB"/>
    <w:rsid w:val="2BB138D1"/>
    <w:rsid w:val="2BB725AF"/>
    <w:rsid w:val="2BBF45A1"/>
    <w:rsid w:val="2BC2762A"/>
    <w:rsid w:val="2BCC5DED"/>
    <w:rsid w:val="2BE23A8A"/>
    <w:rsid w:val="2C077995"/>
    <w:rsid w:val="2C2F5A43"/>
    <w:rsid w:val="2C3257CB"/>
    <w:rsid w:val="2C6F6A93"/>
    <w:rsid w:val="2C7006E8"/>
    <w:rsid w:val="2C7317BF"/>
    <w:rsid w:val="2C9E1CA5"/>
    <w:rsid w:val="2CCD3838"/>
    <w:rsid w:val="2D27287F"/>
    <w:rsid w:val="2D4636A1"/>
    <w:rsid w:val="2D6D10F4"/>
    <w:rsid w:val="2EAC7704"/>
    <w:rsid w:val="2F330053"/>
    <w:rsid w:val="2F4A44FC"/>
    <w:rsid w:val="2F57363A"/>
    <w:rsid w:val="2F8E505C"/>
    <w:rsid w:val="2FD3674B"/>
    <w:rsid w:val="30297495"/>
    <w:rsid w:val="303B42F8"/>
    <w:rsid w:val="305965A2"/>
    <w:rsid w:val="30654787"/>
    <w:rsid w:val="3174427A"/>
    <w:rsid w:val="31783BAE"/>
    <w:rsid w:val="31F33F08"/>
    <w:rsid w:val="32052605"/>
    <w:rsid w:val="32726936"/>
    <w:rsid w:val="32805DAB"/>
    <w:rsid w:val="32892EB1"/>
    <w:rsid w:val="329B6F82"/>
    <w:rsid w:val="32B74713"/>
    <w:rsid w:val="32C003EB"/>
    <w:rsid w:val="32C60367"/>
    <w:rsid w:val="32CD72CC"/>
    <w:rsid w:val="32EB3B6C"/>
    <w:rsid w:val="331451F0"/>
    <w:rsid w:val="334F7D9B"/>
    <w:rsid w:val="33522495"/>
    <w:rsid w:val="3383519D"/>
    <w:rsid w:val="33A828AD"/>
    <w:rsid w:val="34442F4F"/>
    <w:rsid w:val="345179FF"/>
    <w:rsid w:val="345E211C"/>
    <w:rsid w:val="34CE54F3"/>
    <w:rsid w:val="34EE524E"/>
    <w:rsid w:val="3502519D"/>
    <w:rsid w:val="35104C41"/>
    <w:rsid w:val="35683252"/>
    <w:rsid w:val="35A27531"/>
    <w:rsid w:val="35B872DF"/>
    <w:rsid w:val="35B93D7D"/>
    <w:rsid w:val="35D83DA9"/>
    <w:rsid w:val="36180A2E"/>
    <w:rsid w:val="362C39B2"/>
    <w:rsid w:val="363C648D"/>
    <w:rsid w:val="36401AD9"/>
    <w:rsid w:val="364315C9"/>
    <w:rsid w:val="366652B8"/>
    <w:rsid w:val="36CC7811"/>
    <w:rsid w:val="370A0106"/>
    <w:rsid w:val="37294C63"/>
    <w:rsid w:val="37411FAD"/>
    <w:rsid w:val="37466492"/>
    <w:rsid w:val="375C1396"/>
    <w:rsid w:val="37F012DD"/>
    <w:rsid w:val="37F039D3"/>
    <w:rsid w:val="37F34AE6"/>
    <w:rsid w:val="380E1E51"/>
    <w:rsid w:val="384A4E91"/>
    <w:rsid w:val="387412A6"/>
    <w:rsid w:val="3879095E"/>
    <w:rsid w:val="389E6F8B"/>
    <w:rsid w:val="38A7420A"/>
    <w:rsid w:val="38AA5A19"/>
    <w:rsid w:val="38B60778"/>
    <w:rsid w:val="3906562C"/>
    <w:rsid w:val="390B0AC4"/>
    <w:rsid w:val="39116875"/>
    <w:rsid w:val="39174710"/>
    <w:rsid w:val="39465A51"/>
    <w:rsid w:val="39886A3E"/>
    <w:rsid w:val="39EE62F6"/>
    <w:rsid w:val="3A1E35A8"/>
    <w:rsid w:val="3A2E0753"/>
    <w:rsid w:val="3A3C4149"/>
    <w:rsid w:val="3A6C7D57"/>
    <w:rsid w:val="3A9C5A1B"/>
    <w:rsid w:val="3AB735B6"/>
    <w:rsid w:val="3AB80498"/>
    <w:rsid w:val="3AD44EE6"/>
    <w:rsid w:val="3AE113B1"/>
    <w:rsid w:val="3AF92C43"/>
    <w:rsid w:val="3B6E211E"/>
    <w:rsid w:val="3BA13E9C"/>
    <w:rsid w:val="3BFC4662"/>
    <w:rsid w:val="3C0C76A1"/>
    <w:rsid w:val="3C0D6901"/>
    <w:rsid w:val="3C231791"/>
    <w:rsid w:val="3C3E4468"/>
    <w:rsid w:val="3C4612B8"/>
    <w:rsid w:val="3C4A4389"/>
    <w:rsid w:val="3C553E04"/>
    <w:rsid w:val="3C7D644A"/>
    <w:rsid w:val="3CA748E3"/>
    <w:rsid w:val="3CB24425"/>
    <w:rsid w:val="3CC5652F"/>
    <w:rsid w:val="3CF254D1"/>
    <w:rsid w:val="3D16186A"/>
    <w:rsid w:val="3D3D4FC4"/>
    <w:rsid w:val="3D741A75"/>
    <w:rsid w:val="3DBD26DC"/>
    <w:rsid w:val="3DC54C33"/>
    <w:rsid w:val="3DCB45E5"/>
    <w:rsid w:val="3DCC7555"/>
    <w:rsid w:val="3DD578E6"/>
    <w:rsid w:val="3DDA0A65"/>
    <w:rsid w:val="3DE80316"/>
    <w:rsid w:val="3E107484"/>
    <w:rsid w:val="3E151A9D"/>
    <w:rsid w:val="3E483D6A"/>
    <w:rsid w:val="3E4A4F65"/>
    <w:rsid w:val="3E7D4E75"/>
    <w:rsid w:val="3EB23790"/>
    <w:rsid w:val="3EE85404"/>
    <w:rsid w:val="3F0062A9"/>
    <w:rsid w:val="3F0D1E47"/>
    <w:rsid w:val="3F375114"/>
    <w:rsid w:val="3F8636C3"/>
    <w:rsid w:val="3F8F43F6"/>
    <w:rsid w:val="3F9917D1"/>
    <w:rsid w:val="3FD60CF3"/>
    <w:rsid w:val="3FF21F94"/>
    <w:rsid w:val="400C0735"/>
    <w:rsid w:val="40134FA8"/>
    <w:rsid w:val="402E6E46"/>
    <w:rsid w:val="40750F19"/>
    <w:rsid w:val="408808AC"/>
    <w:rsid w:val="409F5F96"/>
    <w:rsid w:val="40A92971"/>
    <w:rsid w:val="40DC68A2"/>
    <w:rsid w:val="40F1136C"/>
    <w:rsid w:val="40F51503"/>
    <w:rsid w:val="4110168E"/>
    <w:rsid w:val="4114068D"/>
    <w:rsid w:val="41B25855"/>
    <w:rsid w:val="41D14863"/>
    <w:rsid w:val="41D61543"/>
    <w:rsid w:val="41F95C73"/>
    <w:rsid w:val="423B3A9C"/>
    <w:rsid w:val="42F12EE6"/>
    <w:rsid w:val="431E13F4"/>
    <w:rsid w:val="432B1759"/>
    <w:rsid w:val="432E715D"/>
    <w:rsid w:val="434A6D83"/>
    <w:rsid w:val="436541BA"/>
    <w:rsid w:val="43826BE8"/>
    <w:rsid w:val="43BC4553"/>
    <w:rsid w:val="43E47B7D"/>
    <w:rsid w:val="43E56AE9"/>
    <w:rsid w:val="43F578BD"/>
    <w:rsid w:val="44057512"/>
    <w:rsid w:val="442E5D47"/>
    <w:rsid w:val="44347DAA"/>
    <w:rsid w:val="444F1CFB"/>
    <w:rsid w:val="44507CD3"/>
    <w:rsid w:val="44673D7B"/>
    <w:rsid w:val="44A952DB"/>
    <w:rsid w:val="44C405B0"/>
    <w:rsid w:val="44E62116"/>
    <w:rsid w:val="44F3076E"/>
    <w:rsid w:val="45554E75"/>
    <w:rsid w:val="457E350F"/>
    <w:rsid w:val="4584426D"/>
    <w:rsid w:val="458F3C53"/>
    <w:rsid w:val="4599501F"/>
    <w:rsid w:val="45AB59FF"/>
    <w:rsid w:val="45C27102"/>
    <w:rsid w:val="45E27875"/>
    <w:rsid w:val="45F96C0D"/>
    <w:rsid w:val="46393458"/>
    <w:rsid w:val="467C0DE4"/>
    <w:rsid w:val="46A161E6"/>
    <w:rsid w:val="46A55988"/>
    <w:rsid w:val="46F55EAD"/>
    <w:rsid w:val="46FA66EA"/>
    <w:rsid w:val="474B6530"/>
    <w:rsid w:val="474D4056"/>
    <w:rsid w:val="48194498"/>
    <w:rsid w:val="48382B7C"/>
    <w:rsid w:val="48451258"/>
    <w:rsid w:val="485227F8"/>
    <w:rsid w:val="48622294"/>
    <w:rsid w:val="48811F1E"/>
    <w:rsid w:val="48C90DA0"/>
    <w:rsid w:val="49180694"/>
    <w:rsid w:val="49895723"/>
    <w:rsid w:val="49AA1C33"/>
    <w:rsid w:val="49C13EDC"/>
    <w:rsid w:val="49D604CA"/>
    <w:rsid w:val="49E113CD"/>
    <w:rsid w:val="49F27137"/>
    <w:rsid w:val="49F27AF8"/>
    <w:rsid w:val="4A723167"/>
    <w:rsid w:val="4AB97D59"/>
    <w:rsid w:val="4AEE00BE"/>
    <w:rsid w:val="4AF22FD6"/>
    <w:rsid w:val="4B156769"/>
    <w:rsid w:val="4B840EE1"/>
    <w:rsid w:val="4B8F71D4"/>
    <w:rsid w:val="4B923BDF"/>
    <w:rsid w:val="4BAF564A"/>
    <w:rsid w:val="4C0A5D05"/>
    <w:rsid w:val="4C200563"/>
    <w:rsid w:val="4C53424A"/>
    <w:rsid w:val="4CA01B3C"/>
    <w:rsid w:val="4CBC202A"/>
    <w:rsid w:val="4CE411B1"/>
    <w:rsid w:val="4CF6364B"/>
    <w:rsid w:val="4D0E243F"/>
    <w:rsid w:val="4D616471"/>
    <w:rsid w:val="4D66647C"/>
    <w:rsid w:val="4D780D6D"/>
    <w:rsid w:val="4D7A191D"/>
    <w:rsid w:val="4D8F5E58"/>
    <w:rsid w:val="4DBD48D5"/>
    <w:rsid w:val="4DD117DC"/>
    <w:rsid w:val="4DED082F"/>
    <w:rsid w:val="4DFA5D5B"/>
    <w:rsid w:val="4E106CE1"/>
    <w:rsid w:val="4E19249E"/>
    <w:rsid w:val="4E811B62"/>
    <w:rsid w:val="4EAA72A2"/>
    <w:rsid w:val="4EAF2A64"/>
    <w:rsid w:val="4ECA3A80"/>
    <w:rsid w:val="4EFC2249"/>
    <w:rsid w:val="4F3A75B6"/>
    <w:rsid w:val="4F686566"/>
    <w:rsid w:val="4F870AB9"/>
    <w:rsid w:val="4F9B5655"/>
    <w:rsid w:val="50301D19"/>
    <w:rsid w:val="504C2670"/>
    <w:rsid w:val="50604C1C"/>
    <w:rsid w:val="508E0986"/>
    <w:rsid w:val="509052D4"/>
    <w:rsid w:val="50B11AF9"/>
    <w:rsid w:val="50DC1E5E"/>
    <w:rsid w:val="510D2ABC"/>
    <w:rsid w:val="510D6187"/>
    <w:rsid w:val="51263204"/>
    <w:rsid w:val="5163651B"/>
    <w:rsid w:val="518B234A"/>
    <w:rsid w:val="51A61AD1"/>
    <w:rsid w:val="52932435"/>
    <w:rsid w:val="52A66FD1"/>
    <w:rsid w:val="52A773E2"/>
    <w:rsid w:val="53004672"/>
    <w:rsid w:val="53144E64"/>
    <w:rsid w:val="5367649F"/>
    <w:rsid w:val="54080A4F"/>
    <w:rsid w:val="541B6431"/>
    <w:rsid w:val="545B5E0D"/>
    <w:rsid w:val="54CA70F5"/>
    <w:rsid w:val="55055F70"/>
    <w:rsid w:val="550E2095"/>
    <w:rsid w:val="551837BC"/>
    <w:rsid w:val="553343B5"/>
    <w:rsid w:val="55504B43"/>
    <w:rsid w:val="55652EB2"/>
    <w:rsid w:val="55DE7D02"/>
    <w:rsid w:val="560857B6"/>
    <w:rsid w:val="56895E77"/>
    <w:rsid w:val="5690695F"/>
    <w:rsid w:val="56B41E25"/>
    <w:rsid w:val="56D608A0"/>
    <w:rsid w:val="56E04B46"/>
    <w:rsid w:val="56E9366F"/>
    <w:rsid w:val="56E9697A"/>
    <w:rsid w:val="57383947"/>
    <w:rsid w:val="574D2B6B"/>
    <w:rsid w:val="57525894"/>
    <w:rsid w:val="576B5892"/>
    <w:rsid w:val="576E3115"/>
    <w:rsid w:val="57C50CEF"/>
    <w:rsid w:val="57E95A34"/>
    <w:rsid w:val="58081F9E"/>
    <w:rsid w:val="581C679B"/>
    <w:rsid w:val="58357612"/>
    <w:rsid w:val="583671DF"/>
    <w:rsid w:val="583E4A3F"/>
    <w:rsid w:val="584F3FB4"/>
    <w:rsid w:val="586C529F"/>
    <w:rsid w:val="58A81A34"/>
    <w:rsid w:val="58E43C64"/>
    <w:rsid w:val="5954247E"/>
    <w:rsid w:val="5961765F"/>
    <w:rsid w:val="598F0635"/>
    <w:rsid w:val="59A62B4B"/>
    <w:rsid w:val="5A0709DC"/>
    <w:rsid w:val="5A1B10FD"/>
    <w:rsid w:val="5A273174"/>
    <w:rsid w:val="5A295D82"/>
    <w:rsid w:val="5A6B2D19"/>
    <w:rsid w:val="5A9009D2"/>
    <w:rsid w:val="5B932C4D"/>
    <w:rsid w:val="5BA11CDC"/>
    <w:rsid w:val="5BB83C6A"/>
    <w:rsid w:val="5BBE69D7"/>
    <w:rsid w:val="5BDA0F23"/>
    <w:rsid w:val="5BDE67A4"/>
    <w:rsid w:val="5BE7549F"/>
    <w:rsid w:val="5BEE317A"/>
    <w:rsid w:val="5C124E99"/>
    <w:rsid w:val="5C143E32"/>
    <w:rsid w:val="5C1E5AD3"/>
    <w:rsid w:val="5C272C70"/>
    <w:rsid w:val="5C36109E"/>
    <w:rsid w:val="5C466AA1"/>
    <w:rsid w:val="5C5747A5"/>
    <w:rsid w:val="5C812BB4"/>
    <w:rsid w:val="5C954679"/>
    <w:rsid w:val="5CA51B6C"/>
    <w:rsid w:val="5CBA37D5"/>
    <w:rsid w:val="5CEC5314"/>
    <w:rsid w:val="5D430265"/>
    <w:rsid w:val="5D9C2EEC"/>
    <w:rsid w:val="5DA80945"/>
    <w:rsid w:val="5DBB5D65"/>
    <w:rsid w:val="5DCF5BCB"/>
    <w:rsid w:val="5E3374A6"/>
    <w:rsid w:val="5E374B7B"/>
    <w:rsid w:val="5E8E6FD6"/>
    <w:rsid w:val="5EB10AAE"/>
    <w:rsid w:val="5ECF1608"/>
    <w:rsid w:val="5EDE6D0F"/>
    <w:rsid w:val="5F011E9E"/>
    <w:rsid w:val="5F030F6A"/>
    <w:rsid w:val="5F362B92"/>
    <w:rsid w:val="5F7B0D26"/>
    <w:rsid w:val="5F942D12"/>
    <w:rsid w:val="5F97CA06"/>
    <w:rsid w:val="5FC52ECB"/>
    <w:rsid w:val="5FCD6DD5"/>
    <w:rsid w:val="5FDA1B5B"/>
    <w:rsid w:val="5FED25B1"/>
    <w:rsid w:val="5FF31EC3"/>
    <w:rsid w:val="600B26C3"/>
    <w:rsid w:val="6035536C"/>
    <w:rsid w:val="604A1D39"/>
    <w:rsid w:val="607A565F"/>
    <w:rsid w:val="60956D42"/>
    <w:rsid w:val="60EF75FE"/>
    <w:rsid w:val="60F77E41"/>
    <w:rsid w:val="61142815"/>
    <w:rsid w:val="61180C57"/>
    <w:rsid w:val="61493390"/>
    <w:rsid w:val="615F4A00"/>
    <w:rsid w:val="6189617B"/>
    <w:rsid w:val="61FC4B9F"/>
    <w:rsid w:val="623F0248"/>
    <w:rsid w:val="62755CE5"/>
    <w:rsid w:val="62AF6C66"/>
    <w:rsid w:val="631313CD"/>
    <w:rsid w:val="63311493"/>
    <w:rsid w:val="63316AF2"/>
    <w:rsid w:val="63681C59"/>
    <w:rsid w:val="636A7C17"/>
    <w:rsid w:val="639D4CC6"/>
    <w:rsid w:val="63C167A2"/>
    <w:rsid w:val="63C445C8"/>
    <w:rsid w:val="63D65E89"/>
    <w:rsid w:val="63D86F45"/>
    <w:rsid w:val="63E9766D"/>
    <w:rsid w:val="63EB3090"/>
    <w:rsid w:val="64204D90"/>
    <w:rsid w:val="64310B92"/>
    <w:rsid w:val="645A795A"/>
    <w:rsid w:val="645B37EF"/>
    <w:rsid w:val="64725D60"/>
    <w:rsid w:val="64DF73DC"/>
    <w:rsid w:val="64EA6F30"/>
    <w:rsid w:val="65006754"/>
    <w:rsid w:val="651E4B62"/>
    <w:rsid w:val="653C79B4"/>
    <w:rsid w:val="659C4F27"/>
    <w:rsid w:val="65AB029D"/>
    <w:rsid w:val="65C46EA4"/>
    <w:rsid w:val="66081D64"/>
    <w:rsid w:val="6611190F"/>
    <w:rsid w:val="66495ED8"/>
    <w:rsid w:val="667640EF"/>
    <w:rsid w:val="667763FF"/>
    <w:rsid w:val="667B2252"/>
    <w:rsid w:val="66C80DF2"/>
    <w:rsid w:val="66F06D2E"/>
    <w:rsid w:val="66F65DD4"/>
    <w:rsid w:val="67137FFD"/>
    <w:rsid w:val="67183BB9"/>
    <w:rsid w:val="6724334C"/>
    <w:rsid w:val="672C7CD4"/>
    <w:rsid w:val="678E0047"/>
    <w:rsid w:val="6795659D"/>
    <w:rsid w:val="67B11C4A"/>
    <w:rsid w:val="67EF745A"/>
    <w:rsid w:val="68163C05"/>
    <w:rsid w:val="681E7759"/>
    <w:rsid w:val="685270D5"/>
    <w:rsid w:val="6866786B"/>
    <w:rsid w:val="687731D1"/>
    <w:rsid w:val="68955968"/>
    <w:rsid w:val="68E21FF0"/>
    <w:rsid w:val="690870CF"/>
    <w:rsid w:val="69154ACB"/>
    <w:rsid w:val="69586508"/>
    <w:rsid w:val="6964494B"/>
    <w:rsid w:val="69715E72"/>
    <w:rsid w:val="69945B39"/>
    <w:rsid w:val="69FA19C4"/>
    <w:rsid w:val="6A1C1FDE"/>
    <w:rsid w:val="6A370C44"/>
    <w:rsid w:val="6A3C5CE4"/>
    <w:rsid w:val="6A640A45"/>
    <w:rsid w:val="6A776BD7"/>
    <w:rsid w:val="6A843983"/>
    <w:rsid w:val="6A9B6F26"/>
    <w:rsid w:val="6AA73316"/>
    <w:rsid w:val="6ABF0F81"/>
    <w:rsid w:val="6ACE7784"/>
    <w:rsid w:val="6ADD3C95"/>
    <w:rsid w:val="6AF1726A"/>
    <w:rsid w:val="6B550C0A"/>
    <w:rsid w:val="6BD01015"/>
    <w:rsid w:val="6BD80256"/>
    <w:rsid w:val="6BEF5F59"/>
    <w:rsid w:val="6BF75D67"/>
    <w:rsid w:val="6C065642"/>
    <w:rsid w:val="6C074BA3"/>
    <w:rsid w:val="6C0D2393"/>
    <w:rsid w:val="6C4B10B8"/>
    <w:rsid w:val="6C5D448C"/>
    <w:rsid w:val="6C692E30"/>
    <w:rsid w:val="6C6D7689"/>
    <w:rsid w:val="6C8C6B1F"/>
    <w:rsid w:val="6CF92406"/>
    <w:rsid w:val="6D1E4E4E"/>
    <w:rsid w:val="6D2133B9"/>
    <w:rsid w:val="6D4678E0"/>
    <w:rsid w:val="6D4A48B5"/>
    <w:rsid w:val="6D5E670D"/>
    <w:rsid w:val="6D6C0E2A"/>
    <w:rsid w:val="6D833338"/>
    <w:rsid w:val="6D8D20FD"/>
    <w:rsid w:val="6D9B78CA"/>
    <w:rsid w:val="6DB3115C"/>
    <w:rsid w:val="6DB8406F"/>
    <w:rsid w:val="6DC04E47"/>
    <w:rsid w:val="6DC9002B"/>
    <w:rsid w:val="6DD44A6C"/>
    <w:rsid w:val="6DFA18E3"/>
    <w:rsid w:val="6E0F0CF9"/>
    <w:rsid w:val="6E2617B0"/>
    <w:rsid w:val="6E9E2B5A"/>
    <w:rsid w:val="6E9E381A"/>
    <w:rsid w:val="6ED71849"/>
    <w:rsid w:val="6EF56BFD"/>
    <w:rsid w:val="6F2157B4"/>
    <w:rsid w:val="6F4C0124"/>
    <w:rsid w:val="6F634F28"/>
    <w:rsid w:val="6FB6774A"/>
    <w:rsid w:val="6FD77208"/>
    <w:rsid w:val="702F613F"/>
    <w:rsid w:val="70AF19FD"/>
    <w:rsid w:val="70F76C5D"/>
    <w:rsid w:val="712A318C"/>
    <w:rsid w:val="713449A3"/>
    <w:rsid w:val="714126BB"/>
    <w:rsid w:val="719B7F30"/>
    <w:rsid w:val="71BD2C3A"/>
    <w:rsid w:val="720E5988"/>
    <w:rsid w:val="72757BBD"/>
    <w:rsid w:val="72862DE7"/>
    <w:rsid w:val="72A13B88"/>
    <w:rsid w:val="72DA4EE6"/>
    <w:rsid w:val="72FB3251"/>
    <w:rsid w:val="736C7C97"/>
    <w:rsid w:val="739802CD"/>
    <w:rsid w:val="73A723B0"/>
    <w:rsid w:val="73A919E7"/>
    <w:rsid w:val="73A95031"/>
    <w:rsid w:val="73BD382F"/>
    <w:rsid w:val="73E67EAB"/>
    <w:rsid w:val="73EF719D"/>
    <w:rsid w:val="746B6969"/>
    <w:rsid w:val="74820F33"/>
    <w:rsid w:val="74C02EB9"/>
    <w:rsid w:val="74F0621C"/>
    <w:rsid w:val="74FB166B"/>
    <w:rsid w:val="74FD2A1F"/>
    <w:rsid w:val="751E4096"/>
    <w:rsid w:val="754C4254"/>
    <w:rsid w:val="757D5E52"/>
    <w:rsid w:val="75A3343A"/>
    <w:rsid w:val="75BC66C7"/>
    <w:rsid w:val="75F728CA"/>
    <w:rsid w:val="762F1278"/>
    <w:rsid w:val="763B0578"/>
    <w:rsid w:val="76404C02"/>
    <w:rsid w:val="7676295D"/>
    <w:rsid w:val="76C93B58"/>
    <w:rsid w:val="77025E63"/>
    <w:rsid w:val="771334B6"/>
    <w:rsid w:val="771C5CA9"/>
    <w:rsid w:val="77242776"/>
    <w:rsid w:val="77453774"/>
    <w:rsid w:val="77467B48"/>
    <w:rsid w:val="77570FA8"/>
    <w:rsid w:val="77591E59"/>
    <w:rsid w:val="778750B4"/>
    <w:rsid w:val="77A33B7C"/>
    <w:rsid w:val="77A85C1A"/>
    <w:rsid w:val="78361C89"/>
    <w:rsid w:val="783A2E87"/>
    <w:rsid w:val="78434E7D"/>
    <w:rsid w:val="78713799"/>
    <w:rsid w:val="78895B4B"/>
    <w:rsid w:val="78BB783E"/>
    <w:rsid w:val="78C801D2"/>
    <w:rsid w:val="78DB2DCE"/>
    <w:rsid w:val="7919798C"/>
    <w:rsid w:val="796926C2"/>
    <w:rsid w:val="798D5FD5"/>
    <w:rsid w:val="79921C19"/>
    <w:rsid w:val="799F6815"/>
    <w:rsid w:val="79D76CA5"/>
    <w:rsid w:val="7A41719B"/>
    <w:rsid w:val="7A752EAB"/>
    <w:rsid w:val="7A907DAE"/>
    <w:rsid w:val="7A9F527F"/>
    <w:rsid w:val="7AC322A6"/>
    <w:rsid w:val="7AE06888"/>
    <w:rsid w:val="7AE364A4"/>
    <w:rsid w:val="7B2120E1"/>
    <w:rsid w:val="7B304032"/>
    <w:rsid w:val="7BAB0D70"/>
    <w:rsid w:val="7C0B11F0"/>
    <w:rsid w:val="7C3224BA"/>
    <w:rsid w:val="7C3B4878"/>
    <w:rsid w:val="7C436C51"/>
    <w:rsid w:val="7C63789C"/>
    <w:rsid w:val="7C774674"/>
    <w:rsid w:val="7C7E0147"/>
    <w:rsid w:val="7CA216CE"/>
    <w:rsid w:val="7CAD5AE0"/>
    <w:rsid w:val="7CD12B21"/>
    <w:rsid w:val="7CF90182"/>
    <w:rsid w:val="7D211E88"/>
    <w:rsid w:val="7D5611AF"/>
    <w:rsid w:val="7D8A2C07"/>
    <w:rsid w:val="7D9357F1"/>
    <w:rsid w:val="7D985324"/>
    <w:rsid w:val="7E280125"/>
    <w:rsid w:val="7E3349EB"/>
    <w:rsid w:val="7E87582C"/>
    <w:rsid w:val="7E953F59"/>
    <w:rsid w:val="7E981216"/>
    <w:rsid w:val="7EAF49DC"/>
    <w:rsid w:val="7EDE6D26"/>
    <w:rsid w:val="7F065B88"/>
    <w:rsid w:val="7F211BFC"/>
    <w:rsid w:val="7F233313"/>
    <w:rsid w:val="7F567BAB"/>
    <w:rsid w:val="7F6C7EB4"/>
    <w:rsid w:val="7FB501EE"/>
    <w:rsid w:val="7FC82489"/>
    <w:rsid w:val="7FF16F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8" fillcolor="white">
      <v:fill color="white"/>
    </o:shapedefaults>
    <o:shapelayout v:ext="edit">
      <o:idmap v:ext="edit" data="1"/>
    </o:shapelayout>
  </w:shapeDefaults>
  <w:decimalSymbol w:val="."/>
  <w:listSeparator w:val=","/>
  <w14:docId w14:val="2EBEA5DD"/>
  <w15:docId w15:val="{E07D2A2F-A259-443A-85E1-0F2D19F71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unhideWhenUsed="1" w:qFormat="1"/>
    <w:lsdException w:name="FollowedHyperlink" w:unhideWhenUsed="1" w:qFormat="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9">
    <w:name w:val="Normal"/>
    <w:qFormat/>
    <w:pPr>
      <w:widowControl w:val="0"/>
      <w:jc w:val="both"/>
    </w:pPr>
    <w:rPr>
      <w:rFonts w:ascii="Calibri" w:hAnsi="Calibri"/>
      <w:kern w:val="2"/>
      <w:sz w:val="21"/>
      <w:szCs w:val="22"/>
    </w:rPr>
  </w:style>
  <w:style w:type="paragraph" w:styleId="1">
    <w:name w:val="heading 1"/>
    <w:basedOn w:val="a9"/>
    <w:next w:val="a9"/>
    <w:uiPriority w:val="9"/>
    <w:qFormat/>
    <w:pPr>
      <w:spacing w:before="100" w:beforeAutospacing="1" w:after="100" w:afterAutospacing="1"/>
      <w:jc w:val="left"/>
      <w:outlineLvl w:val="0"/>
    </w:pPr>
    <w:rPr>
      <w:rFonts w:ascii="宋体" w:hAnsi="宋体" w:hint="eastAsia"/>
      <w:b/>
      <w:bCs/>
      <w:kern w:val="44"/>
      <w:sz w:val="48"/>
      <w:szCs w:val="48"/>
    </w:rPr>
  </w:style>
  <w:style w:type="paragraph" w:styleId="2">
    <w:name w:val="heading 2"/>
    <w:basedOn w:val="a9"/>
    <w:next w:val="a9"/>
    <w:uiPriority w:val="9"/>
    <w:qFormat/>
    <w:pPr>
      <w:spacing w:before="100" w:beforeAutospacing="1" w:after="100" w:afterAutospacing="1"/>
      <w:jc w:val="left"/>
      <w:outlineLvl w:val="1"/>
    </w:pPr>
    <w:rPr>
      <w:rFonts w:ascii="宋体" w:hAnsi="宋体" w:hint="eastAsia"/>
      <w:b/>
      <w:bCs/>
      <w:kern w:val="0"/>
      <w:sz w:val="36"/>
      <w:szCs w:val="36"/>
    </w:rPr>
  </w:style>
  <w:style w:type="paragraph" w:styleId="3">
    <w:name w:val="heading 3"/>
    <w:basedOn w:val="a9"/>
    <w:next w:val="a9"/>
    <w:link w:val="3Char"/>
    <w:uiPriority w:val="9"/>
    <w:qFormat/>
    <w:pPr>
      <w:widowControl/>
      <w:spacing w:before="100" w:beforeAutospacing="1" w:after="100" w:afterAutospacing="1"/>
      <w:jc w:val="left"/>
      <w:outlineLvl w:val="2"/>
    </w:pPr>
    <w:rPr>
      <w:rFonts w:ascii="宋体" w:hAnsi="宋体" w:cs="宋体"/>
      <w:b/>
      <w:bCs/>
      <w:kern w:val="0"/>
      <w:sz w:val="27"/>
      <w:szCs w:val="27"/>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styleId="ad">
    <w:name w:val="annotation text"/>
    <w:basedOn w:val="a9"/>
    <w:link w:val="Char"/>
    <w:uiPriority w:val="99"/>
    <w:unhideWhenUsed/>
    <w:qFormat/>
    <w:pPr>
      <w:jc w:val="left"/>
    </w:pPr>
  </w:style>
  <w:style w:type="paragraph" w:styleId="ae">
    <w:name w:val="Body Text Indent"/>
    <w:basedOn w:val="a9"/>
    <w:qFormat/>
    <w:pPr>
      <w:ind w:firstLineChars="171" w:firstLine="359"/>
    </w:pPr>
  </w:style>
  <w:style w:type="paragraph" w:styleId="af">
    <w:name w:val="Plain Text"/>
    <w:basedOn w:val="a9"/>
    <w:qFormat/>
    <w:rPr>
      <w:rFonts w:ascii="宋体" w:hAnsi="Courier New"/>
      <w:szCs w:val="20"/>
    </w:rPr>
  </w:style>
  <w:style w:type="paragraph" w:styleId="af0">
    <w:name w:val="Date"/>
    <w:basedOn w:val="a9"/>
    <w:next w:val="a9"/>
    <w:link w:val="Char0"/>
    <w:uiPriority w:val="99"/>
    <w:unhideWhenUsed/>
    <w:qFormat/>
    <w:pPr>
      <w:ind w:leftChars="2500" w:left="100"/>
    </w:pPr>
  </w:style>
  <w:style w:type="paragraph" w:styleId="20">
    <w:name w:val="Body Text Indent 2"/>
    <w:basedOn w:val="a9"/>
    <w:link w:val="2Char"/>
    <w:qFormat/>
    <w:pPr>
      <w:spacing w:line="288" w:lineRule="auto"/>
      <w:ind w:firstLine="435"/>
    </w:pPr>
    <w:rPr>
      <w:rFonts w:ascii="Times New Roman" w:hAnsi="Times New Roman"/>
      <w:kern w:val="0"/>
      <w:sz w:val="20"/>
      <w:szCs w:val="21"/>
    </w:rPr>
  </w:style>
  <w:style w:type="paragraph" w:styleId="af1">
    <w:name w:val="Balloon Text"/>
    <w:basedOn w:val="a9"/>
    <w:link w:val="Char1"/>
    <w:uiPriority w:val="99"/>
    <w:unhideWhenUsed/>
    <w:qFormat/>
    <w:rPr>
      <w:rFonts w:ascii="Times New Roman" w:hAnsi="Times New Roman"/>
      <w:kern w:val="0"/>
      <w:sz w:val="18"/>
      <w:szCs w:val="18"/>
    </w:rPr>
  </w:style>
  <w:style w:type="paragraph" w:styleId="af2">
    <w:name w:val="footer"/>
    <w:basedOn w:val="a9"/>
    <w:link w:val="Char2"/>
    <w:uiPriority w:val="99"/>
    <w:unhideWhenUsed/>
    <w:qFormat/>
    <w:pPr>
      <w:tabs>
        <w:tab w:val="center" w:pos="4153"/>
        <w:tab w:val="right" w:pos="8306"/>
      </w:tabs>
      <w:snapToGrid w:val="0"/>
      <w:jc w:val="left"/>
    </w:pPr>
    <w:rPr>
      <w:rFonts w:ascii="Times New Roman" w:hAnsi="Times New Roman"/>
      <w:kern w:val="0"/>
      <w:sz w:val="18"/>
      <w:szCs w:val="18"/>
    </w:rPr>
  </w:style>
  <w:style w:type="paragraph" w:styleId="af3">
    <w:name w:val="header"/>
    <w:basedOn w:val="a9"/>
    <w:link w:val="Char3"/>
    <w:uiPriority w:val="99"/>
    <w:unhideWhenUsed/>
    <w:qFormat/>
    <w:pPr>
      <w:pBdr>
        <w:bottom w:val="single" w:sz="6" w:space="1" w:color="auto"/>
      </w:pBdr>
      <w:tabs>
        <w:tab w:val="center" w:pos="4153"/>
        <w:tab w:val="right" w:pos="8306"/>
      </w:tabs>
      <w:snapToGrid w:val="0"/>
      <w:jc w:val="center"/>
    </w:pPr>
    <w:rPr>
      <w:rFonts w:ascii="Times New Roman" w:hAnsi="Times New Roman"/>
      <w:kern w:val="0"/>
      <w:sz w:val="18"/>
      <w:szCs w:val="18"/>
    </w:rPr>
  </w:style>
  <w:style w:type="paragraph" w:styleId="HTML">
    <w:name w:val="HTML Preformatted"/>
    <w:basedOn w:val="a9"/>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szCs w:val="24"/>
    </w:rPr>
  </w:style>
  <w:style w:type="paragraph" w:styleId="af4">
    <w:name w:val="Normal (Web)"/>
    <w:basedOn w:val="a9"/>
    <w:uiPriority w:val="99"/>
    <w:unhideWhenUsed/>
    <w:qFormat/>
    <w:pPr>
      <w:widowControl/>
      <w:spacing w:before="100" w:beforeAutospacing="1" w:after="100" w:afterAutospacing="1"/>
      <w:jc w:val="left"/>
    </w:pPr>
    <w:rPr>
      <w:rFonts w:ascii="宋体" w:hAnsi="宋体" w:cs="宋体"/>
      <w:kern w:val="0"/>
      <w:sz w:val="24"/>
      <w:szCs w:val="24"/>
    </w:rPr>
  </w:style>
  <w:style w:type="paragraph" w:styleId="af5">
    <w:name w:val="annotation subject"/>
    <w:basedOn w:val="ad"/>
    <w:next w:val="ad"/>
    <w:link w:val="Char4"/>
    <w:uiPriority w:val="99"/>
    <w:unhideWhenUsed/>
    <w:qFormat/>
    <w:rPr>
      <w:rFonts w:ascii="Times New Roman" w:hAnsi="Times New Roman"/>
      <w:b/>
      <w:bCs/>
      <w:kern w:val="0"/>
      <w:sz w:val="20"/>
      <w:szCs w:val="20"/>
    </w:rPr>
  </w:style>
  <w:style w:type="table" w:styleId="af6">
    <w:name w:val="Table Grid"/>
    <w:basedOn w:val="ab"/>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7">
    <w:name w:val="Strong"/>
    <w:uiPriority w:val="22"/>
    <w:qFormat/>
    <w:rPr>
      <w:b/>
      <w:bCs/>
    </w:rPr>
  </w:style>
  <w:style w:type="character" w:styleId="af8">
    <w:name w:val="FollowedHyperlink"/>
    <w:uiPriority w:val="99"/>
    <w:unhideWhenUsed/>
    <w:qFormat/>
    <w:rPr>
      <w:color w:val="800080"/>
      <w:u w:val="single"/>
    </w:rPr>
  </w:style>
  <w:style w:type="character" w:styleId="af9">
    <w:name w:val="Emphasis"/>
    <w:uiPriority w:val="20"/>
    <w:qFormat/>
    <w:rPr>
      <w:color w:val="CC0000"/>
    </w:rPr>
  </w:style>
  <w:style w:type="character" w:styleId="afa">
    <w:name w:val="Hyperlink"/>
    <w:uiPriority w:val="99"/>
    <w:unhideWhenUsed/>
    <w:qFormat/>
    <w:rPr>
      <w:color w:val="0000FF"/>
      <w:u w:val="single"/>
    </w:rPr>
  </w:style>
  <w:style w:type="character" w:styleId="afb">
    <w:name w:val="annotation reference"/>
    <w:uiPriority w:val="99"/>
    <w:unhideWhenUsed/>
    <w:qFormat/>
    <w:rPr>
      <w:sz w:val="21"/>
      <w:szCs w:val="21"/>
    </w:rPr>
  </w:style>
  <w:style w:type="character" w:customStyle="1" w:styleId="3Char">
    <w:name w:val="标题 3 Char"/>
    <w:link w:val="3"/>
    <w:uiPriority w:val="9"/>
    <w:qFormat/>
    <w:rPr>
      <w:rFonts w:ascii="宋体" w:hAnsi="宋体" w:cs="宋体"/>
      <w:b/>
      <w:bCs/>
      <w:sz w:val="27"/>
      <w:szCs w:val="27"/>
    </w:rPr>
  </w:style>
  <w:style w:type="character" w:customStyle="1" w:styleId="Char">
    <w:name w:val="批注文字 Char"/>
    <w:link w:val="ad"/>
    <w:uiPriority w:val="99"/>
    <w:semiHidden/>
    <w:qFormat/>
  </w:style>
  <w:style w:type="character" w:customStyle="1" w:styleId="Char0">
    <w:name w:val="日期 Char"/>
    <w:link w:val="af0"/>
    <w:uiPriority w:val="99"/>
    <w:semiHidden/>
    <w:qFormat/>
  </w:style>
  <w:style w:type="character" w:customStyle="1" w:styleId="2Char">
    <w:name w:val="正文文本缩进 2 Char"/>
    <w:link w:val="20"/>
    <w:qFormat/>
    <w:rPr>
      <w:rFonts w:ascii="Times New Roman" w:eastAsia="宋体" w:hAnsi="Times New Roman" w:cs="Times New Roman"/>
      <w:szCs w:val="21"/>
    </w:rPr>
  </w:style>
  <w:style w:type="character" w:customStyle="1" w:styleId="Char1">
    <w:name w:val="批注框文本 Char"/>
    <w:link w:val="af1"/>
    <w:uiPriority w:val="99"/>
    <w:semiHidden/>
    <w:qFormat/>
    <w:rPr>
      <w:sz w:val="18"/>
      <w:szCs w:val="18"/>
    </w:rPr>
  </w:style>
  <w:style w:type="character" w:customStyle="1" w:styleId="Char2">
    <w:name w:val="页脚 Char"/>
    <w:link w:val="af2"/>
    <w:uiPriority w:val="99"/>
    <w:qFormat/>
    <w:rPr>
      <w:sz w:val="18"/>
      <w:szCs w:val="18"/>
    </w:rPr>
  </w:style>
  <w:style w:type="character" w:customStyle="1" w:styleId="Char3">
    <w:name w:val="页眉 Char"/>
    <w:link w:val="af3"/>
    <w:uiPriority w:val="99"/>
    <w:qFormat/>
    <w:rPr>
      <w:sz w:val="18"/>
      <w:szCs w:val="18"/>
    </w:rPr>
  </w:style>
  <w:style w:type="character" w:customStyle="1" w:styleId="Char4">
    <w:name w:val="批注主题 Char"/>
    <w:link w:val="af5"/>
    <w:uiPriority w:val="99"/>
    <w:semiHidden/>
    <w:qFormat/>
    <w:rPr>
      <w:b/>
      <w:bCs/>
    </w:rPr>
  </w:style>
  <w:style w:type="paragraph" w:customStyle="1" w:styleId="10">
    <w:name w:val="列出段落1"/>
    <w:basedOn w:val="a9"/>
    <w:qFormat/>
    <w:pPr>
      <w:ind w:firstLineChars="200" w:firstLine="420"/>
    </w:pPr>
    <w:rPr>
      <w:rFonts w:ascii="Times New Roman" w:hAnsi="Times New Roman"/>
      <w:szCs w:val="21"/>
    </w:rPr>
  </w:style>
  <w:style w:type="paragraph" w:styleId="afc">
    <w:name w:val="List Paragraph"/>
    <w:basedOn w:val="a9"/>
    <w:uiPriority w:val="34"/>
    <w:qFormat/>
    <w:pPr>
      <w:ind w:firstLineChars="200" w:firstLine="420"/>
    </w:pPr>
  </w:style>
  <w:style w:type="paragraph" w:customStyle="1" w:styleId="afd">
    <w:name w:val="附录标识"/>
    <w:basedOn w:val="a9"/>
    <w:next w:val="afe"/>
    <w:qFormat/>
    <w:pPr>
      <w:keepNext/>
      <w:widowControl/>
      <w:shd w:val="clear" w:color="FFFFFF" w:fill="FFFFFF"/>
      <w:tabs>
        <w:tab w:val="left" w:pos="360"/>
        <w:tab w:val="left" w:pos="6405"/>
      </w:tabs>
      <w:spacing w:before="640" w:after="280"/>
      <w:jc w:val="center"/>
      <w:outlineLvl w:val="0"/>
    </w:pPr>
    <w:rPr>
      <w:rFonts w:ascii="黑体" w:eastAsia="黑体" w:hAnsi="Times New Roman"/>
      <w:kern w:val="0"/>
      <w:szCs w:val="20"/>
    </w:rPr>
  </w:style>
  <w:style w:type="paragraph" w:customStyle="1" w:styleId="afe">
    <w:name w:val="段"/>
    <w:link w:val="Char5"/>
    <w:qFormat/>
    <w:pPr>
      <w:tabs>
        <w:tab w:val="center" w:pos="4201"/>
        <w:tab w:val="right" w:leader="dot" w:pos="9298"/>
      </w:tabs>
      <w:autoSpaceDE w:val="0"/>
      <w:autoSpaceDN w:val="0"/>
      <w:ind w:firstLineChars="200" w:firstLine="420"/>
      <w:jc w:val="both"/>
    </w:pPr>
    <w:rPr>
      <w:rFonts w:ascii="宋体" w:hAnsi="Calibri"/>
      <w:sz w:val="21"/>
    </w:rPr>
  </w:style>
  <w:style w:type="character" w:customStyle="1" w:styleId="Char5">
    <w:name w:val="段 Char"/>
    <w:link w:val="afe"/>
    <w:qFormat/>
    <w:rPr>
      <w:rFonts w:ascii="宋体" w:hAnsi="Calibri"/>
      <w:sz w:val="21"/>
      <w:lang w:val="en-US" w:eastAsia="zh-CN" w:bidi="ar-SA"/>
    </w:rPr>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paragraph" w:customStyle="1" w:styleId="aff">
    <w:name w:val="章标题"/>
    <w:next w:val="afe"/>
    <w:qFormat/>
    <w:pPr>
      <w:spacing w:beforeLines="100" w:afterLines="100"/>
      <w:jc w:val="both"/>
      <w:outlineLvl w:val="1"/>
    </w:pPr>
    <w:rPr>
      <w:rFonts w:ascii="黑体" w:eastAsia="黑体"/>
      <w:sz w:val="21"/>
    </w:rPr>
  </w:style>
  <w:style w:type="paragraph" w:customStyle="1" w:styleId="aff0">
    <w:name w:val="一级条标题"/>
    <w:next w:val="afe"/>
    <w:qFormat/>
    <w:pPr>
      <w:spacing w:beforeLines="50" w:afterLines="50"/>
      <w:outlineLvl w:val="2"/>
    </w:pPr>
    <w:rPr>
      <w:rFonts w:ascii="黑体" w:eastAsia="黑体"/>
      <w:sz w:val="21"/>
      <w:szCs w:val="21"/>
    </w:rPr>
  </w:style>
  <w:style w:type="paragraph" w:customStyle="1" w:styleId="11">
    <w:name w:val="修订1"/>
    <w:uiPriority w:val="99"/>
    <w:semiHidden/>
    <w:qFormat/>
    <w:rPr>
      <w:rFonts w:ascii="Calibri" w:hAnsi="Calibri"/>
      <w:kern w:val="2"/>
      <w:sz w:val="21"/>
      <w:szCs w:val="22"/>
    </w:rPr>
  </w:style>
  <w:style w:type="paragraph" w:customStyle="1" w:styleId="a">
    <w:name w:val="二级条标题"/>
    <w:basedOn w:val="aff0"/>
    <w:next w:val="afe"/>
    <w:qFormat/>
    <w:pPr>
      <w:numPr>
        <w:ilvl w:val="2"/>
        <w:numId w:val="1"/>
      </w:numPr>
      <w:spacing w:before="50" w:after="50"/>
      <w:outlineLvl w:val="3"/>
    </w:pPr>
  </w:style>
  <w:style w:type="paragraph" w:customStyle="1" w:styleId="aff1">
    <w:name w:val="标准文件_段"/>
    <w:link w:val="Char6"/>
    <w:qFormat/>
    <w:pPr>
      <w:autoSpaceDE w:val="0"/>
      <w:autoSpaceDN w:val="0"/>
      <w:ind w:firstLineChars="200" w:firstLine="200"/>
      <w:jc w:val="both"/>
    </w:pPr>
    <w:rPr>
      <w:rFonts w:ascii="宋体"/>
      <w:sz w:val="21"/>
    </w:rPr>
  </w:style>
  <w:style w:type="character" w:customStyle="1" w:styleId="Char6">
    <w:name w:val="标准文件_段 Char"/>
    <w:link w:val="aff1"/>
    <w:qFormat/>
    <w:rPr>
      <w:rFonts w:ascii="宋体"/>
      <w:sz w:val="21"/>
    </w:rPr>
  </w:style>
  <w:style w:type="paragraph" w:customStyle="1" w:styleId="a4">
    <w:name w:val="标准文件_二级条标题"/>
    <w:next w:val="aff1"/>
    <w:qFormat/>
    <w:pPr>
      <w:widowControl w:val="0"/>
      <w:numPr>
        <w:ilvl w:val="3"/>
        <w:numId w:val="2"/>
      </w:numPr>
      <w:spacing w:beforeLines="50" w:before="50" w:afterLines="50" w:after="50"/>
      <w:jc w:val="both"/>
      <w:outlineLvl w:val="2"/>
    </w:pPr>
    <w:rPr>
      <w:rFonts w:ascii="黑体" w:eastAsia="黑体"/>
      <w:sz w:val="21"/>
    </w:rPr>
  </w:style>
  <w:style w:type="paragraph" w:customStyle="1" w:styleId="a5">
    <w:name w:val="标准文件_三级条标题"/>
    <w:basedOn w:val="a4"/>
    <w:next w:val="aff1"/>
    <w:qFormat/>
    <w:pPr>
      <w:widowControl/>
      <w:numPr>
        <w:ilvl w:val="4"/>
      </w:numPr>
      <w:outlineLvl w:val="3"/>
    </w:pPr>
  </w:style>
  <w:style w:type="paragraph" w:customStyle="1" w:styleId="a6">
    <w:name w:val="标准文件_四级条标题"/>
    <w:next w:val="aff1"/>
    <w:qFormat/>
    <w:pPr>
      <w:widowControl w:val="0"/>
      <w:numPr>
        <w:ilvl w:val="5"/>
        <w:numId w:val="2"/>
      </w:numPr>
      <w:spacing w:beforeLines="50" w:before="50" w:afterLines="50" w:after="50"/>
      <w:jc w:val="both"/>
      <w:outlineLvl w:val="4"/>
    </w:pPr>
    <w:rPr>
      <w:rFonts w:ascii="黑体" w:eastAsia="黑体"/>
      <w:sz w:val="21"/>
    </w:rPr>
  </w:style>
  <w:style w:type="paragraph" w:customStyle="1" w:styleId="a7">
    <w:name w:val="标准文件_五级条标题"/>
    <w:next w:val="aff1"/>
    <w:qFormat/>
    <w:pPr>
      <w:widowControl w:val="0"/>
      <w:numPr>
        <w:ilvl w:val="6"/>
        <w:numId w:val="2"/>
      </w:numPr>
      <w:spacing w:beforeLines="50" w:before="50" w:afterLines="50" w:after="50"/>
      <w:jc w:val="both"/>
      <w:outlineLvl w:val="5"/>
    </w:pPr>
    <w:rPr>
      <w:rFonts w:ascii="黑体" w:eastAsia="黑体"/>
      <w:sz w:val="21"/>
    </w:rPr>
  </w:style>
  <w:style w:type="paragraph" w:customStyle="1" w:styleId="a2">
    <w:name w:val="标准文件_章标题"/>
    <w:next w:val="aff1"/>
    <w:qFormat/>
    <w:pPr>
      <w:numPr>
        <w:ilvl w:val="1"/>
        <w:numId w:val="2"/>
      </w:numPr>
      <w:spacing w:beforeLines="100" w:before="100" w:afterLines="100" w:after="100"/>
      <w:jc w:val="both"/>
      <w:outlineLvl w:val="0"/>
    </w:pPr>
    <w:rPr>
      <w:rFonts w:ascii="黑体" w:eastAsia="黑体"/>
      <w:sz w:val="21"/>
    </w:rPr>
  </w:style>
  <w:style w:type="paragraph" w:customStyle="1" w:styleId="a3">
    <w:name w:val="标准文件_一级条标题"/>
    <w:basedOn w:val="a2"/>
    <w:next w:val="aff1"/>
    <w:qFormat/>
    <w:pPr>
      <w:numPr>
        <w:ilvl w:val="2"/>
      </w:numPr>
      <w:spacing w:beforeLines="50" w:before="50" w:afterLines="50" w:after="50"/>
      <w:outlineLvl w:val="1"/>
    </w:pPr>
  </w:style>
  <w:style w:type="paragraph" w:customStyle="1" w:styleId="a1">
    <w:name w:val="前言标题"/>
    <w:next w:val="a9"/>
    <w:qFormat/>
    <w:pPr>
      <w:numPr>
        <w:numId w:val="2"/>
      </w:numPr>
      <w:shd w:val="clear" w:color="FFFFFF" w:fill="FFFFFF"/>
      <w:spacing w:before="540" w:after="600"/>
      <w:jc w:val="center"/>
      <w:outlineLvl w:val="0"/>
    </w:pPr>
    <w:rPr>
      <w:rFonts w:ascii="黑体" w:eastAsia="黑体"/>
      <w:sz w:val="32"/>
    </w:rPr>
  </w:style>
  <w:style w:type="paragraph" w:customStyle="1" w:styleId="a8">
    <w:name w:val="标准文件_注："/>
    <w:next w:val="aff1"/>
    <w:qFormat/>
    <w:pPr>
      <w:widowControl w:val="0"/>
      <w:numPr>
        <w:numId w:val="3"/>
      </w:numPr>
      <w:autoSpaceDE w:val="0"/>
      <w:autoSpaceDN w:val="0"/>
      <w:jc w:val="both"/>
    </w:pPr>
    <w:rPr>
      <w:rFonts w:ascii="宋体"/>
      <w:sz w:val="18"/>
      <w:szCs w:val="18"/>
    </w:rPr>
  </w:style>
  <w:style w:type="character" w:customStyle="1" w:styleId="CharChar">
    <w:name w:val="段 Char Char"/>
    <w:qFormat/>
    <w:rPr>
      <w:rFonts w:ascii="宋体"/>
      <w:sz w:val="21"/>
      <w:lang w:val="en-US" w:eastAsia="zh-CN"/>
    </w:rPr>
  </w:style>
  <w:style w:type="character" w:customStyle="1" w:styleId="fontstyle01">
    <w:name w:val="fontstyle01"/>
    <w:qFormat/>
    <w:rPr>
      <w:rFonts w:ascii="宋体" w:eastAsia="宋体" w:hAnsi="宋体" w:hint="eastAsia"/>
      <w:color w:val="000000"/>
      <w:sz w:val="22"/>
      <w:szCs w:val="22"/>
    </w:rPr>
  </w:style>
  <w:style w:type="paragraph" w:customStyle="1" w:styleId="a0">
    <w:name w:val="三级条标题"/>
    <w:basedOn w:val="a"/>
    <w:next w:val="afe"/>
    <w:qFormat/>
    <w:pPr>
      <w:numPr>
        <w:ilvl w:val="3"/>
      </w:numPr>
      <w:outlineLvl w:val="4"/>
    </w:pPr>
  </w:style>
  <w:style w:type="paragraph" w:customStyle="1" w:styleId="21">
    <w:name w:val="修订2"/>
    <w:hidden/>
    <w:uiPriority w:val="99"/>
    <w:unhideWhenUsed/>
    <w:qFormat/>
    <w:rPr>
      <w:rFonts w:ascii="Calibri" w:hAnsi="Calibri"/>
      <w:kern w:val="2"/>
      <w:sz w:val="21"/>
      <w:szCs w:val="22"/>
    </w:rPr>
  </w:style>
  <w:style w:type="paragraph" w:customStyle="1" w:styleId="30">
    <w:name w:val="修订3"/>
    <w:hidden/>
    <w:uiPriority w:val="99"/>
    <w:unhideWhenUsed/>
    <w:qFormat/>
    <w:rPr>
      <w:rFonts w:ascii="Calibri" w:hAnsi="Calibri"/>
      <w:kern w:val="2"/>
      <w:sz w:val="21"/>
      <w:szCs w:val="22"/>
    </w:rPr>
  </w:style>
  <w:style w:type="paragraph" w:styleId="aff2">
    <w:name w:val="Revision"/>
    <w:hidden/>
    <w:uiPriority w:val="99"/>
    <w:unhideWhenUsed/>
    <w:rsid w:val="00C2527F"/>
    <w:rPr>
      <w:rFonts w:ascii="Calibri" w:hAnsi="Calibr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2.jpeg"/><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 Id="rId22" Type="http://schemas.openxmlformats.org/officeDocument/2006/relationships/header" Target="header9.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2075</TotalTime>
  <Pages>16</Pages>
  <Words>1608</Words>
  <Characters>9169</Characters>
  <Application>Microsoft Office Word</Application>
  <DocSecurity>0</DocSecurity>
  <Lines>76</Lines>
  <Paragraphs>21</Paragraphs>
  <ScaleCrop>false</ScaleCrop>
  <Company/>
  <LinksUpToDate>false</LinksUpToDate>
  <CharactersWithSpaces>10756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Lenovo</cp:lastModifiedBy>
  <cp:revision>38</cp:revision>
  <cp:lastPrinted>2021-09-11T06:53:00Z</cp:lastPrinted>
  <dcterms:created xsi:type="dcterms:W3CDTF">2023-04-28T01:49:00Z</dcterms:created>
  <dcterms:modified xsi:type="dcterms:W3CDTF">2024-07-12T02:11:00Z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2052-11.8.2.10154</vt:lpwstr>
  </property>
  <property fmtid="{D5CDD505-2E9C-101B-9397-08002B2CF9AE}" pid="3" name="ICV">
    <vt:lpwstr>1DBEAFDCB56948788C66D4F095A77425_13</vt:lpwstr>
  </property>
</Properties>
</file>