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distribute"/>
        <w:rPr>
          <w:rFonts w:eastAsia="黑体"/>
          <w:sz w:val="44"/>
          <w:szCs w:val="44"/>
        </w:rPr>
      </w:pPr>
      <w:bookmarkStart w:id="0" w:name="_Toc493528140"/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CC79A7" w:rsidRDefault="00A03BC4">
      <w:pPr>
        <w:pStyle w:val="12"/>
        <w:spacing w:before="156" w:after="156" w:line="400" w:lineRule="atLeast"/>
        <w:ind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CC79A7" w:rsidRDefault="00A03BC4">
      <w:pPr>
        <w:pStyle w:val="12"/>
        <w:spacing w:before="156" w:after="156" w:line="400" w:lineRule="atLeast"/>
        <w:ind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 w:rsidR="00972F34">
        <w:rPr>
          <w:rFonts w:eastAsia="黑体" w:hint="eastAsia"/>
          <w:sz w:val="28"/>
          <w:szCs w:val="28"/>
        </w:rPr>
        <w:t>087</w:t>
      </w:r>
      <w:r>
        <w:rPr>
          <w:rFonts w:eastAsia="黑体"/>
          <w:sz w:val="28"/>
          <w:szCs w:val="28"/>
        </w:rPr>
        <w:t>-20</w:t>
      </w:r>
      <w:r w:rsidR="00B63922">
        <w:rPr>
          <w:rFonts w:eastAsia="黑体" w:hint="eastAsia"/>
          <w:sz w:val="28"/>
          <w:szCs w:val="28"/>
        </w:rPr>
        <w:t>20</w:t>
      </w:r>
    </w:p>
    <w:p w:rsidR="00CC79A7" w:rsidRDefault="00E04856">
      <w:pPr>
        <w:pStyle w:val="12"/>
        <w:spacing w:before="156" w:after="156" w:line="400" w:lineRule="atLeast"/>
        <w:ind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6pt;width:457.7pt;height:0;z-index:251657216" o:gfxdata="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aTmwNUAAAAIAQAADwAA&#10;AAAAAAABACAAAAAiAAAAZHJzL2Rvd25yZXYueG1sUEsBAhQAFAAAAAgAh07iQC418DPgAQAAowMA&#10;AA4AAAAAAAAAAQAgAAAAJAEAAGRycy9lMm9Eb2MueG1sUEsFBgAAAAAGAAYAWQEAAHYFAAAAAA==&#10;"/>
        </w:pict>
      </w: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A03BC4">
      <w:pPr>
        <w:pStyle w:val="12"/>
        <w:spacing w:before="156" w:after="156"/>
        <w:ind w:firstLineChars="0" w:firstLine="0"/>
        <w:contextualSpacing/>
        <w:jc w:val="center"/>
        <w:rPr>
          <w:rFonts w:eastAsia="黑体"/>
          <w:spacing w:val="-2"/>
          <w:sz w:val="52"/>
          <w:szCs w:val="52"/>
        </w:rPr>
      </w:pPr>
      <w:r>
        <w:rPr>
          <w:rFonts w:eastAsia="黑体"/>
          <w:spacing w:val="-2"/>
          <w:sz w:val="52"/>
          <w:szCs w:val="52"/>
        </w:rPr>
        <w:t>长江流域</w:t>
      </w:r>
      <w:r>
        <w:rPr>
          <w:rFonts w:eastAsia="黑体" w:hint="eastAsia"/>
          <w:spacing w:val="-2"/>
          <w:sz w:val="52"/>
          <w:szCs w:val="52"/>
        </w:rPr>
        <w:t xml:space="preserve">  </w:t>
      </w:r>
    </w:p>
    <w:p w:rsidR="00CC79A7" w:rsidRDefault="00A03BC4">
      <w:pPr>
        <w:pStyle w:val="12"/>
        <w:spacing w:before="156" w:after="156"/>
        <w:ind w:firstLineChars="0" w:firstLine="0"/>
        <w:contextualSpacing/>
        <w:jc w:val="center"/>
        <w:rPr>
          <w:rFonts w:eastAsia="黑体"/>
          <w:spacing w:val="-12"/>
          <w:sz w:val="52"/>
          <w:szCs w:val="52"/>
        </w:rPr>
      </w:pPr>
      <w:r>
        <w:rPr>
          <w:rFonts w:eastAsia="黑体"/>
          <w:spacing w:val="-12"/>
          <w:sz w:val="52"/>
          <w:szCs w:val="52"/>
        </w:rPr>
        <w:t>绿色食品</w:t>
      </w:r>
      <w:r>
        <w:rPr>
          <w:rFonts w:eastAsia="黑体" w:hint="eastAsia"/>
          <w:spacing w:val="-12"/>
          <w:sz w:val="52"/>
          <w:szCs w:val="52"/>
        </w:rPr>
        <w:t>拱棚茄子</w:t>
      </w:r>
      <w:r>
        <w:rPr>
          <w:rFonts w:eastAsia="黑体"/>
          <w:spacing w:val="-12"/>
          <w:sz w:val="52"/>
          <w:szCs w:val="52"/>
        </w:rPr>
        <w:t>生产操作规程</w:t>
      </w: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CC79A7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C79A7" w:rsidRDefault="00A03BC4">
      <w:pPr>
        <w:pStyle w:val="12"/>
        <w:spacing w:before="156" w:after="156" w:line="400" w:lineRule="atLeast"/>
        <w:ind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9438E3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9438E3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9438E3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</w:t>
      </w:r>
      <w:r w:rsidR="009438E3">
        <w:rPr>
          <w:rFonts w:ascii="黑体" w:eastAsia="黑体" w:hAnsi="黑体" w:cs="宋体" w:hint="eastAsia"/>
          <w:sz w:val="28"/>
          <w:szCs w:val="28"/>
        </w:rPr>
        <w:t xml:space="preserve">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20</w:t>
      </w:r>
      <w:r w:rsidR="00B63922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63922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63922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CC79A7" w:rsidRDefault="00E04856">
      <w:pPr>
        <w:pStyle w:val="12"/>
        <w:spacing w:before="156" w:after="156" w:line="400" w:lineRule="atLeast"/>
        <w:ind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pict>
          <v:shape id="自选图形 2" o:spid="_x0000_s1027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ai2kdcAAAAIAQAA&#10;DwAAAAAAAAABACAAAAAiAAAAZHJzL2Rvd25yZXYueG1sUEsBAhQAFAAAAAgAh07iQKIedhjhAQAA&#10;pwMAAA4AAAAAAAAAAQAgAAAAJgEAAGRycy9lMm9Eb2MueG1sUEsFBgAAAAAGAAYAWQEAAHkFAAAA&#10;AA==&#10;"/>
        </w:pict>
      </w:r>
    </w:p>
    <w:p w:rsidR="00CC79A7" w:rsidRDefault="00A03BC4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28"/>
          <w:szCs w:val="28"/>
        </w:rPr>
      </w:pPr>
      <w:r w:rsidRPr="00792025">
        <w:rPr>
          <w:rFonts w:eastAsia="华文中宋"/>
          <w:spacing w:val="41"/>
          <w:kern w:val="0"/>
          <w:sz w:val="32"/>
          <w:szCs w:val="32"/>
          <w:fitText w:val="4480"/>
        </w:rPr>
        <w:t>中国绿色食品发展中心</w:t>
      </w:r>
      <w:r w:rsidRPr="00792025">
        <w:rPr>
          <w:rFonts w:eastAsia="华文中宋" w:hint="eastAsia"/>
          <w:spacing w:val="41"/>
          <w:kern w:val="0"/>
          <w:sz w:val="32"/>
          <w:szCs w:val="32"/>
          <w:fitText w:val="4480"/>
        </w:rPr>
        <w:t xml:space="preserve"> </w:t>
      </w:r>
      <w:r w:rsidRPr="00792025">
        <w:rPr>
          <w:rFonts w:eastAsia="华文中宋" w:hint="eastAsia"/>
          <w:spacing w:val="17"/>
          <w:kern w:val="0"/>
          <w:sz w:val="32"/>
          <w:szCs w:val="32"/>
          <w:fitText w:val="4480"/>
        </w:rPr>
        <w:t xml:space="preserve">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CC79A7" w:rsidRDefault="00CC79A7">
      <w:pPr>
        <w:pStyle w:val="12"/>
        <w:spacing w:before="156" w:after="156" w:line="400" w:lineRule="atLeast"/>
        <w:ind w:left="0" w:firstLineChars="0" w:firstLine="0"/>
        <w:contextualSpacing/>
        <w:rPr>
          <w:rFonts w:eastAsia="黑体"/>
          <w:sz w:val="32"/>
          <w:szCs w:val="32"/>
        </w:rPr>
      </w:pPr>
    </w:p>
    <w:bookmarkEnd w:id="0"/>
    <w:p w:rsidR="00CC79A7" w:rsidRDefault="00CC79A7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CC79A7" w:rsidRDefault="00CC79A7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CC79A7" w:rsidRDefault="00A03BC4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  <w:r>
        <w:rPr>
          <w:rFonts w:eastAsia="黑体"/>
          <w:kern w:val="0"/>
          <w:sz w:val="32"/>
          <w:szCs w:val="20"/>
        </w:rPr>
        <w:t>前</w:t>
      </w:r>
      <w:r>
        <w:rPr>
          <w:rFonts w:eastAsia="黑体"/>
          <w:kern w:val="0"/>
          <w:sz w:val="32"/>
          <w:szCs w:val="20"/>
        </w:rPr>
        <w:t xml:space="preserve">    </w:t>
      </w:r>
      <w:r>
        <w:rPr>
          <w:rFonts w:eastAsia="黑体"/>
          <w:kern w:val="0"/>
          <w:sz w:val="32"/>
          <w:szCs w:val="20"/>
        </w:rPr>
        <w:t>言</w:t>
      </w:r>
    </w:p>
    <w:p w:rsidR="00CC79A7" w:rsidRDefault="00CC79A7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CC79A7" w:rsidRDefault="00A03BC4">
      <w:pPr>
        <w:autoSpaceDE w:val="0"/>
        <w:autoSpaceDN w:val="0"/>
        <w:adjustRightInd w:val="0"/>
        <w:spacing w:line="400" w:lineRule="exact"/>
        <w:ind w:leftChars="455" w:left="955"/>
        <w:rPr>
          <w:kern w:val="0"/>
          <w:szCs w:val="21"/>
        </w:rPr>
      </w:pPr>
      <w:r>
        <w:rPr>
          <w:kern w:val="0"/>
          <w:szCs w:val="21"/>
          <w:lang w:val="zh-CN"/>
        </w:rPr>
        <w:t>本规程由中国绿色食品发展中心提出并归口。</w:t>
      </w:r>
    </w:p>
    <w:p w:rsidR="00CC79A7" w:rsidRDefault="00A03BC4">
      <w:pPr>
        <w:autoSpaceDE w:val="0"/>
        <w:autoSpaceDN w:val="0"/>
        <w:adjustRightInd w:val="0"/>
        <w:spacing w:before="7" w:line="400" w:lineRule="exact"/>
        <w:ind w:left="538" w:firstLine="420"/>
        <w:rPr>
          <w:color w:val="000000" w:themeColor="text1"/>
          <w:spacing w:val="-4"/>
          <w:kern w:val="0"/>
          <w:szCs w:val="21"/>
          <w:lang w:val="zh-CN"/>
        </w:rPr>
      </w:pPr>
      <w:r>
        <w:rPr>
          <w:spacing w:val="-4"/>
          <w:kern w:val="0"/>
          <w:szCs w:val="21"/>
          <w:lang w:val="zh-CN"/>
        </w:rPr>
        <w:t>本规程起草单位：</w:t>
      </w:r>
      <w:r>
        <w:rPr>
          <w:rFonts w:hint="eastAsia"/>
          <w:spacing w:val="-4"/>
          <w:szCs w:val="21"/>
          <w:lang w:val="zh-CN"/>
        </w:rPr>
        <w:t>四川省绿色食品发展中心、</w:t>
      </w:r>
      <w:r>
        <w:rPr>
          <w:rFonts w:hint="eastAsia"/>
          <w:color w:val="000000" w:themeColor="text1"/>
          <w:spacing w:val="-4"/>
          <w:szCs w:val="21"/>
          <w:lang w:val="zh-CN"/>
        </w:rPr>
        <w:t>四川农业大学、乐山师范学院、中国绿色食品发展中心、绵阳市涪城区农业局、广元市农业局、上海市农业科学院、湖北省绿色食品管理办公室、湖南省绿色食品办公室、重庆市农产品质量安全中心、云南省绿色食品发展中心</w:t>
      </w:r>
      <w:r>
        <w:rPr>
          <w:rFonts w:hint="eastAsia"/>
          <w:color w:val="000000" w:themeColor="text1"/>
          <w:spacing w:val="-4"/>
          <w:kern w:val="0"/>
          <w:szCs w:val="21"/>
          <w:lang w:val="zh-CN"/>
        </w:rPr>
        <w:t>。</w:t>
      </w:r>
    </w:p>
    <w:p w:rsidR="00CC79A7" w:rsidRDefault="00A03BC4">
      <w:pPr>
        <w:autoSpaceDE w:val="0"/>
        <w:autoSpaceDN w:val="0"/>
        <w:adjustRightInd w:val="0"/>
        <w:spacing w:before="7" w:line="400" w:lineRule="exact"/>
        <w:ind w:left="538" w:firstLine="420"/>
        <w:rPr>
          <w:color w:val="000000" w:themeColor="text1"/>
          <w:spacing w:val="-4"/>
          <w:kern w:val="0"/>
          <w:szCs w:val="21"/>
          <w:lang w:val="zh-CN"/>
        </w:rPr>
      </w:pPr>
      <w:r>
        <w:rPr>
          <w:color w:val="000000" w:themeColor="text1"/>
          <w:spacing w:val="-4"/>
          <w:kern w:val="0"/>
          <w:szCs w:val="21"/>
          <w:lang w:val="zh-CN"/>
        </w:rPr>
        <w:t>本规程主要起草人：</w:t>
      </w:r>
      <w:r>
        <w:rPr>
          <w:rFonts w:ascii="宋体" w:hAnsi="宋体" w:cs="宋体" w:hint="eastAsia"/>
          <w:color w:val="000000" w:themeColor="text1"/>
        </w:rPr>
        <w:t>周熙、严泽生、尹鹏、宫凤影、</w:t>
      </w:r>
      <w:r w:rsidR="0090327B">
        <w:rPr>
          <w:rFonts w:ascii="宋体" w:hAnsi="宋体" w:cs="宋体" w:hint="eastAsia"/>
          <w:color w:val="000000" w:themeColor="text1"/>
        </w:rPr>
        <w:t>马雪、</w:t>
      </w:r>
      <w:r>
        <w:rPr>
          <w:rFonts w:ascii="宋体" w:hAnsi="宋体" w:cs="宋体" w:hint="eastAsia"/>
          <w:color w:val="000000" w:themeColor="text1"/>
        </w:rPr>
        <w:t>宋绍明、</w:t>
      </w:r>
      <w:r>
        <w:rPr>
          <w:rFonts w:ascii="宋体" w:hAnsi="宋体" w:cs="宋体" w:hint="eastAsia"/>
        </w:rPr>
        <w:t>魏</w:t>
      </w:r>
      <w:r>
        <w:rPr>
          <w:rFonts w:ascii="宋体" w:hAnsi="宋体" w:cs="宋体" w:hint="eastAsia"/>
          <w:color w:val="000000" w:themeColor="text1"/>
        </w:rPr>
        <w:t>榕、周涛、吴雪霞、郭征球、刘新桃、张海彬、康敏、彭春莲、孟芳、敬勤勤</w:t>
      </w:r>
      <w:r>
        <w:rPr>
          <w:color w:val="000000" w:themeColor="text1"/>
          <w:spacing w:val="-4"/>
          <w:kern w:val="0"/>
          <w:szCs w:val="21"/>
          <w:lang w:val="zh-CN"/>
        </w:rPr>
        <w:t>。</w:t>
      </w:r>
    </w:p>
    <w:p w:rsidR="00CC79A7" w:rsidRDefault="00CC79A7">
      <w:pPr>
        <w:pStyle w:val="afff1"/>
        <w:spacing w:line="400" w:lineRule="exact"/>
        <w:ind w:firstLine="404"/>
        <w:rPr>
          <w:rFonts w:ascii="Times New Roman" w:eastAsia="宋体" w:hAnsi="Times New Roman" w:cs="Times New Roman"/>
          <w:spacing w:val="-4"/>
          <w:kern w:val="0"/>
          <w:szCs w:val="21"/>
          <w:highlight w:val="lightGray"/>
          <w:lang w:val="zh-CN"/>
        </w:rPr>
      </w:pPr>
    </w:p>
    <w:p w:rsidR="00CC79A7" w:rsidRDefault="00CC79A7">
      <w:pPr>
        <w:pStyle w:val="afff1"/>
        <w:spacing w:line="400" w:lineRule="exact"/>
        <w:ind w:firstLine="404"/>
        <w:rPr>
          <w:rFonts w:ascii="Times New Roman" w:eastAsia="宋体" w:hAnsi="Times New Roman" w:cs="Times New Roman"/>
          <w:spacing w:val="-4"/>
          <w:kern w:val="0"/>
          <w:szCs w:val="21"/>
          <w:highlight w:val="lightGray"/>
          <w:lang w:val="zh-CN"/>
        </w:rPr>
        <w:sectPr w:rsidR="00CC79A7">
          <w:footerReference w:type="default" r:id="rId9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CC79A7" w:rsidRDefault="00A03BC4">
      <w:pPr>
        <w:pStyle w:val="a4"/>
        <w:numPr>
          <w:ilvl w:val="0"/>
          <w:numId w:val="0"/>
        </w:numPr>
        <w:spacing w:before="312" w:after="312"/>
        <w:jc w:val="center"/>
        <w:rPr>
          <w:rFonts w:ascii="Times New Roman"/>
          <w:sz w:val="32"/>
        </w:rPr>
      </w:pPr>
      <w:bookmarkStart w:id="1" w:name="_Toc493511136"/>
      <w:bookmarkStart w:id="2" w:name="_Toc493511997"/>
      <w:bookmarkStart w:id="3" w:name="_Toc493528141"/>
      <w:bookmarkStart w:id="4" w:name="_Toc493513223"/>
      <w:bookmarkStart w:id="5" w:name="_Toc493513102"/>
      <w:r>
        <w:rPr>
          <w:rFonts w:ascii="Times New Roman"/>
          <w:sz w:val="32"/>
        </w:rPr>
        <w:lastRenderedPageBreak/>
        <w:t>长江流域</w:t>
      </w:r>
    </w:p>
    <w:p w:rsidR="00CC79A7" w:rsidRDefault="00A03BC4">
      <w:pPr>
        <w:pStyle w:val="a4"/>
        <w:numPr>
          <w:ilvl w:val="0"/>
          <w:numId w:val="0"/>
        </w:numPr>
        <w:spacing w:before="312" w:after="312"/>
        <w:jc w:val="center"/>
        <w:rPr>
          <w:rFonts w:ascii="Times New Roman"/>
          <w:sz w:val="32"/>
        </w:rPr>
      </w:pPr>
      <w:r>
        <w:rPr>
          <w:rFonts w:ascii="Times New Roman"/>
          <w:sz w:val="32"/>
        </w:rPr>
        <w:t>绿色食品</w:t>
      </w:r>
      <w:r>
        <w:rPr>
          <w:rFonts w:ascii="Times New Roman" w:hint="eastAsia"/>
          <w:sz w:val="32"/>
        </w:rPr>
        <w:t>拱棚茄子</w:t>
      </w:r>
      <w:r>
        <w:rPr>
          <w:rFonts w:ascii="Times New Roman"/>
          <w:sz w:val="32"/>
        </w:rPr>
        <w:t>生产操作规程</w:t>
      </w:r>
    </w:p>
    <w:p w:rsidR="00E04856" w:rsidRDefault="00A03BC4" w:rsidP="00792025">
      <w:pPr>
        <w:pStyle w:val="a4"/>
        <w:spacing w:beforeLines="50" w:afterLines="50" w:line="400" w:lineRule="exact"/>
        <w:rPr>
          <w:rFonts w:ascii="Times New Roman"/>
        </w:rPr>
      </w:pPr>
      <w:r>
        <w:rPr>
          <w:rFonts w:ascii="Times New Roman"/>
        </w:rPr>
        <w:t>范围</w:t>
      </w:r>
      <w:bookmarkEnd w:id="1"/>
      <w:bookmarkEnd w:id="2"/>
      <w:bookmarkEnd w:id="3"/>
      <w:bookmarkEnd w:id="4"/>
      <w:bookmarkEnd w:id="5"/>
    </w:p>
    <w:p w:rsidR="00CC79A7" w:rsidRDefault="00A03BC4">
      <w:pPr>
        <w:autoSpaceDE w:val="0"/>
        <w:autoSpaceDN w:val="0"/>
        <w:adjustRightInd w:val="0"/>
        <w:spacing w:before="1" w:line="400" w:lineRule="exact"/>
        <w:ind w:firstLine="412"/>
        <w:rPr>
          <w:spacing w:val="-4"/>
          <w:kern w:val="0"/>
          <w:szCs w:val="21"/>
        </w:rPr>
      </w:pPr>
      <w:r>
        <w:rPr>
          <w:spacing w:val="-4"/>
          <w:kern w:val="0"/>
          <w:szCs w:val="21"/>
          <w:lang w:val="zh-CN"/>
        </w:rPr>
        <w:t>本规程规定了长江流域绿色食品</w:t>
      </w:r>
      <w:r>
        <w:rPr>
          <w:rFonts w:hint="eastAsia"/>
          <w:spacing w:val="-4"/>
          <w:kern w:val="0"/>
          <w:szCs w:val="21"/>
          <w:lang w:val="zh-CN"/>
        </w:rPr>
        <w:t>拱棚茄子</w:t>
      </w:r>
      <w:r>
        <w:rPr>
          <w:spacing w:val="-4"/>
          <w:kern w:val="0"/>
          <w:szCs w:val="21"/>
          <w:lang w:val="zh-CN"/>
        </w:rPr>
        <w:t>栽培的产地环境、主要茬口与品种选择、育苗、定植、田间管理、采收、</w:t>
      </w:r>
      <w:r w:rsidR="00BD573D">
        <w:rPr>
          <w:rFonts w:hint="eastAsia"/>
          <w:spacing w:val="-4"/>
          <w:kern w:val="0"/>
          <w:szCs w:val="21"/>
          <w:lang w:val="zh-CN"/>
        </w:rPr>
        <w:t>储藏</w:t>
      </w:r>
      <w:r>
        <w:rPr>
          <w:spacing w:val="-4"/>
          <w:kern w:val="0"/>
          <w:szCs w:val="21"/>
          <w:lang w:val="zh-CN"/>
        </w:rPr>
        <w:t>运输</w:t>
      </w:r>
      <w:r>
        <w:rPr>
          <w:rFonts w:hint="eastAsia"/>
          <w:spacing w:val="-4"/>
          <w:kern w:val="0"/>
          <w:szCs w:val="21"/>
          <w:lang w:val="zh-CN"/>
        </w:rPr>
        <w:t>、生</w:t>
      </w:r>
      <w:r>
        <w:rPr>
          <w:spacing w:val="-4"/>
          <w:kern w:val="0"/>
          <w:szCs w:val="21"/>
          <w:lang w:val="zh-CN"/>
        </w:rPr>
        <w:t>产废弃物处理</w:t>
      </w:r>
      <w:r>
        <w:rPr>
          <w:rFonts w:hint="eastAsia"/>
          <w:spacing w:val="-4"/>
          <w:kern w:val="0"/>
          <w:szCs w:val="21"/>
          <w:lang w:val="zh-CN"/>
        </w:rPr>
        <w:t>和生产档案</w:t>
      </w:r>
      <w:r>
        <w:rPr>
          <w:spacing w:val="-4"/>
          <w:kern w:val="0"/>
          <w:szCs w:val="21"/>
          <w:lang w:val="zh-CN"/>
        </w:rPr>
        <w:t>。</w:t>
      </w:r>
    </w:p>
    <w:p w:rsidR="00CC79A7" w:rsidRDefault="00A03BC4">
      <w:pPr>
        <w:pStyle w:val="afff1"/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  <w:lang w:val="zh-CN"/>
        </w:rPr>
        <w:t>本规程适用于</w:t>
      </w:r>
      <w:r>
        <w:rPr>
          <w:rFonts w:ascii="Times New Roman" w:hAnsi="Times New Roman" w:cs="Times New Roman"/>
          <w:spacing w:val="-4"/>
          <w:szCs w:val="21"/>
          <w:lang w:val="zh-CN"/>
        </w:rPr>
        <w:t>上海、江苏南部、浙江、安徽</w:t>
      </w:r>
      <w:r>
        <w:rPr>
          <w:rFonts w:ascii="Times New Roman" w:hAnsi="Times New Roman" w:cs="Times New Roman" w:hint="eastAsia"/>
          <w:spacing w:val="-4"/>
          <w:szCs w:val="21"/>
          <w:lang w:val="zh-CN"/>
        </w:rPr>
        <w:t>南部</w:t>
      </w:r>
      <w:r>
        <w:rPr>
          <w:rFonts w:ascii="Times New Roman" w:hAnsi="Times New Roman" w:cs="Times New Roman"/>
          <w:spacing w:val="-4"/>
          <w:szCs w:val="21"/>
          <w:lang w:val="zh-CN"/>
        </w:rPr>
        <w:t>、江西、湖北、湖南、重庆</w:t>
      </w:r>
      <w:r>
        <w:rPr>
          <w:rFonts w:ascii="Times New Roman" w:hAnsi="Times New Roman" w:cs="Times New Roman" w:hint="eastAsia"/>
          <w:spacing w:val="-4"/>
          <w:szCs w:val="21"/>
          <w:lang w:val="zh-CN"/>
        </w:rPr>
        <w:t>、</w:t>
      </w:r>
      <w:r>
        <w:rPr>
          <w:rFonts w:ascii="Times New Roman" w:hAnsi="Times New Roman" w:cs="Times New Roman"/>
          <w:spacing w:val="-4"/>
          <w:szCs w:val="21"/>
          <w:lang w:val="zh-CN"/>
        </w:rPr>
        <w:t>四川</w:t>
      </w:r>
      <w:r>
        <w:rPr>
          <w:rFonts w:ascii="Times New Roman" w:hAnsi="Times New Roman" w:cs="Times New Roman" w:hint="eastAsia"/>
          <w:spacing w:val="-4"/>
          <w:szCs w:val="21"/>
          <w:lang w:val="zh-CN"/>
        </w:rPr>
        <w:t>、贵州和云南北部</w:t>
      </w:r>
      <w:r>
        <w:rPr>
          <w:rFonts w:ascii="Times New Roman" w:hAnsi="Times New Roman" w:cs="Times New Roman"/>
          <w:spacing w:val="-4"/>
          <w:szCs w:val="21"/>
          <w:lang w:val="zh-CN"/>
        </w:rPr>
        <w:t>的</w:t>
      </w:r>
      <w:r>
        <w:rPr>
          <w:rFonts w:ascii="Times New Roman" w:hAnsi="Times New Roman" w:cs="Times New Roman"/>
          <w:szCs w:val="21"/>
          <w:lang w:val="zh-CN"/>
        </w:rPr>
        <w:t>绿色食品</w:t>
      </w:r>
      <w:r>
        <w:rPr>
          <w:rFonts w:ascii="Times New Roman" w:hAnsi="Times New Roman" w:cs="Times New Roman" w:hint="eastAsia"/>
          <w:szCs w:val="21"/>
          <w:lang w:val="zh-CN"/>
        </w:rPr>
        <w:t>拱棚茄子</w:t>
      </w:r>
      <w:r>
        <w:rPr>
          <w:rFonts w:ascii="Times New Roman" w:hAnsi="Times New Roman" w:cs="Times New Roman"/>
          <w:szCs w:val="21"/>
          <w:lang w:val="zh-CN"/>
        </w:rPr>
        <w:t>生产。</w:t>
      </w:r>
    </w:p>
    <w:p w:rsidR="00E04856" w:rsidRDefault="00A03BC4" w:rsidP="00792025">
      <w:pPr>
        <w:pStyle w:val="a4"/>
        <w:spacing w:beforeLines="50" w:afterLines="50" w:line="400" w:lineRule="exact"/>
        <w:rPr>
          <w:rFonts w:ascii="Times New Roman"/>
          <w:szCs w:val="22"/>
        </w:rPr>
      </w:pPr>
      <w:bookmarkStart w:id="6" w:name="_Toc493511998"/>
      <w:bookmarkStart w:id="7" w:name="_Toc493528142"/>
      <w:bookmarkStart w:id="8" w:name="_Toc493513103"/>
      <w:bookmarkStart w:id="9" w:name="_Toc493513224"/>
      <w:bookmarkStart w:id="10" w:name="_Toc493511137"/>
      <w:r>
        <w:rPr>
          <w:rFonts w:ascii="Times New Roman"/>
          <w:szCs w:val="22"/>
        </w:rPr>
        <w:t>规范性引用文件</w:t>
      </w:r>
      <w:bookmarkEnd w:id="6"/>
      <w:bookmarkEnd w:id="7"/>
      <w:bookmarkEnd w:id="8"/>
      <w:bookmarkEnd w:id="9"/>
      <w:bookmarkEnd w:id="10"/>
    </w:p>
    <w:p w:rsidR="00CC79A7" w:rsidRDefault="00A03BC4">
      <w:pPr>
        <w:pStyle w:val="afff1"/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CC79A7" w:rsidRDefault="00A03BC4">
      <w:pPr>
        <w:tabs>
          <w:tab w:val="left" w:pos="1462"/>
        </w:tabs>
        <w:autoSpaceDE w:val="0"/>
        <w:autoSpaceDN w:val="0"/>
        <w:adjustRightInd w:val="0"/>
        <w:spacing w:before="7" w:line="400" w:lineRule="exact"/>
        <w:ind w:firstLineChars="200"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 xml:space="preserve">GB </w:t>
      </w:r>
      <w:r>
        <w:rPr>
          <w:rFonts w:hint="eastAsia"/>
          <w:kern w:val="0"/>
          <w:szCs w:val="21"/>
        </w:rPr>
        <w:t xml:space="preserve">16715.3  </w:t>
      </w:r>
      <w:r>
        <w:rPr>
          <w:rFonts w:hint="eastAsia"/>
          <w:kern w:val="0"/>
          <w:szCs w:val="21"/>
          <w:lang w:val="zh-CN"/>
        </w:rPr>
        <w:t>瓜菜作物种子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茄果类</w:t>
      </w:r>
    </w:p>
    <w:p w:rsidR="00CC79A7" w:rsidRDefault="00A03BC4">
      <w:pPr>
        <w:tabs>
          <w:tab w:val="left" w:pos="1712"/>
        </w:tabs>
        <w:autoSpaceDE w:val="0"/>
        <w:autoSpaceDN w:val="0"/>
        <w:adjustRightInd w:val="0"/>
        <w:spacing w:before="21"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391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绿色食品</w:t>
      </w:r>
      <w:r>
        <w:rPr>
          <w:rFonts w:hint="eastAsia"/>
          <w:kern w:val="0"/>
          <w:szCs w:val="21"/>
          <w:lang w:val="zh-CN"/>
        </w:rPr>
        <w:t xml:space="preserve">  </w:t>
      </w:r>
      <w:r>
        <w:rPr>
          <w:kern w:val="0"/>
          <w:szCs w:val="21"/>
          <w:lang w:val="zh-CN"/>
        </w:rPr>
        <w:t>产地环境质量</w:t>
      </w:r>
    </w:p>
    <w:p w:rsidR="00CC79A7" w:rsidRDefault="00A03BC4">
      <w:pPr>
        <w:tabs>
          <w:tab w:val="left" w:pos="1712"/>
        </w:tabs>
        <w:autoSpaceDE w:val="0"/>
        <w:autoSpaceDN w:val="0"/>
        <w:adjustRightInd w:val="0"/>
        <w:spacing w:before="21"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NY/T 393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 xml:space="preserve">  </w:t>
      </w:r>
      <w:r>
        <w:rPr>
          <w:kern w:val="0"/>
          <w:szCs w:val="21"/>
          <w:lang w:val="zh-CN"/>
        </w:rPr>
        <w:t>绿色食品</w:t>
      </w:r>
      <w:r>
        <w:rPr>
          <w:rFonts w:hint="eastAsia"/>
          <w:kern w:val="0"/>
          <w:szCs w:val="21"/>
          <w:lang w:val="zh-CN"/>
        </w:rPr>
        <w:t xml:space="preserve">  </w:t>
      </w:r>
      <w:r>
        <w:rPr>
          <w:kern w:val="0"/>
          <w:szCs w:val="21"/>
          <w:lang w:val="zh-CN"/>
        </w:rPr>
        <w:t>农药使用准则</w:t>
      </w:r>
    </w:p>
    <w:p w:rsidR="00CC79A7" w:rsidRDefault="00A03BC4">
      <w:pPr>
        <w:tabs>
          <w:tab w:val="left" w:pos="1712"/>
        </w:tabs>
        <w:autoSpaceDE w:val="0"/>
        <w:autoSpaceDN w:val="0"/>
        <w:adjustRightInd w:val="0"/>
        <w:spacing w:before="21"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394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绿色食品</w:t>
      </w:r>
      <w:r>
        <w:rPr>
          <w:rFonts w:hint="eastAsia"/>
          <w:kern w:val="0"/>
          <w:szCs w:val="21"/>
          <w:lang w:val="zh-CN"/>
        </w:rPr>
        <w:t xml:space="preserve">  </w:t>
      </w:r>
      <w:r>
        <w:rPr>
          <w:kern w:val="0"/>
          <w:szCs w:val="21"/>
          <w:lang w:val="zh-CN"/>
        </w:rPr>
        <w:t>肥料使用准则</w:t>
      </w:r>
    </w:p>
    <w:p w:rsidR="00BD573D" w:rsidRDefault="00BD573D">
      <w:pPr>
        <w:tabs>
          <w:tab w:val="left" w:pos="1712"/>
        </w:tabs>
        <w:autoSpaceDE w:val="0"/>
        <w:autoSpaceDN w:val="0"/>
        <w:adjustRightInd w:val="0"/>
        <w:spacing w:before="21"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655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绿色食品</w:t>
      </w:r>
      <w:r>
        <w:rPr>
          <w:rFonts w:hint="eastAsia"/>
          <w:kern w:val="0"/>
          <w:szCs w:val="21"/>
          <w:lang w:val="zh-CN"/>
        </w:rPr>
        <w:t xml:space="preserve">  </w:t>
      </w:r>
      <w:r>
        <w:rPr>
          <w:rFonts w:hint="eastAsia"/>
          <w:kern w:val="0"/>
          <w:szCs w:val="21"/>
          <w:lang w:val="zh-CN"/>
        </w:rPr>
        <w:t>茄果类蔬菜</w:t>
      </w:r>
      <w:r>
        <w:rPr>
          <w:rFonts w:hint="eastAsia"/>
          <w:kern w:val="0"/>
          <w:szCs w:val="21"/>
          <w:lang w:val="zh-CN"/>
        </w:rPr>
        <w:t xml:space="preserve"> </w:t>
      </w:r>
    </w:p>
    <w:p w:rsidR="00CC79A7" w:rsidRDefault="00A03BC4">
      <w:pPr>
        <w:tabs>
          <w:tab w:val="left" w:pos="1712"/>
        </w:tabs>
        <w:autoSpaceDE w:val="0"/>
        <w:autoSpaceDN w:val="0"/>
        <w:adjustRightInd w:val="0"/>
        <w:spacing w:before="21"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658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绿色食品</w:t>
      </w:r>
      <w:r>
        <w:rPr>
          <w:rFonts w:hint="eastAsia"/>
          <w:kern w:val="0"/>
          <w:szCs w:val="21"/>
          <w:lang w:val="zh-CN"/>
        </w:rPr>
        <w:t xml:space="preserve">  </w:t>
      </w:r>
      <w:r>
        <w:rPr>
          <w:kern w:val="0"/>
          <w:szCs w:val="21"/>
          <w:lang w:val="zh-CN"/>
        </w:rPr>
        <w:t>包装通用准则</w:t>
      </w:r>
    </w:p>
    <w:p w:rsidR="00CC79A7" w:rsidRDefault="00A03BC4">
      <w:pPr>
        <w:tabs>
          <w:tab w:val="left" w:pos="1712"/>
        </w:tabs>
        <w:autoSpaceDE w:val="0"/>
        <w:autoSpaceDN w:val="0"/>
        <w:adjustRightInd w:val="0"/>
        <w:spacing w:before="21"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1056  </w:t>
      </w:r>
      <w:r>
        <w:rPr>
          <w:kern w:val="0"/>
          <w:szCs w:val="21"/>
          <w:lang w:val="zh-CN"/>
        </w:rPr>
        <w:t>绿色食品</w:t>
      </w:r>
      <w:r>
        <w:rPr>
          <w:rFonts w:hint="eastAsia"/>
          <w:kern w:val="0"/>
          <w:szCs w:val="21"/>
          <w:lang w:val="zh-CN"/>
        </w:rPr>
        <w:t xml:space="preserve">  </w:t>
      </w:r>
      <w:r w:rsidR="00BD573D">
        <w:rPr>
          <w:rFonts w:hint="eastAsia"/>
          <w:kern w:val="0"/>
          <w:szCs w:val="21"/>
          <w:lang w:val="zh-CN"/>
        </w:rPr>
        <w:t>贮藏</w:t>
      </w:r>
      <w:r>
        <w:rPr>
          <w:kern w:val="0"/>
          <w:szCs w:val="21"/>
          <w:lang w:val="zh-CN"/>
        </w:rPr>
        <w:t>运输准则</w:t>
      </w:r>
    </w:p>
    <w:p w:rsidR="00E04856" w:rsidRDefault="00A03BC4" w:rsidP="00792025">
      <w:pPr>
        <w:pStyle w:val="a4"/>
        <w:spacing w:beforeLines="50" w:afterLines="50" w:line="400" w:lineRule="exact"/>
        <w:rPr>
          <w:rFonts w:ascii="Times New Roman"/>
        </w:rPr>
      </w:pPr>
      <w:bookmarkStart w:id="11" w:name="_Toc493511138"/>
      <w:bookmarkStart w:id="12" w:name="_Toc493513230"/>
      <w:bookmarkStart w:id="13" w:name="_Toc493528148"/>
      <w:bookmarkStart w:id="14" w:name="_Toc493512004"/>
      <w:bookmarkStart w:id="15" w:name="_Toc493513109"/>
      <w:bookmarkEnd w:id="11"/>
      <w:r>
        <w:rPr>
          <w:rFonts w:ascii="Times New Roman"/>
        </w:rPr>
        <w:t>产地环境条件</w:t>
      </w:r>
      <w:bookmarkEnd w:id="12"/>
      <w:bookmarkEnd w:id="13"/>
      <w:bookmarkEnd w:id="14"/>
      <w:bookmarkEnd w:id="15"/>
    </w:p>
    <w:p w:rsidR="00CC79A7" w:rsidRDefault="00A03BC4">
      <w:pPr>
        <w:pStyle w:val="12"/>
        <w:spacing w:before="156" w:after="156" w:line="400" w:lineRule="exact"/>
        <w:ind w:left="17" w:firstLineChars="191" w:firstLine="401"/>
        <w:contextualSpacing/>
        <w:rPr>
          <w:kern w:val="0"/>
          <w:highlight w:val="lightGray"/>
        </w:rPr>
      </w:pPr>
      <w:r>
        <w:rPr>
          <w:rFonts w:hint="eastAsia"/>
          <w:kern w:val="0"/>
        </w:rPr>
        <w:t>应选择连续三年未种植过茄果类作物，排灌方便，地下水位较低，透气性良好，富含有机质的沙壤土。</w:t>
      </w:r>
      <w:r>
        <w:rPr>
          <w:rFonts w:ascii="宋体" w:hAnsi="宋体" w:cs="宋体" w:hint="eastAsia"/>
        </w:rPr>
        <w:t>基地应相对集中连片，距离公路主干线100m以上，交通方便符合</w:t>
      </w:r>
      <w:r>
        <w:rPr>
          <w:rFonts w:hint="eastAsia"/>
          <w:kern w:val="0"/>
        </w:rPr>
        <w:t>产地环境条件</w:t>
      </w:r>
      <w:r>
        <w:rPr>
          <w:rFonts w:hint="eastAsia"/>
          <w:kern w:val="0"/>
        </w:rPr>
        <w:t xml:space="preserve"> NY/T 391</w:t>
      </w:r>
      <w:r>
        <w:rPr>
          <w:rFonts w:hint="eastAsia"/>
          <w:kern w:val="0"/>
        </w:rPr>
        <w:t>的规定。</w:t>
      </w:r>
    </w:p>
    <w:p w:rsidR="00E04856" w:rsidRDefault="00A03BC4" w:rsidP="00792025">
      <w:pPr>
        <w:pStyle w:val="a4"/>
        <w:spacing w:beforeLines="50" w:afterLines="50" w:line="400" w:lineRule="exact"/>
        <w:rPr>
          <w:rFonts w:ascii="Times New Roman"/>
        </w:rPr>
      </w:pPr>
      <w:bookmarkStart w:id="16" w:name="_Toc493512005"/>
      <w:bookmarkStart w:id="17" w:name="_Toc493513110"/>
      <w:bookmarkStart w:id="18" w:name="_Toc493528149"/>
      <w:bookmarkStart w:id="19" w:name="_Toc493513231"/>
      <w:r>
        <w:rPr>
          <w:rFonts w:ascii="Times New Roman"/>
        </w:rPr>
        <w:t>主要茬口与品种选择</w:t>
      </w:r>
      <w:bookmarkEnd w:id="16"/>
      <w:bookmarkEnd w:id="17"/>
      <w:bookmarkEnd w:id="18"/>
      <w:bookmarkEnd w:id="19"/>
    </w:p>
    <w:p w:rsidR="00CC79A7" w:rsidRDefault="00A03BC4">
      <w:pPr>
        <w:pStyle w:val="a5"/>
        <w:tabs>
          <w:tab w:val="left" w:pos="420"/>
        </w:tabs>
        <w:spacing w:before="156" w:after="156" w:line="400" w:lineRule="exact"/>
        <w:ind w:left="0"/>
        <w:rPr>
          <w:rFonts w:ascii="Times New Roman"/>
        </w:rPr>
      </w:pPr>
      <w:bookmarkStart w:id="20" w:name="_Toc493512006"/>
      <w:bookmarkStart w:id="21" w:name="_Toc493528150"/>
      <w:bookmarkStart w:id="22" w:name="_Toc493513232"/>
      <w:bookmarkStart w:id="23" w:name="_Toc493513111"/>
      <w:r>
        <w:rPr>
          <w:rFonts w:ascii="Times New Roman"/>
        </w:rPr>
        <w:t>主要茬口</w:t>
      </w:r>
      <w:bookmarkEnd w:id="20"/>
      <w:bookmarkEnd w:id="21"/>
      <w:bookmarkEnd w:id="22"/>
      <w:bookmarkEnd w:id="23"/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塑料大棚早春栽培</w:t>
      </w:r>
      <w:r>
        <w:rPr>
          <w:rFonts w:hint="eastAsia"/>
          <w:kern w:val="0"/>
          <w:szCs w:val="21"/>
        </w:rPr>
        <w:t>9</w:t>
      </w:r>
      <w:r>
        <w:rPr>
          <w:kern w:val="0"/>
          <w:szCs w:val="21"/>
          <w:lang w:val="zh-CN"/>
        </w:rPr>
        <w:t>月</w:t>
      </w:r>
      <w:r>
        <w:rPr>
          <w:rFonts w:hint="eastAsia"/>
          <w:kern w:val="0"/>
          <w:szCs w:val="21"/>
          <w:lang w:val="zh-CN"/>
        </w:rPr>
        <w:t>~</w:t>
      </w:r>
      <w:r>
        <w:rPr>
          <w:rFonts w:hint="eastAsia"/>
          <w:kern w:val="0"/>
          <w:szCs w:val="21"/>
        </w:rPr>
        <w:t>11</w:t>
      </w:r>
      <w:r>
        <w:rPr>
          <w:kern w:val="0"/>
          <w:szCs w:val="21"/>
          <w:lang w:val="zh-CN"/>
        </w:rPr>
        <w:t>月播种，</w:t>
      </w:r>
      <w:r>
        <w:rPr>
          <w:rFonts w:hint="eastAsia"/>
          <w:kern w:val="0"/>
          <w:szCs w:val="21"/>
          <w:lang w:val="zh-CN"/>
        </w:rPr>
        <w:t>次年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月～</w:t>
      </w:r>
      <w:r>
        <w:rPr>
          <w:kern w:val="0"/>
          <w:szCs w:val="21"/>
        </w:rPr>
        <w:t>3</w:t>
      </w:r>
      <w:r>
        <w:rPr>
          <w:kern w:val="0"/>
          <w:szCs w:val="21"/>
          <w:lang w:val="zh-CN"/>
        </w:rPr>
        <w:t>月定植，</w:t>
      </w:r>
      <w:r>
        <w:rPr>
          <w:kern w:val="0"/>
          <w:szCs w:val="21"/>
        </w:rPr>
        <w:t>4</w:t>
      </w:r>
      <w:r>
        <w:rPr>
          <w:kern w:val="0"/>
          <w:szCs w:val="21"/>
          <w:lang w:val="zh-CN"/>
        </w:rPr>
        <w:t>月中旬</w:t>
      </w:r>
      <w:r>
        <w:rPr>
          <w:rFonts w:hint="eastAsia"/>
          <w:kern w:val="0"/>
          <w:szCs w:val="21"/>
          <w:lang w:val="zh-CN"/>
        </w:rPr>
        <w:t>~</w:t>
      </w:r>
      <w:r>
        <w:rPr>
          <w:rFonts w:hint="eastAsia"/>
          <w:kern w:val="0"/>
          <w:szCs w:val="21"/>
        </w:rPr>
        <w:t>5</w:t>
      </w:r>
      <w:r>
        <w:rPr>
          <w:rFonts w:hint="eastAsia"/>
          <w:kern w:val="0"/>
          <w:szCs w:val="21"/>
        </w:rPr>
        <w:t>月中旬</w:t>
      </w:r>
      <w:r>
        <w:rPr>
          <w:kern w:val="0"/>
          <w:szCs w:val="21"/>
          <w:lang w:val="zh-CN"/>
        </w:rPr>
        <w:t>开始上市；塑料大棚秋延后栽培</w:t>
      </w:r>
      <w:r>
        <w:rPr>
          <w:rFonts w:hint="eastAsia"/>
          <w:kern w:val="0"/>
          <w:szCs w:val="21"/>
        </w:rPr>
        <w:t>5</w:t>
      </w:r>
      <w:r>
        <w:rPr>
          <w:kern w:val="0"/>
          <w:szCs w:val="21"/>
          <w:lang w:val="zh-CN"/>
        </w:rPr>
        <w:t>月</w:t>
      </w:r>
      <w:r>
        <w:rPr>
          <w:rFonts w:hint="eastAsia"/>
          <w:kern w:val="0"/>
          <w:szCs w:val="21"/>
          <w:lang w:val="zh-CN"/>
        </w:rPr>
        <w:t>~</w:t>
      </w:r>
      <w:r>
        <w:rPr>
          <w:rFonts w:hint="eastAsia"/>
          <w:kern w:val="0"/>
          <w:szCs w:val="21"/>
        </w:rPr>
        <w:t>6</w:t>
      </w:r>
      <w:r>
        <w:rPr>
          <w:kern w:val="0"/>
          <w:szCs w:val="21"/>
          <w:lang w:val="zh-CN"/>
        </w:rPr>
        <w:t>月播种</w:t>
      </w:r>
      <w:r>
        <w:rPr>
          <w:rFonts w:hint="eastAsia"/>
          <w:kern w:val="0"/>
          <w:szCs w:val="21"/>
          <w:lang w:val="zh-CN"/>
        </w:rPr>
        <w:t>，</w:t>
      </w:r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6</w:t>
      </w:r>
      <w:r>
        <w:rPr>
          <w:kern w:val="0"/>
          <w:szCs w:val="21"/>
          <w:lang w:val="zh-CN"/>
        </w:rPr>
        <w:t>月</w:t>
      </w:r>
      <w:r>
        <w:rPr>
          <w:rFonts w:hint="eastAsia"/>
          <w:kern w:val="0"/>
          <w:szCs w:val="21"/>
          <w:lang w:val="zh-CN"/>
        </w:rPr>
        <w:t>~</w:t>
      </w:r>
      <w:r>
        <w:rPr>
          <w:rFonts w:hint="eastAsia"/>
          <w:kern w:val="0"/>
          <w:szCs w:val="21"/>
        </w:rPr>
        <w:t>7</w:t>
      </w:r>
      <w:r>
        <w:rPr>
          <w:rFonts w:hint="eastAsia"/>
          <w:kern w:val="0"/>
          <w:szCs w:val="21"/>
        </w:rPr>
        <w:t>月</w:t>
      </w:r>
      <w:r>
        <w:rPr>
          <w:kern w:val="0"/>
          <w:szCs w:val="21"/>
          <w:lang w:val="zh-CN"/>
        </w:rPr>
        <w:t>定植</w:t>
      </w:r>
      <w:r>
        <w:rPr>
          <w:rFonts w:hint="eastAsia"/>
          <w:kern w:val="0"/>
          <w:szCs w:val="21"/>
          <w:lang w:val="zh-CN"/>
        </w:rPr>
        <w:t>，</w:t>
      </w:r>
      <w:r>
        <w:rPr>
          <w:rFonts w:hint="eastAsia"/>
          <w:kern w:val="0"/>
          <w:szCs w:val="21"/>
        </w:rPr>
        <w:t>8</w:t>
      </w:r>
      <w:r>
        <w:rPr>
          <w:kern w:val="0"/>
          <w:szCs w:val="21"/>
          <w:lang w:val="zh-CN"/>
        </w:rPr>
        <w:t>月</w:t>
      </w:r>
      <w:r>
        <w:rPr>
          <w:rFonts w:hint="eastAsia"/>
          <w:kern w:val="0"/>
          <w:szCs w:val="21"/>
          <w:lang w:val="zh-CN"/>
        </w:rPr>
        <w:t>~</w:t>
      </w:r>
      <w:r>
        <w:rPr>
          <w:rFonts w:hint="eastAsia"/>
          <w:kern w:val="0"/>
          <w:szCs w:val="21"/>
        </w:rPr>
        <w:t>9</w:t>
      </w:r>
      <w:r>
        <w:rPr>
          <w:rFonts w:hint="eastAsia"/>
          <w:kern w:val="0"/>
          <w:szCs w:val="21"/>
        </w:rPr>
        <w:t>月</w:t>
      </w:r>
      <w:r>
        <w:rPr>
          <w:kern w:val="0"/>
          <w:szCs w:val="21"/>
          <w:lang w:val="zh-CN"/>
        </w:rPr>
        <w:t>开始上市</w:t>
      </w:r>
      <w:r>
        <w:rPr>
          <w:rFonts w:hint="eastAsia"/>
          <w:kern w:val="0"/>
          <w:szCs w:val="21"/>
          <w:lang w:val="zh-CN"/>
        </w:rPr>
        <w:t>，</w:t>
      </w:r>
      <w:r>
        <w:rPr>
          <w:rFonts w:hint="eastAsia"/>
          <w:kern w:val="0"/>
          <w:szCs w:val="21"/>
        </w:rPr>
        <w:t>可采收到次年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月份</w:t>
      </w:r>
      <w:r>
        <w:rPr>
          <w:kern w:val="0"/>
          <w:szCs w:val="21"/>
          <w:lang w:val="zh-CN"/>
        </w:rPr>
        <w:t>。</w:t>
      </w:r>
    </w:p>
    <w:p w:rsidR="00CC79A7" w:rsidRDefault="00A03BC4">
      <w:pPr>
        <w:pStyle w:val="a5"/>
        <w:spacing w:before="156" w:after="156" w:line="400" w:lineRule="exact"/>
        <w:ind w:left="0"/>
        <w:rPr>
          <w:rFonts w:ascii="Times New Roman"/>
        </w:rPr>
      </w:pPr>
      <w:bookmarkStart w:id="24" w:name="_Toc493512007"/>
      <w:bookmarkStart w:id="25" w:name="_Toc493528151"/>
      <w:bookmarkStart w:id="26" w:name="_Toc493513233"/>
      <w:bookmarkStart w:id="27" w:name="_Toc493513112"/>
      <w:r>
        <w:rPr>
          <w:rFonts w:ascii="Times New Roman"/>
        </w:rPr>
        <w:t>品种选择</w:t>
      </w:r>
      <w:bookmarkEnd w:id="24"/>
      <w:bookmarkEnd w:id="25"/>
      <w:bookmarkEnd w:id="26"/>
      <w:bookmarkEnd w:id="27"/>
    </w:p>
    <w:p w:rsidR="00CC79A7" w:rsidRDefault="00A03BC4">
      <w:pPr>
        <w:pStyle w:val="a6"/>
        <w:numPr>
          <w:ilvl w:val="0"/>
          <w:numId w:val="0"/>
        </w:numPr>
        <w:spacing w:beforeLines="0" w:afterLines="0" w:line="400" w:lineRule="exact"/>
        <w:rPr>
          <w:rFonts w:ascii="Times New Roman"/>
        </w:rPr>
      </w:pPr>
      <w:bookmarkStart w:id="28" w:name="_Toc493513113"/>
      <w:r>
        <w:rPr>
          <w:rFonts w:ascii="Times New Roman"/>
        </w:rPr>
        <w:lastRenderedPageBreak/>
        <w:t>4.2.1</w:t>
      </w:r>
      <w:r>
        <w:rPr>
          <w:rFonts w:ascii="Times New Roman"/>
        </w:rPr>
        <w:t>品种选择原则</w:t>
      </w:r>
      <w:bookmarkEnd w:id="28"/>
    </w:p>
    <w:p w:rsidR="00CC79A7" w:rsidRDefault="00A03BC4">
      <w:pPr>
        <w:autoSpaceDE w:val="0"/>
        <w:autoSpaceDN w:val="0"/>
        <w:adjustRightInd w:val="0"/>
        <w:spacing w:line="400" w:lineRule="exact"/>
        <w:ind w:left="110"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依当地气候条件、栽培季节和市场需求选择适宜品种，注意保持品种多样性。选择抗病、优质、高产、耐贮运、商品性能佳的品种。</w:t>
      </w:r>
      <w:r>
        <w:rPr>
          <w:rFonts w:hint="eastAsia"/>
          <w:kern w:val="0"/>
          <w:szCs w:val="21"/>
          <w:lang w:val="zh-CN"/>
        </w:rPr>
        <w:t>种子质量应符合</w:t>
      </w:r>
      <w:r>
        <w:rPr>
          <w:kern w:val="0"/>
          <w:szCs w:val="21"/>
          <w:lang w:val="zh-CN"/>
        </w:rPr>
        <w:t xml:space="preserve">GB </w:t>
      </w:r>
      <w:r>
        <w:rPr>
          <w:rFonts w:hint="eastAsia"/>
          <w:kern w:val="0"/>
          <w:szCs w:val="21"/>
        </w:rPr>
        <w:t>16715.3</w:t>
      </w:r>
      <w:r>
        <w:rPr>
          <w:rFonts w:hint="eastAsia"/>
          <w:kern w:val="0"/>
          <w:szCs w:val="21"/>
          <w:lang w:val="zh-CN"/>
        </w:rPr>
        <w:t>的要求。</w:t>
      </w:r>
    </w:p>
    <w:p w:rsidR="00CC79A7" w:rsidRDefault="00A03BC4">
      <w:pPr>
        <w:pStyle w:val="a6"/>
        <w:numPr>
          <w:ilvl w:val="0"/>
          <w:numId w:val="0"/>
        </w:numPr>
        <w:spacing w:before="156" w:after="156" w:line="400" w:lineRule="exact"/>
        <w:rPr>
          <w:rFonts w:ascii="Times New Roman"/>
        </w:rPr>
      </w:pPr>
      <w:bookmarkStart w:id="29" w:name="_Toc493513114"/>
      <w:r>
        <w:rPr>
          <w:rFonts w:ascii="Times New Roman"/>
        </w:rPr>
        <w:t>4.2.2</w:t>
      </w:r>
      <w:r>
        <w:rPr>
          <w:rFonts w:ascii="Times New Roman"/>
        </w:rPr>
        <w:t>品种选择</w:t>
      </w:r>
      <w:bookmarkEnd w:id="29"/>
    </w:p>
    <w:p w:rsidR="00CC79A7" w:rsidRDefault="00A03BC4">
      <w:pPr>
        <w:autoSpaceDE w:val="0"/>
        <w:autoSpaceDN w:val="0"/>
        <w:adjustRightInd w:val="0"/>
        <w:spacing w:before="100" w:after="100" w:line="400" w:lineRule="exact"/>
        <w:ind w:left="110"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大棚早春栽培应选择</w:t>
      </w:r>
      <w:r>
        <w:rPr>
          <w:rFonts w:hint="eastAsia"/>
          <w:kern w:val="0"/>
          <w:szCs w:val="21"/>
        </w:rPr>
        <w:t>华夏骄子、川宝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号、蓉杂茄</w:t>
      </w:r>
      <w:r>
        <w:rPr>
          <w:rFonts w:hint="eastAsia"/>
          <w:kern w:val="0"/>
          <w:szCs w:val="21"/>
        </w:rPr>
        <w:t>8</w:t>
      </w:r>
      <w:r>
        <w:rPr>
          <w:rFonts w:hint="eastAsia"/>
          <w:kern w:val="0"/>
          <w:szCs w:val="21"/>
        </w:rPr>
        <w:t>号</w:t>
      </w:r>
      <w:r>
        <w:rPr>
          <w:kern w:val="0"/>
          <w:szCs w:val="21"/>
          <w:lang w:val="zh-CN"/>
        </w:rPr>
        <w:t>等高抗病毒、耐寒和耐弱光的品种。大棚秋</w:t>
      </w:r>
      <w:r>
        <w:rPr>
          <w:rFonts w:hint="eastAsia"/>
          <w:kern w:val="0"/>
          <w:szCs w:val="21"/>
          <w:lang w:val="zh-CN"/>
        </w:rPr>
        <w:t>季</w:t>
      </w:r>
      <w:r>
        <w:rPr>
          <w:kern w:val="0"/>
          <w:szCs w:val="21"/>
          <w:lang w:val="zh-CN"/>
        </w:rPr>
        <w:t>栽培应选</w:t>
      </w:r>
      <w:r>
        <w:rPr>
          <w:rFonts w:hint="eastAsia"/>
          <w:kern w:val="0"/>
          <w:szCs w:val="21"/>
          <w:lang w:val="zh-CN"/>
        </w:rPr>
        <w:t>丰盛骄王，墨茄王、神龙丰八号、龙宝等</w:t>
      </w:r>
      <w:r>
        <w:rPr>
          <w:rFonts w:hint="eastAsia"/>
          <w:kern w:val="0"/>
          <w:szCs w:val="21"/>
        </w:rPr>
        <w:t>抗黄萎病、耐热、耐涝</w:t>
      </w:r>
      <w:r>
        <w:rPr>
          <w:kern w:val="0"/>
          <w:szCs w:val="21"/>
          <w:lang w:val="zh-CN"/>
        </w:rPr>
        <w:t>的品种。</w:t>
      </w:r>
    </w:p>
    <w:p w:rsidR="00E04856" w:rsidRDefault="00A03BC4" w:rsidP="00792025">
      <w:pPr>
        <w:pStyle w:val="a4"/>
        <w:spacing w:beforeLines="50" w:afterLines="50" w:line="400" w:lineRule="exact"/>
        <w:rPr>
          <w:rFonts w:ascii="Times New Roman"/>
        </w:rPr>
      </w:pPr>
      <w:bookmarkStart w:id="30" w:name="_Toc493512008"/>
      <w:bookmarkStart w:id="31" w:name="_Toc493528152"/>
      <w:bookmarkStart w:id="32" w:name="_Toc493513234"/>
      <w:bookmarkStart w:id="33" w:name="_Toc493513115"/>
      <w:r>
        <w:rPr>
          <w:rFonts w:ascii="Times New Roman"/>
        </w:rPr>
        <w:t>育苗</w:t>
      </w:r>
      <w:bookmarkEnd w:id="30"/>
      <w:bookmarkEnd w:id="31"/>
      <w:bookmarkEnd w:id="32"/>
      <w:bookmarkEnd w:id="33"/>
    </w:p>
    <w:p w:rsidR="00CC79A7" w:rsidRDefault="00A03BC4">
      <w:pPr>
        <w:pStyle w:val="a5"/>
        <w:spacing w:before="156" w:after="156" w:line="400" w:lineRule="exact"/>
        <w:ind w:left="5" w:hanging="5"/>
        <w:rPr>
          <w:rFonts w:ascii="Times New Roman"/>
        </w:rPr>
      </w:pPr>
      <w:bookmarkStart w:id="34" w:name="_Toc493513116"/>
      <w:bookmarkStart w:id="35" w:name="_Toc493528153"/>
      <w:bookmarkStart w:id="36" w:name="_Toc493513235"/>
      <w:r>
        <w:rPr>
          <w:rFonts w:ascii="Times New Roman"/>
        </w:rPr>
        <w:t>育苗设施设备与消毒</w:t>
      </w:r>
      <w:bookmarkEnd w:id="34"/>
      <w:bookmarkEnd w:id="35"/>
      <w:bookmarkEnd w:id="36"/>
    </w:p>
    <w:p w:rsidR="00CC79A7" w:rsidRDefault="00A03BC4">
      <w:pPr>
        <w:pStyle w:val="a6"/>
        <w:numPr>
          <w:ilvl w:val="0"/>
          <w:numId w:val="0"/>
        </w:numPr>
        <w:spacing w:before="156" w:after="156" w:line="400" w:lineRule="exact"/>
        <w:rPr>
          <w:rFonts w:ascii="Times New Roman"/>
        </w:rPr>
      </w:pPr>
      <w:bookmarkStart w:id="37" w:name="_Toc493513117"/>
      <w:r>
        <w:rPr>
          <w:rFonts w:ascii="Times New Roman"/>
        </w:rPr>
        <w:t>5.1.1</w:t>
      </w:r>
      <w:r>
        <w:rPr>
          <w:rFonts w:ascii="Times New Roman"/>
        </w:rPr>
        <w:t>育苗设施设备</w:t>
      </w:r>
      <w:bookmarkEnd w:id="37"/>
    </w:p>
    <w:p w:rsidR="00CC79A7" w:rsidRDefault="00A03BC4">
      <w:pPr>
        <w:autoSpaceDE w:val="0"/>
        <w:autoSpaceDN w:val="0"/>
        <w:adjustRightInd w:val="0"/>
        <w:spacing w:line="400" w:lineRule="exact"/>
        <w:ind w:firstLine="412"/>
        <w:rPr>
          <w:kern w:val="0"/>
          <w:szCs w:val="21"/>
          <w:lang w:val="zh-CN"/>
        </w:rPr>
      </w:pPr>
      <w:r>
        <w:rPr>
          <w:spacing w:val="-4"/>
          <w:kern w:val="0"/>
          <w:szCs w:val="21"/>
          <w:lang w:val="zh-CN"/>
        </w:rPr>
        <w:t>育苗设施一般为连栋温室、日光温室、塑料大棚等；冬春育苗配</w:t>
      </w:r>
      <w:r>
        <w:rPr>
          <w:kern w:val="0"/>
          <w:szCs w:val="21"/>
          <w:lang w:val="zh-CN"/>
        </w:rPr>
        <w:t>套加温、补光、通风、灌溉等设备，夏秋育苗配套降温、遮阳、通风、灌溉等设</w:t>
      </w:r>
      <w:r>
        <w:rPr>
          <w:rFonts w:hint="eastAsia"/>
          <w:kern w:val="0"/>
          <w:szCs w:val="21"/>
          <w:lang w:val="zh-CN"/>
        </w:rPr>
        <w:t>备</w:t>
      </w:r>
      <w:r>
        <w:rPr>
          <w:kern w:val="0"/>
          <w:szCs w:val="21"/>
          <w:lang w:val="zh-CN"/>
        </w:rPr>
        <w:t>。</w:t>
      </w:r>
    </w:p>
    <w:p w:rsidR="00CC79A7" w:rsidRDefault="00A03BC4">
      <w:pPr>
        <w:pStyle w:val="a6"/>
        <w:numPr>
          <w:ilvl w:val="0"/>
          <w:numId w:val="0"/>
        </w:numPr>
        <w:spacing w:before="156" w:after="156" w:line="400" w:lineRule="exact"/>
        <w:rPr>
          <w:rFonts w:ascii="Times New Roman"/>
        </w:rPr>
      </w:pPr>
      <w:bookmarkStart w:id="38" w:name="_Toc493513118"/>
      <w:r>
        <w:rPr>
          <w:rFonts w:ascii="Times New Roman"/>
        </w:rPr>
        <w:t>5.1.2</w:t>
      </w:r>
      <w:r>
        <w:rPr>
          <w:rFonts w:ascii="Times New Roman"/>
        </w:rPr>
        <w:t>育苗设施设备的消毒</w:t>
      </w:r>
      <w:bookmarkEnd w:id="38"/>
    </w:p>
    <w:p w:rsidR="00CC79A7" w:rsidRDefault="00A03BC4">
      <w:pPr>
        <w:autoSpaceDE w:val="0"/>
        <w:autoSpaceDN w:val="0"/>
        <w:adjustRightInd w:val="0"/>
        <w:spacing w:line="400" w:lineRule="exact"/>
        <w:ind w:firstLine="412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育苗场地、拱棚、棚膜、保温被及整个生产环节所用到的器具都要进行消毒。场地</w:t>
      </w:r>
      <w:r>
        <w:rPr>
          <w:rFonts w:hint="eastAsia"/>
          <w:kern w:val="0"/>
          <w:szCs w:val="21"/>
          <w:lang w:val="zh-CN"/>
        </w:rPr>
        <w:t>、</w:t>
      </w:r>
      <w:r>
        <w:rPr>
          <w:kern w:val="0"/>
          <w:szCs w:val="21"/>
          <w:lang w:val="zh-CN"/>
        </w:rPr>
        <w:t>棚膜等用多菌灵烟雾剂密闭消毒</w:t>
      </w:r>
      <w:r>
        <w:rPr>
          <w:rFonts w:hint="eastAsia"/>
          <w:kern w:val="0"/>
          <w:szCs w:val="21"/>
          <w:lang w:val="zh-CN"/>
        </w:rPr>
        <w:t>，</w:t>
      </w:r>
      <w:r>
        <w:rPr>
          <w:kern w:val="0"/>
          <w:szCs w:val="21"/>
          <w:lang w:val="zh-CN"/>
        </w:rPr>
        <w:t>操作工具用次氯酸钠（</w:t>
      </w:r>
      <w:r>
        <w:rPr>
          <w:kern w:val="0"/>
          <w:szCs w:val="21"/>
          <w:lang w:val="zh-CN"/>
        </w:rPr>
        <w:t>0.3%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  <w:lang w:val="zh-CN"/>
        </w:rPr>
        <w:t>1.0%</w:t>
      </w:r>
      <w:r>
        <w:rPr>
          <w:kern w:val="0"/>
          <w:szCs w:val="21"/>
          <w:lang w:val="zh-CN"/>
        </w:rPr>
        <w:t>）消毒。</w:t>
      </w:r>
    </w:p>
    <w:p w:rsidR="00CC79A7" w:rsidRDefault="00A03BC4">
      <w:pPr>
        <w:pStyle w:val="a5"/>
        <w:spacing w:before="156" w:after="156" w:line="400" w:lineRule="exact"/>
        <w:ind w:left="6" w:hanging="6"/>
        <w:rPr>
          <w:rFonts w:ascii="Times New Roman"/>
        </w:rPr>
      </w:pPr>
      <w:bookmarkStart w:id="39" w:name="_Toc493513236"/>
      <w:bookmarkStart w:id="40" w:name="_Toc493513119"/>
      <w:bookmarkStart w:id="41" w:name="_Toc493528154"/>
      <w:r>
        <w:rPr>
          <w:rFonts w:ascii="Times New Roman"/>
        </w:rPr>
        <w:t>营养土配制</w:t>
      </w:r>
      <w:bookmarkEnd w:id="39"/>
      <w:bookmarkEnd w:id="40"/>
      <w:bookmarkEnd w:id="41"/>
      <w:r>
        <w:rPr>
          <w:rFonts w:ascii="Times New Roman" w:hint="eastAsia"/>
        </w:rPr>
        <w:t>与消毒</w:t>
      </w:r>
    </w:p>
    <w:p w:rsidR="00CC79A7" w:rsidRDefault="00A03BC4">
      <w:pPr>
        <w:pStyle w:val="a6"/>
        <w:numPr>
          <w:ilvl w:val="0"/>
          <w:numId w:val="0"/>
        </w:numPr>
        <w:spacing w:before="156" w:after="156" w:line="400" w:lineRule="exact"/>
        <w:rPr>
          <w:rFonts w:ascii="Times New Roman"/>
        </w:rPr>
      </w:pPr>
      <w:bookmarkStart w:id="42" w:name="_Toc493513120"/>
      <w:r>
        <w:rPr>
          <w:rFonts w:ascii="Times New Roman"/>
        </w:rPr>
        <w:t>5.2.1</w:t>
      </w:r>
      <w:r>
        <w:rPr>
          <w:rFonts w:ascii="Times New Roman"/>
        </w:rPr>
        <w:t>营养土配制</w:t>
      </w:r>
      <w:bookmarkEnd w:id="42"/>
    </w:p>
    <w:p w:rsidR="00CC79A7" w:rsidRDefault="00A03BC4">
      <w:pPr>
        <w:pStyle w:val="12"/>
        <w:spacing w:before="156" w:after="156" w:line="400" w:lineRule="exact"/>
        <w:ind w:left="17" w:firstLineChars="191" w:firstLine="401"/>
        <w:rPr>
          <w:kern w:val="0"/>
          <w:lang w:val="zh-CN"/>
        </w:rPr>
      </w:pPr>
      <w:bookmarkStart w:id="43" w:name="_Toc493513121"/>
      <w:r>
        <w:rPr>
          <w:rFonts w:hint="eastAsia"/>
          <w:kern w:val="0"/>
          <w:lang w:val="zh-CN"/>
        </w:rPr>
        <w:t>用</w:t>
      </w:r>
      <w:r>
        <w:rPr>
          <w:kern w:val="0"/>
          <w:lang w:val="zh-CN"/>
        </w:rPr>
        <w:t>3</w:t>
      </w:r>
      <w:r>
        <w:rPr>
          <w:rFonts w:hint="eastAsia"/>
          <w:kern w:val="0"/>
          <w:lang w:val="zh-CN"/>
        </w:rPr>
        <w:t>～</w:t>
      </w:r>
      <w:r>
        <w:rPr>
          <w:kern w:val="0"/>
          <w:lang w:val="zh-CN"/>
        </w:rPr>
        <w:t>5</w:t>
      </w:r>
      <w:r>
        <w:rPr>
          <w:rFonts w:hint="eastAsia"/>
          <w:kern w:val="0"/>
          <w:lang w:val="zh-CN"/>
        </w:rPr>
        <w:t>年未种过茄科蔬菜的熟土或风干稻田土、河塘泥</w:t>
      </w:r>
      <w:r>
        <w:rPr>
          <w:kern w:val="0"/>
          <w:lang w:val="zh-CN"/>
        </w:rPr>
        <w:t>6</w:t>
      </w:r>
      <w:r>
        <w:rPr>
          <w:rFonts w:hint="eastAsia"/>
          <w:kern w:val="0"/>
          <w:lang w:val="zh-CN"/>
        </w:rPr>
        <w:t>～</w:t>
      </w:r>
      <w:r>
        <w:rPr>
          <w:kern w:val="0"/>
          <w:lang w:val="zh-CN"/>
        </w:rPr>
        <w:t>7</w:t>
      </w:r>
      <w:r>
        <w:rPr>
          <w:rFonts w:hint="eastAsia"/>
          <w:kern w:val="0"/>
          <w:lang w:val="zh-CN"/>
        </w:rPr>
        <w:t>份与充分腐熟并筛细的有机肥</w:t>
      </w:r>
      <w:r>
        <w:rPr>
          <w:kern w:val="0"/>
          <w:lang w:val="zh-CN"/>
        </w:rPr>
        <w:t>3</w:t>
      </w:r>
      <w:r>
        <w:rPr>
          <w:rFonts w:hint="eastAsia"/>
          <w:kern w:val="0"/>
          <w:lang w:val="zh-CN"/>
        </w:rPr>
        <w:t>～</w:t>
      </w:r>
      <w:r>
        <w:rPr>
          <w:kern w:val="0"/>
          <w:lang w:val="zh-CN"/>
        </w:rPr>
        <w:t>4</w:t>
      </w:r>
      <w:r>
        <w:rPr>
          <w:rFonts w:hint="eastAsia"/>
          <w:kern w:val="0"/>
          <w:lang w:val="zh-CN"/>
        </w:rPr>
        <w:t>份混合成育苗营养土，按营养土重量</w:t>
      </w:r>
      <w:r>
        <w:rPr>
          <w:kern w:val="0"/>
          <w:lang w:val="zh-CN"/>
        </w:rPr>
        <w:t>0.1%</w:t>
      </w:r>
      <w:r>
        <w:rPr>
          <w:rFonts w:hint="eastAsia"/>
          <w:kern w:val="0"/>
          <w:lang w:val="zh-CN"/>
        </w:rPr>
        <w:t>～</w:t>
      </w:r>
      <w:r>
        <w:rPr>
          <w:kern w:val="0"/>
          <w:lang w:val="zh-CN"/>
        </w:rPr>
        <w:t>0.2%</w:t>
      </w:r>
      <w:r>
        <w:rPr>
          <w:rFonts w:hint="eastAsia"/>
          <w:kern w:val="0"/>
          <w:lang w:val="zh-CN"/>
        </w:rPr>
        <w:t>加入过磷酸钙。提倡使用专用育苗基质。</w:t>
      </w:r>
    </w:p>
    <w:p w:rsidR="00CC79A7" w:rsidRDefault="00A03BC4">
      <w:pPr>
        <w:pStyle w:val="a6"/>
        <w:numPr>
          <w:ilvl w:val="0"/>
          <w:numId w:val="0"/>
        </w:numPr>
        <w:spacing w:before="156" w:after="156" w:line="400" w:lineRule="exact"/>
        <w:rPr>
          <w:rFonts w:ascii="Times New Roman"/>
        </w:rPr>
      </w:pPr>
      <w:r>
        <w:rPr>
          <w:rFonts w:ascii="Times New Roman"/>
        </w:rPr>
        <w:t>5.2.2</w:t>
      </w:r>
      <w:bookmarkEnd w:id="43"/>
      <w:r>
        <w:rPr>
          <w:rFonts w:ascii="Times New Roman" w:hint="eastAsia"/>
        </w:rPr>
        <w:t>土床消毒</w:t>
      </w:r>
    </w:p>
    <w:p w:rsidR="00CC79A7" w:rsidRDefault="00A03BC4">
      <w:pPr>
        <w:pStyle w:val="12"/>
        <w:spacing w:before="156" w:after="156" w:line="4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cs="黑体"/>
        </w:rPr>
        <w:t>5.</w:t>
      </w:r>
      <w:r>
        <w:rPr>
          <w:rFonts w:ascii="黑体" w:eastAsia="黑体" w:hAnsi="黑体" w:cs="黑体" w:hint="eastAsia"/>
        </w:rPr>
        <w:t>2.2</w:t>
      </w:r>
      <w:r>
        <w:rPr>
          <w:rFonts w:ascii="黑体" w:eastAsia="黑体" w:hAnsi="黑体" w:cs="黑体"/>
        </w:rPr>
        <w:t>.1</w:t>
      </w:r>
      <w:r>
        <w:rPr>
          <w:rFonts w:ascii="黑体" w:eastAsia="黑体" w:hAnsi="黑体" w:cs="黑体" w:hint="eastAsia"/>
        </w:rPr>
        <w:t xml:space="preserve">　药剂消毒</w:t>
      </w:r>
    </w:p>
    <w:p w:rsidR="00CC79A7" w:rsidRDefault="00A03BC4">
      <w:pPr>
        <w:pStyle w:val="12"/>
        <w:spacing w:before="156" w:after="156" w:line="400" w:lineRule="exact"/>
        <w:ind w:left="17" w:firstLineChars="191" w:firstLine="401"/>
        <w:rPr>
          <w:rFonts w:ascii="宋体"/>
        </w:rPr>
      </w:pPr>
      <w:r>
        <w:rPr>
          <w:rFonts w:ascii="宋体" w:hAnsi="宋体" w:cs="宋体" w:hint="eastAsia"/>
        </w:rPr>
        <w:t>选用适宜绿色食品生产的苗床消毒剂，如</w:t>
      </w:r>
      <w:r>
        <w:rPr>
          <w:rFonts w:ascii="宋体" w:hAnsi="宋体" w:cs="宋体"/>
        </w:rPr>
        <w:t>50%</w:t>
      </w:r>
      <w:r>
        <w:rPr>
          <w:rFonts w:ascii="宋体" w:hAnsi="宋体" w:cs="宋体" w:hint="eastAsia"/>
        </w:rPr>
        <w:t>多菌灵可湿性粉剂。</w:t>
      </w:r>
    </w:p>
    <w:p w:rsidR="00CC79A7" w:rsidRDefault="00A03BC4">
      <w:pPr>
        <w:pStyle w:val="12"/>
        <w:spacing w:before="156" w:after="156" w:line="4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cs="黑体"/>
        </w:rPr>
        <w:t>5.</w:t>
      </w:r>
      <w:r>
        <w:rPr>
          <w:rFonts w:ascii="黑体" w:eastAsia="黑体" w:hAnsi="黑体" w:cs="黑体" w:hint="eastAsia"/>
        </w:rPr>
        <w:t>2.2</w:t>
      </w:r>
      <w:r>
        <w:rPr>
          <w:rFonts w:ascii="黑体" w:eastAsia="黑体" w:hAnsi="黑体" w:cs="黑体"/>
        </w:rPr>
        <w:t>.2</w:t>
      </w:r>
      <w:r>
        <w:rPr>
          <w:rFonts w:ascii="黑体" w:eastAsia="黑体" w:hAnsi="黑体" w:cs="黑体" w:hint="eastAsia"/>
        </w:rPr>
        <w:t xml:space="preserve">　高温消毒</w:t>
      </w:r>
    </w:p>
    <w:p w:rsidR="00CC79A7" w:rsidRDefault="00A03BC4">
      <w:pPr>
        <w:pStyle w:val="12"/>
        <w:spacing w:before="156" w:after="156" w:line="400" w:lineRule="exact"/>
        <w:ind w:left="17" w:firstLineChars="191" w:firstLine="401"/>
        <w:rPr>
          <w:rFonts w:ascii="宋体"/>
        </w:rPr>
      </w:pPr>
      <w:r>
        <w:rPr>
          <w:rFonts w:ascii="宋体" w:hAnsi="宋体" w:cs="宋体" w:hint="eastAsia"/>
        </w:rPr>
        <w:t>夏季高温季节闭棚或田间灌水后覆膜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d～</w:t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d。</w:t>
      </w:r>
    </w:p>
    <w:p w:rsidR="00CC79A7" w:rsidRDefault="00A03BC4">
      <w:pPr>
        <w:pStyle w:val="a5"/>
        <w:spacing w:before="156" w:after="156" w:line="400" w:lineRule="exact"/>
        <w:ind w:left="5" w:hanging="5"/>
        <w:rPr>
          <w:rFonts w:ascii="Times New Roman"/>
        </w:rPr>
      </w:pPr>
      <w:bookmarkStart w:id="44" w:name="_Toc493513237"/>
      <w:bookmarkStart w:id="45" w:name="_Toc493528155"/>
      <w:bookmarkStart w:id="46" w:name="_Toc493513122"/>
      <w:r>
        <w:rPr>
          <w:rFonts w:ascii="Times New Roman"/>
        </w:rPr>
        <w:t>种子处理</w:t>
      </w:r>
      <w:bookmarkEnd w:id="44"/>
      <w:bookmarkEnd w:id="45"/>
      <w:bookmarkEnd w:id="46"/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position w:val="-2"/>
          <w:szCs w:val="21"/>
          <w:lang w:val="zh-CN"/>
        </w:rPr>
      </w:pPr>
      <w:r>
        <w:rPr>
          <w:rFonts w:hint="eastAsia"/>
          <w:kern w:val="0"/>
          <w:position w:val="-2"/>
          <w:szCs w:val="21"/>
          <w:lang w:val="zh-CN"/>
        </w:rPr>
        <w:t>种子播种前先晾晒</w:t>
      </w:r>
      <w:r>
        <w:rPr>
          <w:rFonts w:ascii="宋体" w:hAnsi="宋体" w:cs="宋体" w:hint="eastAsia"/>
        </w:rPr>
        <w:t>1d～2d，根据防病要求选下列一种或几种综合使用</w:t>
      </w:r>
      <w:r>
        <w:rPr>
          <w:kern w:val="0"/>
          <w:position w:val="-2"/>
          <w:szCs w:val="21"/>
          <w:lang w:val="zh-CN"/>
        </w:rPr>
        <w:t>。</w:t>
      </w:r>
      <w:r>
        <w:rPr>
          <w:kern w:val="0"/>
          <w:position w:val="-2"/>
          <w:szCs w:val="21"/>
          <w:lang w:val="zh-CN"/>
        </w:rPr>
        <w:t xml:space="preserve"> 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lastRenderedPageBreak/>
        <w:t>5.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/>
        </w:rPr>
        <w:t>.1</w:t>
      </w:r>
      <w:r>
        <w:rPr>
          <w:rFonts w:ascii="黑体" w:eastAsia="黑体" w:hAnsi="黑体" w:cs="黑体" w:hint="eastAsia"/>
        </w:rPr>
        <w:t xml:space="preserve">　干热消毒</w:t>
      </w:r>
    </w:p>
    <w:p w:rsidR="00CC79A7" w:rsidRDefault="00A03BC4">
      <w:pPr>
        <w:pStyle w:val="12"/>
        <w:spacing w:before="156" w:after="156" w:line="400" w:lineRule="exact"/>
        <w:ind w:left="0"/>
        <w:rPr>
          <w:rFonts w:ascii="宋体"/>
        </w:rPr>
      </w:pPr>
      <w:r>
        <w:rPr>
          <w:rFonts w:ascii="宋体" w:hAnsi="宋体" w:cs="宋体" w:hint="eastAsia"/>
        </w:rPr>
        <w:t>将含水量</w:t>
      </w:r>
      <w:r>
        <w:rPr>
          <w:rFonts w:ascii="宋体" w:hAnsi="宋体" w:cs="宋体"/>
        </w:rPr>
        <w:t>10%</w:t>
      </w:r>
      <w:r>
        <w:rPr>
          <w:rFonts w:ascii="宋体" w:hAnsi="宋体" w:cs="宋体" w:hint="eastAsia"/>
        </w:rPr>
        <w:t>以下的种子放于7</w:t>
      </w:r>
      <w:r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>℃恒温箱内处理72小时，预防病毒病。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5.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/>
        </w:rPr>
        <w:t>.2</w:t>
      </w:r>
      <w:r>
        <w:rPr>
          <w:rFonts w:ascii="黑体" w:eastAsia="黑体" w:hAnsi="黑体" w:cs="黑体" w:hint="eastAsia"/>
        </w:rPr>
        <w:t xml:space="preserve">　温汤浸种</w:t>
      </w:r>
    </w:p>
    <w:p w:rsidR="00CC79A7" w:rsidRDefault="00A03BC4">
      <w:pPr>
        <w:pStyle w:val="12"/>
        <w:spacing w:before="156" w:after="156" w:line="400" w:lineRule="exact"/>
        <w:ind w:left="0"/>
        <w:rPr>
          <w:rFonts w:ascii="宋体"/>
        </w:rPr>
      </w:pPr>
      <w:r>
        <w:rPr>
          <w:rFonts w:ascii="宋体" w:hAnsi="宋体" w:cs="宋体" w:hint="eastAsia"/>
        </w:rPr>
        <w:t>将种子在50℃～55 ℃的温水中浸种20分钟，保持温度50℃～55℃。搅拌至水温降至30℃止，继续浸种4h～6h，预防真菌性病害。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5.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/>
        </w:rPr>
        <w:t>.3</w:t>
      </w:r>
      <w:r>
        <w:rPr>
          <w:rFonts w:ascii="黑体" w:eastAsia="黑体" w:hAnsi="黑体" w:cs="黑体" w:hint="eastAsia"/>
        </w:rPr>
        <w:t xml:space="preserve">　药剂浸种</w:t>
      </w:r>
    </w:p>
    <w:p w:rsidR="00CC79A7" w:rsidRDefault="00A03BC4">
      <w:pPr>
        <w:numPr>
          <w:ilvl w:val="255"/>
          <w:numId w:val="0"/>
        </w:numPr>
        <w:autoSpaceDE w:val="0"/>
        <w:autoSpaceDN w:val="0"/>
        <w:adjustRightInd w:val="0"/>
        <w:spacing w:line="40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将种子在冷水中预浸10h～12h，再用50%多菌灵可湿性粉剂500倍液浸种1小时。</w:t>
      </w:r>
    </w:p>
    <w:p w:rsidR="00CC79A7" w:rsidRDefault="00A03BC4">
      <w:pPr>
        <w:pStyle w:val="a5"/>
        <w:spacing w:before="156" w:after="156" w:line="400" w:lineRule="exact"/>
        <w:ind w:left="0"/>
        <w:rPr>
          <w:rFonts w:ascii="Times New Roman"/>
        </w:rPr>
      </w:pPr>
      <w:bookmarkStart w:id="47" w:name="_Toc493528156"/>
      <w:bookmarkStart w:id="48" w:name="_Toc493513238"/>
      <w:bookmarkStart w:id="49" w:name="_Toc493513123"/>
      <w:r>
        <w:rPr>
          <w:rFonts w:ascii="Times New Roman"/>
        </w:rPr>
        <w:t>催芽</w:t>
      </w:r>
      <w:bookmarkEnd w:id="47"/>
      <w:bookmarkEnd w:id="48"/>
      <w:bookmarkEnd w:id="49"/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position w:val="-2"/>
          <w:szCs w:val="21"/>
          <w:lang w:val="zh-CN"/>
        </w:rPr>
      </w:pPr>
      <w:r>
        <w:rPr>
          <w:kern w:val="0"/>
          <w:position w:val="-2"/>
          <w:szCs w:val="21"/>
          <w:lang w:val="zh-CN"/>
        </w:rPr>
        <w:t>浸种后保持种子湿润，在</w:t>
      </w:r>
      <w:r>
        <w:rPr>
          <w:kern w:val="0"/>
          <w:position w:val="-2"/>
          <w:szCs w:val="21"/>
          <w:lang w:val="zh-CN"/>
        </w:rPr>
        <w:t>28℃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30℃</w:t>
      </w:r>
      <w:r>
        <w:rPr>
          <w:kern w:val="0"/>
          <w:position w:val="-2"/>
          <w:szCs w:val="21"/>
          <w:lang w:val="zh-CN"/>
        </w:rPr>
        <w:t>催芽</w:t>
      </w:r>
      <w:r>
        <w:rPr>
          <w:rFonts w:hint="eastAsia"/>
          <w:kern w:val="0"/>
          <w:position w:val="-2"/>
          <w:szCs w:val="21"/>
          <w:lang w:val="zh-CN"/>
        </w:rPr>
        <w:t>，</w:t>
      </w:r>
      <w:r>
        <w:rPr>
          <w:rFonts w:hint="eastAsia"/>
          <w:kern w:val="0"/>
          <w:position w:val="-2"/>
          <w:szCs w:val="21"/>
        </w:rPr>
        <w:t>每天清洗种子</w:t>
      </w:r>
      <w:r>
        <w:rPr>
          <w:rFonts w:hint="eastAsia"/>
          <w:kern w:val="0"/>
          <w:position w:val="-2"/>
          <w:szCs w:val="21"/>
        </w:rPr>
        <w:t>1</w:t>
      </w:r>
      <w:r>
        <w:rPr>
          <w:rFonts w:hint="eastAsia"/>
          <w:kern w:val="0"/>
          <w:position w:val="-2"/>
          <w:szCs w:val="21"/>
        </w:rPr>
        <w:t>次，</w:t>
      </w:r>
      <w:r>
        <w:rPr>
          <w:rFonts w:hint="eastAsia"/>
          <w:kern w:val="0"/>
          <w:position w:val="-2"/>
          <w:szCs w:val="21"/>
          <w:lang w:val="zh-CN"/>
        </w:rPr>
        <w:t>3-5</w:t>
      </w:r>
      <w:r>
        <w:rPr>
          <w:rFonts w:hint="eastAsia"/>
          <w:kern w:val="0"/>
          <w:position w:val="-2"/>
          <w:szCs w:val="21"/>
          <w:lang w:val="zh-CN"/>
        </w:rPr>
        <w:t>天出芽，</w:t>
      </w:r>
      <w:r>
        <w:rPr>
          <w:rFonts w:hint="eastAsia"/>
          <w:kern w:val="0"/>
          <w:position w:val="-2"/>
          <w:szCs w:val="21"/>
          <w:lang w:val="zh-CN"/>
        </w:rPr>
        <w:t>80%</w:t>
      </w:r>
      <w:r>
        <w:rPr>
          <w:rFonts w:hint="eastAsia"/>
          <w:kern w:val="0"/>
          <w:position w:val="-2"/>
          <w:szCs w:val="21"/>
          <w:lang w:val="zh-CN"/>
        </w:rPr>
        <w:t>以上出芽后播种</w:t>
      </w:r>
      <w:r>
        <w:rPr>
          <w:kern w:val="0"/>
          <w:position w:val="-2"/>
          <w:szCs w:val="21"/>
          <w:lang w:val="zh-CN"/>
        </w:rPr>
        <w:t>。</w:t>
      </w:r>
    </w:p>
    <w:p w:rsidR="00CC79A7" w:rsidRDefault="00A03BC4">
      <w:pPr>
        <w:pStyle w:val="a5"/>
        <w:spacing w:before="156" w:after="156" w:line="400" w:lineRule="exact"/>
        <w:ind w:left="6" w:hanging="6"/>
        <w:rPr>
          <w:rFonts w:ascii="Times New Roman"/>
        </w:rPr>
      </w:pPr>
      <w:r>
        <w:rPr>
          <w:rFonts w:ascii="Times New Roman" w:hint="eastAsia"/>
        </w:rPr>
        <w:t>育苗</w:t>
      </w:r>
    </w:p>
    <w:p w:rsidR="00CC79A7" w:rsidRDefault="00A03BC4">
      <w:pPr>
        <w:tabs>
          <w:tab w:val="left" w:pos="433"/>
        </w:tabs>
        <w:autoSpaceDE w:val="0"/>
        <w:autoSpaceDN w:val="0"/>
        <w:adjustRightInd w:val="0"/>
        <w:spacing w:line="400" w:lineRule="exact"/>
        <w:ind w:firstLine="420"/>
        <w:rPr>
          <w:kern w:val="0"/>
          <w:position w:val="-2"/>
          <w:szCs w:val="21"/>
          <w:lang w:val="zh-CN"/>
        </w:rPr>
      </w:pPr>
      <w:r>
        <w:rPr>
          <w:kern w:val="0"/>
          <w:szCs w:val="21"/>
          <w:lang w:val="zh-CN"/>
        </w:rPr>
        <w:t>用穴盘或营养钵育苗。</w:t>
      </w:r>
      <w:r>
        <w:rPr>
          <w:rFonts w:hint="eastAsia"/>
          <w:kern w:val="0"/>
          <w:szCs w:val="21"/>
          <w:lang w:val="zh-CN"/>
        </w:rPr>
        <w:t>气温低于</w:t>
      </w:r>
      <w:r>
        <w:rPr>
          <w:rFonts w:hint="eastAsia"/>
          <w:kern w:val="0"/>
          <w:szCs w:val="21"/>
        </w:rPr>
        <w:t>20</w:t>
      </w:r>
      <w:r>
        <w:rPr>
          <w:kern w:val="0"/>
          <w:position w:val="-2"/>
          <w:szCs w:val="21"/>
          <w:lang w:val="zh-CN"/>
        </w:rPr>
        <w:t>℃</w:t>
      </w:r>
      <w:r>
        <w:rPr>
          <w:rFonts w:hint="eastAsia"/>
          <w:kern w:val="0"/>
          <w:position w:val="-2"/>
          <w:szCs w:val="21"/>
          <w:lang w:val="zh-CN"/>
        </w:rPr>
        <w:t>时覆盖薄膜保温、保湿，幼芽出土近一半时及时掀去薄膜。有条件地区提倡嫁接育苗，嫁接时选择耐旱、耐寒、抗病能力强等特性的砧木。</w:t>
      </w:r>
    </w:p>
    <w:p w:rsidR="00CC79A7" w:rsidRDefault="00A03BC4">
      <w:pPr>
        <w:pStyle w:val="a5"/>
        <w:spacing w:before="156" w:after="156" w:line="400" w:lineRule="exact"/>
        <w:ind w:left="0"/>
        <w:rPr>
          <w:rFonts w:ascii="Times New Roman"/>
        </w:rPr>
      </w:pPr>
      <w:r>
        <w:rPr>
          <w:rFonts w:ascii="Times New Roman" w:hint="eastAsia"/>
        </w:rPr>
        <w:t>壮苗标准</w:t>
      </w:r>
    </w:p>
    <w:p w:rsidR="00CC79A7" w:rsidRDefault="00A03BC4">
      <w:pPr>
        <w:pStyle w:val="afff1"/>
        <w:spacing w:line="400" w:lineRule="exact"/>
        <w:ind w:firstLineChars="0" w:firstLine="0"/>
        <w:rPr>
          <w:rFonts w:ascii="Times New Roman" w:eastAsia="宋体" w:hAnsi="Times New Roman" w:cs="Times New Roman"/>
          <w:kern w:val="0"/>
          <w:position w:val="-2"/>
          <w:szCs w:val="21"/>
        </w:rPr>
      </w:pPr>
      <w:r>
        <w:rPr>
          <w:rFonts w:ascii="黑体" w:eastAsia="黑体" w:hAnsi="黑体" w:cs="黑体"/>
        </w:rPr>
        <w:t>5.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/>
        </w:rPr>
        <w:t>.1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早春栽培壮苗标准</w:t>
      </w:r>
    </w:p>
    <w:p w:rsidR="00CC79A7" w:rsidRDefault="00A03BC4">
      <w:pPr>
        <w:pStyle w:val="afff1"/>
        <w:spacing w:line="400" w:lineRule="exact"/>
        <w:rPr>
          <w:rFonts w:ascii="Times New Roman" w:eastAsia="宋体" w:hAnsi="Times New Roman" w:cs="Times New Roman"/>
          <w:kern w:val="0"/>
          <w:position w:val="-2"/>
          <w:szCs w:val="21"/>
          <w:lang w:val="zh-CN"/>
        </w:rPr>
      </w:pP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茄苗有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8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片～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10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片叶，茎高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15cm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～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20cm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，茎粗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0.6cm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左右，节间短，现蕾。</w:t>
      </w:r>
    </w:p>
    <w:p w:rsidR="00CC79A7" w:rsidRDefault="00A03BC4">
      <w:pPr>
        <w:pStyle w:val="afff1"/>
        <w:spacing w:line="400" w:lineRule="exact"/>
        <w:ind w:firstLineChars="0" w:firstLine="0"/>
        <w:rPr>
          <w:rFonts w:ascii="Times New Roman" w:eastAsia="宋体" w:hAnsi="Times New Roman" w:cs="Times New Roman"/>
          <w:kern w:val="0"/>
          <w:position w:val="-2"/>
          <w:szCs w:val="21"/>
          <w:lang w:val="zh-CN"/>
        </w:rPr>
      </w:pPr>
      <w:r>
        <w:rPr>
          <w:rFonts w:ascii="黑体" w:eastAsia="黑体" w:hAnsi="黑体" w:cs="黑体"/>
        </w:rPr>
        <w:t>5.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 xml:space="preserve">2  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秋季栽培壮苗标准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 xml:space="preserve"> </w:t>
      </w:r>
    </w:p>
    <w:p w:rsidR="00CC79A7" w:rsidRDefault="00A03BC4">
      <w:pPr>
        <w:pStyle w:val="afff1"/>
        <w:spacing w:line="400" w:lineRule="exact"/>
        <w:rPr>
          <w:rFonts w:ascii="Times New Roman" w:eastAsia="宋体" w:hAnsi="Times New Roman" w:cs="Times New Roman"/>
          <w:kern w:val="0"/>
          <w:position w:val="-2"/>
          <w:szCs w:val="21"/>
          <w:lang w:val="zh-CN"/>
        </w:rPr>
      </w:pP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茄苗有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6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片～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8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片叶，茎高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10cm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～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15cm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，茎粗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0.5cm</w:t>
      </w:r>
      <w:r>
        <w:rPr>
          <w:rFonts w:ascii="Times New Roman" w:eastAsia="宋体" w:hAnsi="Times New Roman" w:cs="Times New Roman" w:hint="eastAsia"/>
          <w:kern w:val="0"/>
          <w:position w:val="-2"/>
          <w:szCs w:val="21"/>
          <w:lang w:val="zh-CN"/>
        </w:rPr>
        <w:t>左右，根系发达、须根多。</w:t>
      </w:r>
    </w:p>
    <w:p w:rsidR="00E04856" w:rsidRDefault="00A03BC4" w:rsidP="00792025">
      <w:pPr>
        <w:pStyle w:val="a4"/>
        <w:spacing w:beforeLines="50" w:afterLines="50" w:line="400" w:lineRule="exact"/>
        <w:rPr>
          <w:rFonts w:ascii="Times New Roman"/>
        </w:rPr>
      </w:pPr>
      <w:r>
        <w:rPr>
          <w:rFonts w:ascii="Times New Roman" w:hint="eastAsia"/>
        </w:rPr>
        <w:t>定植</w:t>
      </w:r>
    </w:p>
    <w:p w:rsidR="00CC79A7" w:rsidRDefault="00A03BC4">
      <w:pPr>
        <w:pStyle w:val="a5"/>
        <w:spacing w:before="156" w:after="156" w:line="400" w:lineRule="exact"/>
        <w:ind w:left="0"/>
        <w:rPr>
          <w:rFonts w:ascii="Times New Roman"/>
        </w:rPr>
      </w:pPr>
      <w:bookmarkStart w:id="50" w:name="_Toc493513244"/>
      <w:bookmarkStart w:id="51" w:name="_Toc493528162"/>
      <w:bookmarkStart w:id="52" w:name="_Toc493513134"/>
      <w:r>
        <w:rPr>
          <w:rFonts w:ascii="Times New Roman"/>
        </w:rPr>
        <w:t>整地</w:t>
      </w:r>
      <w:bookmarkEnd w:id="50"/>
      <w:bookmarkEnd w:id="51"/>
      <w:bookmarkEnd w:id="52"/>
      <w:r>
        <w:rPr>
          <w:rFonts w:ascii="Times New Roman"/>
        </w:rPr>
        <w:t>施基肥</w:t>
      </w:r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highlight w:val="lightGray"/>
        </w:rPr>
      </w:pPr>
      <w:r>
        <w:rPr>
          <w:kern w:val="0"/>
          <w:szCs w:val="21"/>
          <w:lang w:val="zh-CN"/>
        </w:rPr>
        <w:t>清除前茬残留物，深翻晒土一周。以腐熟有机肥作基肥，施用量可视土壤营养状况及有机肥的质量而定</w:t>
      </w:r>
      <w:r>
        <w:rPr>
          <w:rFonts w:hint="eastAsia"/>
          <w:kern w:val="0"/>
          <w:szCs w:val="21"/>
          <w:lang w:val="zh-CN"/>
        </w:rPr>
        <w:t>，</w:t>
      </w:r>
      <w:r>
        <w:rPr>
          <w:kern w:val="0"/>
          <w:szCs w:val="21"/>
          <w:lang w:val="zh-CN"/>
        </w:rPr>
        <w:t>通常每</w:t>
      </w:r>
      <w:r>
        <w:rPr>
          <w:kern w:val="0"/>
          <w:szCs w:val="21"/>
        </w:rPr>
        <w:t>亩</w:t>
      </w:r>
      <w:r>
        <w:rPr>
          <w:kern w:val="0"/>
          <w:szCs w:val="21"/>
          <w:lang w:val="zh-CN"/>
        </w:rPr>
        <w:t>可施入腐熟</w:t>
      </w:r>
      <w:r>
        <w:rPr>
          <w:rFonts w:hint="eastAsia"/>
          <w:kern w:val="0"/>
          <w:szCs w:val="21"/>
          <w:lang w:val="zh-CN"/>
        </w:rPr>
        <w:t>有机</w:t>
      </w:r>
      <w:r>
        <w:rPr>
          <w:rFonts w:hint="eastAsia"/>
          <w:kern w:val="0"/>
          <w:szCs w:val="21"/>
        </w:rPr>
        <w:t>30</w:t>
      </w:r>
      <w:r>
        <w:rPr>
          <w:kern w:val="0"/>
          <w:szCs w:val="21"/>
        </w:rPr>
        <w:t>00kg</w:t>
      </w:r>
      <w:r>
        <w:rPr>
          <w:kern w:val="0"/>
          <w:szCs w:val="21"/>
          <w:lang w:val="zh-CN"/>
        </w:rPr>
        <w:t>～</w:t>
      </w:r>
      <w:r>
        <w:rPr>
          <w:rFonts w:hint="eastAsia"/>
          <w:kern w:val="0"/>
          <w:szCs w:val="21"/>
        </w:rPr>
        <w:t>5</w:t>
      </w:r>
      <w:r>
        <w:rPr>
          <w:kern w:val="0"/>
          <w:szCs w:val="21"/>
        </w:rPr>
        <w:t>000kg</w:t>
      </w:r>
      <w:r>
        <w:rPr>
          <w:kern w:val="0"/>
          <w:szCs w:val="21"/>
          <w:lang w:val="zh-CN"/>
        </w:rPr>
        <w:t>，</w:t>
      </w:r>
      <w:r>
        <w:rPr>
          <w:rFonts w:hint="eastAsia"/>
          <w:kern w:val="0"/>
          <w:szCs w:val="21"/>
          <w:lang w:val="zh-CN"/>
        </w:rPr>
        <w:t>过磷酸钙</w:t>
      </w:r>
      <w:r>
        <w:rPr>
          <w:kern w:val="0"/>
          <w:szCs w:val="21"/>
        </w:rPr>
        <w:t>50kg</w:t>
      </w:r>
      <w:r>
        <w:rPr>
          <w:kern w:val="0"/>
          <w:szCs w:val="21"/>
          <w:lang w:val="zh-CN"/>
        </w:rPr>
        <w:t>～</w:t>
      </w:r>
      <w:r>
        <w:rPr>
          <w:rFonts w:hint="eastAsia"/>
          <w:kern w:val="0"/>
          <w:szCs w:val="21"/>
        </w:rPr>
        <w:t>80</w:t>
      </w:r>
      <w:r>
        <w:rPr>
          <w:kern w:val="0"/>
          <w:szCs w:val="21"/>
        </w:rPr>
        <w:t>kg</w:t>
      </w:r>
      <w:r>
        <w:rPr>
          <w:kern w:val="0"/>
          <w:szCs w:val="21"/>
          <w:lang w:val="zh-CN"/>
        </w:rPr>
        <w:t>，硫酸钾</w:t>
      </w: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0kg</w:t>
      </w:r>
      <w:r>
        <w:rPr>
          <w:kern w:val="0"/>
          <w:szCs w:val="21"/>
          <w:lang w:val="zh-CN"/>
        </w:rPr>
        <w:t>～</w:t>
      </w:r>
      <w:r>
        <w:rPr>
          <w:rFonts w:hint="eastAsia"/>
          <w:kern w:val="0"/>
          <w:szCs w:val="21"/>
        </w:rPr>
        <w:t>15</w:t>
      </w:r>
      <w:r>
        <w:rPr>
          <w:kern w:val="0"/>
          <w:szCs w:val="21"/>
        </w:rPr>
        <w:t>kg</w:t>
      </w:r>
      <w:r>
        <w:rPr>
          <w:kern w:val="0"/>
          <w:szCs w:val="21"/>
          <w:lang w:val="zh-CN"/>
        </w:rPr>
        <w:t>。肥料使用应符合</w:t>
      </w:r>
      <w:r>
        <w:rPr>
          <w:kern w:val="0"/>
          <w:szCs w:val="21"/>
        </w:rPr>
        <w:t>NY/T 394</w:t>
      </w:r>
      <w:r>
        <w:rPr>
          <w:kern w:val="0"/>
          <w:szCs w:val="21"/>
          <w:lang w:val="zh-CN"/>
        </w:rPr>
        <w:t>的规定。</w:t>
      </w:r>
      <w:r>
        <w:rPr>
          <w:rFonts w:hint="eastAsia"/>
          <w:kern w:val="0"/>
          <w:szCs w:val="21"/>
          <w:lang w:val="zh-CN"/>
        </w:rPr>
        <w:t>推广使用生物有机肥。</w:t>
      </w:r>
    </w:p>
    <w:p w:rsidR="00CC79A7" w:rsidRDefault="00A03BC4">
      <w:pPr>
        <w:pStyle w:val="a5"/>
        <w:spacing w:before="156" w:after="156" w:line="400" w:lineRule="exact"/>
        <w:ind w:left="0"/>
        <w:rPr>
          <w:rFonts w:ascii="Times New Roman"/>
        </w:rPr>
      </w:pPr>
      <w:bookmarkStart w:id="53" w:name="_Toc493513136"/>
      <w:bookmarkStart w:id="54" w:name="_Toc493528164"/>
      <w:bookmarkStart w:id="55" w:name="_Toc493513246"/>
      <w:r>
        <w:rPr>
          <w:rFonts w:ascii="Times New Roman"/>
        </w:rPr>
        <w:t>大棚准备与消毒</w:t>
      </w:r>
      <w:bookmarkEnd w:id="53"/>
      <w:bookmarkEnd w:id="54"/>
      <w:bookmarkEnd w:id="55"/>
    </w:p>
    <w:p w:rsidR="00CC79A7" w:rsidRDefault="00A03BC4">
      <w:pPr>
        <w:autoSpaceDE w:val="0"/>
        <w:autoSpaceDN w:val="0"/>
        <w:adjustRightInd w:val="0"/>
        <w:spacing w:line="400" w:lineRule="exact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 xml:space="preserve">6.2.1 </w:t>
      </w:r>
      <w:r>
        <w:rPr>
          <w:rFonts w:eastAsia="黑体"/>
          <w:kern w:val="0"/>
          <w:szCs w:val="21"/>
        </w:rPr>
        <w:t>大棚准备</w:t>
      </w:r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定植前</w:t>
      </w:r>
      <w:r>
        <w:rPr>
          <w:kern w:val="0"/>
          <w:szCs w:val="21"/>
        </w:rPr>
        <w:t>15d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20d</w:t>
      </w:r>
      <w:r>
        <w:rPr>
          <w:kern w:val="0"/>
          <w:szCs w:val="21"/>
          <w:lang w:val="zh-CN"/>
        </w:rPr>
        <w:t>扣棚膜和防虫网，秋季栽培最好在顶膜上加盖遮阳网。</w:t>
      </w:r>
    </w:p>
    <w:p w:rsidR="00CC79A7" w:rsidRDefault="00CC79A7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highlight w:val="lightGray"/>
          <w:lang w:val="zh-CN"/>
        </w:rPr>
      </w:pPr>
    </w:p>
    <w:p w:rsidR="00CC79A7" w:rsidRDefault="00A03BC4">
      <w:pPr>
        <w:autoSpaceDE w:val="0"/>
        <w:autoSpaceDN w:val="0"/>
        <w:adjustRightInd w:val="0"/>
        <w:spacing w:line="400" w:lineRule="exact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 xml:space="preserve">6.2.2 </w:t>
      </w:r>
      <w:r>
        <w:rPr>
          <w:rFonts w:eastAsia="黑体"/>
          <w:kern w:val="0"/>
          <w:szCs w:val="21"/>
        </w:rPr>
        <w:t>大棚消毒</w:t>
      </w:r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  <w:bookmarkStart w:id="56" w:name="_Toc493528165"/>
      <w:bookmarkStart w:id="57" w:name="_Toc493512010"/>
      <w:bookmarkStart w:id="58" w:name="_Toc493513137"/>
      <w:bookmarkStart w:id="59" w:name="_Toc493513247"/>
      <w:r>
        <w:rPr>
          <w:rFonts w:eastAsia="黑体" w:hint="eastAsia"/>
          <w:kern w:val="0"/>
          <w:szCs w:val="21"/>
        </w:rPr>
        <w:lastRenderedPageBreak/>
        <w:t xml:space="preserve">6.2.2.1 </w:t>
      </w:r>
      <w:r>
        <w:rPr>
          <w:kern w:val="0"/>
          <w:szCs w:val="21"/>
          <w:lang w:val="zh-CN"/>
        </w:rPr>
        <w:t>早春栽培可用熏蒸消毒，</w:t>
      </w:r>
      <w:r>
        <w:rPr>
          <w:rFonts w:hint="eastAsia"/>
          <w:kern w:val="0"/>
          <w:szCs w:val="21"/>
          <w:lang w:val="zh-CN"/>
        </w:rPr>
        <w:t>用</w:t>
      </w:r>
      <w:r>
        <w:rPr>
          <w:kern w:val="0"/>
          <w:szCs w:val="21"/>
          <w:lang w:val="zh-CN"/>
        </w:rPr>
        <w:t>硫磺粉密闭熏蒸</w:t>
      </w:r>
      <w:r>
        <w:rPr>
          <w:kern w:val="0"/>
          <w:szCs w:val="21"/>
          <w:lang w:val="zh-CN"/>
        </w:rPr>
        <w:t>24</w:t>
      </w:r>
      <w:r>
        <w:rPr>
          <w:rFonts w:hint="eastAsia"/>
          <w:kern w:val="0"/>
          <w:szCs w:val="21"/>
          <w:lang w:val="zh-CN"/>
        </w:rPr>
        <w:t xml:space="preserve"> h~ </w:t>
      </w:r>
      <w:r>
        <w:rPr>
          <w:kern w:val="0"/>
          <w:szCs w:val="21"/>
          <w:lang w:val="zh-CN"/>
        </w:rPr>
        <w:t>48</w:t>
      </w:r>
      <w:r>
        <w:rPr>
          <w:rFonts w:hint="eastAsia"/>
          <w:kern w:val="0"/>
          <w:szCs w:val="21"/>
          <w:lang w:val="zh-CN"/>
        </w:rPr>
        <w:t xml:space="preserve"> h</w:t>
      </w:r>
      <w:r>
        <w:rPr>
          <w:kern w:val="0"/>
          <w:szCs w:val="21"/>
          <w:lang w:val="zh-CN"/>
        </w:rPr>
        <w:t>，定植前打开棚室通风口，待药味散尽后定植。</w:t>
      </w:r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  <w:r>
        <w:rPr>
          <w:rFonts w:eastAsia="黑体" w:hint="eastAsia"/>
          <w:kern w:val="0"/>
          <w:szCs w:val="21"/>
        </w:rPr>
        <w:t xml:space="preserve">6.2.2.2 </w:t>
      </w:r>
      <w:r>
        <w:rPr>
          <w:kern w:val="0"/>
          <w:szCs w:val="21"/>
          <w:lang w:val="zh-CN"/>
        </w:rPr>
        <w:t>秋</w:t>
      </w:r>
      <w:r>
        <w:rPr>
          <w:rFonts w:hint="eastAsia"/>
          <w:kern w:val="0"/>
          <w:szCs w:val="21"/>
          <w:lang w:val="zh-CN"/>
        </w:rPr>
        <w:t>季</w:t>
      </w:r>
      <w:r>
        <w:rPr>
          <w:kern w:val="0"/>
          <w:szCs w:val="21"/>
          <w:lang w:val="zh-CN"/>
        </w:rPr>
        <w:t>栽培可用高温闷棚消毒，彻底清洁大棚，深翻土壤</w:t>
      </w:r>
      <w:r>
        <w:rPr>
          <w:rFonts w:hint="eastAsia"/>
          <w:kern w:val="0"/>
          <w:szCs w:val="21"/>
          <w:lang w:val="zh-CN"/>
        </w:rPr>
        <w:t>，</w:t>
      </w:r>
      <w:r>
        <w:rPr>
          <w:kern w:val="0"/>
          <w:szCs w:val="21"/>
          <w:lang w:val="zh-CN"/>
        </w:rPr>
        <w:t>灌大水，用塑料薄膜覆盖棚内土壤，在太阳下密闭暴晒</w:t>
      </w:r>
      <w:r>
        <w:rPr>
          <w:kern w:val="0"/>
          <w:szCs w:val="21"/>
          <w:lang w:val="zh-CN"/>
        </w:rPr>
        <w:t>15~25d</w:t>
      </w:r>
      <w:r>
        <w:rPr>
          <w:rFonts w:hint="eastAsia"/>
          <w:kern w:val="0"/>
          <w:szCs w:val="21"/>
          <w:lang w:val="zh-CN"/>
        </w:rPr>
        <w:t>。</w:t>
      </w:r>
    </w:p>
    <w:p w:rsidR="00CC79A7" w:rsidRDefault="00CC79A7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</w:p>
    <w:p w:rsidR="00CC79A7" w:rsidRDefault="00A03BC4" w:rsidP="00792025">
      <w:pPr>
        <w:pStyle w:val="a4"/>
        <w:numPr>
          <w:ilvl w:val="0"/>
          <w:numId w:val="0"/>
        </w:numPr>
        <w:spacing w:beforeLines="50" w:afterLines="50" w:line="400" w:lineRule="exact"/>
        <w:rPr>
          <w:rFonts w:ascii="Times New Roman"/>
        </w:rPr>
      </w:pPr>
      <w:r>
        <w:rPr>
          <w:rFonts w:ascii="Times New Roman" w:hint="eastAsia"/>
        </w:rPr>
        <w:t>6.3</w:t>
      </w:r>
      <w:r>
        <w:rPr>
          <w:rFonts w:ascii="Times New Roman" w:hint="eastAsia"/>
        </w:rPr>
        <w:t>合理</w:t>
      </w:r>
      <w:r>
        <w:rPr>
          <w:rFonts w:ascii="Times New Roman"/>
        </w:rPr>
        <w:t>定植</w:t>
      </w:r>
      <w:bookmarkEnd w:id="56"/>
      <w:bookmarkEnd w:id="57"/>
      <w:bookmarkEnd w:id="58"/>
      <w:bookmarkEnd w:id="59"/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  <w:r>
        <w:rPr>
          <w:rFonts w:hint="eastAsia"/>
        </w:rPr>
        <w:t xml:space="preserve">6.3.1 </w:t>
      </w:r>
      <w:r>
        <w:rPr>
          <w:rFonts w:hint="eastAsia"/>
          <w:kern w:val="0"/>
          <w:szCs w:val="21"/>
          <w:lang w:val="zh-CN"/>
        </w:rPr>
        <w:t>早春栽培</w:t>
      </w:r>
      <w:r>
        <w:rPr>
          <w:kern w:val="0"/>
          <w:szCs w:val="21"/>
          <w:lang w:val="zh-CN"/>
        </w:rPr>
        <w:t>当</w:t>
      </w:r>
      <w:r>
        <w:rPr>
          <w:kern w:val="0"/>
          <w:szCs w:val="21"/>
          <w:lang w:val="zh-CN"/>
        </w:rPr>
        <w:t>10cm</w:t>
      </w:r>
      <w:r>
        <w:rPr>
          <w:kern w:val="0"/>
          <w:szCs w:val="21"/>
          <w:lang w:val="zh-CN"/>
        </w:rPr>
        <w:t>地温</w:t>
      </w:r>
      <w:r>
        <w:rPr>
          <w:rFonts w:hint="eastAsia"/>
          <w:kern w:val="0"/>
          <w:szCs w:val="21"/>
          <w:lang w:val="zh-CN"/>
        </w:rPr>
        <w:t>稳定通过</w:t>
      </w:r>
      <w:r>
        <w:rPr>
          <w:kern w:val="0"/>
          <w:szCs w:val="21"/>
          <w:lang w:val="zh-CN"/>
        </w:rPr>
        <w:t>13℃</w:t>
      </w:r>
      <w:r>
        <w:rPr>
          <w:kern w:val="0"/>
          <w:szCs w:val="21"/>
          <w:lang w:val="zh-CN"/>
        </w:rPr>
        <w:t>时进行定植，每亩密度为</w:t>
      </w:r>
      <w:r>
        <w:rPr>
          <w:kern w:val="0"/>
          <w:szCs w:val="21"/>
          <w:lang w:val="zh-CN"/>
        </w:rPr>
        <w:t>2200</w:t>
      </w:r>
      <w:r>
        <w:rPr>
          <w:kern w:val="0"/>
          <w:szCs w:val="21"/>
          <w:lang w:val="zh-CN"/>
        </w:rPr>
        <w:t>株～</w:t>
      </w:r>
      <w:r>
        <w:rPr>
          <w:kern w:val="0"/>
          <w:szCs w:val="21"/>
          <w:lang w:val="zh-CN"/>
        </w:rPr>
        <w:t>2600</w:t>
      </w:r>
      <w:r>
        <w:rPr>
          <w:kern w:val="0"/>
          <w:szCs w:val="21"/>
          <w:lang w:val="zh-CN"/>
        </w:rPr>
        <w:t>株。</w:t>
      </w:r>
    </w:p>
    <w:p w:rsidR="00CC79A7" w:rsidRDefault="00A03BC4">
      <w:pPr>
        <w:autoSpaceDE w:val="0"/>
        <w:autoSpaceDN w:val="0"/>
        <w:adjustRightInd w:val="0"/>
        <w:spacing w:line="400" w:lineRule="exact"/>
        <w:ind w:firstLine="420"/>
        <w:rPr>
          <w:kern w:val="0"/>
          <w:szCs w:val="21"/>
          <w:lang w:val="zh-CN"/>
        </w:rPr>
      </w:pPr>
      <w:r>
        <w:rPr>
          <w:rFonts w:hint="eastAsia"/>
        </w:rPr>
        <w:t xml:space="preserve">6.3.2 </w:t>
      </w:r>
      <w:r>
        <w:rPr>
          <w:kern w:val="0"/>
          <w:szCs w:val="21"/>
          <w:lang w:val="zh-CN"/>
        </w:rPr>
        <w:t>秋季栽培</w:t>
      </w:r>
      <w:r>
        <w:rPr>
          <w:kern w:val="0"/>
          <w:szCs w:val="21"/>
          <w:lang w:val="zh-CN"/>
        </w:rPr>
        <w:t xml:space="preserve"> 8</w:t>
      </w:r>
      <w:r>
        <w:rPr>
          <w:kern w:val="0"/>
          <w:szCs w:val="21"/>
          <w:lang w:val="zh-CN"/>
        </w:rPr>
        <w:t>月上旬进行定植，每亩密度</w:t>
      </w:r>
      <w:r>
        <w:rPr>
          <w:rFonts w:hint="eastAsia"/>
          <w:kern w:val="0"/>
          <w:szCs w:val="21"/>
          <w:lang w:val="zh-CN"/>
        </w:rPr>
        <w:t>约</w:t>
      </w:r>
      <w:r>
        <w:rPr>
          <w:kern w:val="0"/>
          <w:szCs w:val="21"/>
          <w:lang w:val="zh-CN"/>
        </w:rPr>
        <w:t>2000</w:t>
      </w:r>
      <w:r>
        <w:rPr>
          <w:kern w:val="0"/>
          <w:szCs w:val="21"/>
          <w:lang w:val="zh-CN"/>
        </w:rPr>
        <w:t>株左右。</w:t>
      </w:r>
    </w:p>
    <w:p w:rsidR="00CC79A7" w:rsidRDefault="00A03BC4">
      <w:pPr>
        <w:pStyle w:val="12"/>
        <w:spacing w:before="156" w:after="156" w:line="400" w:lineRule="exact"/>
        <w:ind w:hangingChars="170" w:hanging="357"/>
        <w:rPr>
          <w:rFonts w:ascii="黑体" w:eastAsia="黑体" w:hAnsi="黑体"/>
        </w:rPr>
      </w:pPr>
      <w:r>
        <w:rPr>
          <w:rFonts w:ascii="黑体" w:eastAsia="黑体" w:hAnsi="黑体" w:cs="黑体"/>
        </w:rPr>
        <w:t>7</w:t>
      </w:r>
      <w:r>
        <w:rPr>
          <w:rFonts w:ascii="黑体" w:eastAsia="黑体" w:hAnsi="黑体" w:cs="黑体" w:hint="eastAsia"/>
        </w:rPr>
        <w:t xml:space="preserve">　田间管理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7.1</w:t>
      </w:r>
      <w:r>
        <w:rPr>
          <w:rFonts w:ascii="黑体" w:eastAsia="黑体" w:hAnsi="黑体" w:cs="黑体" w:hint="eastAsia"/>
        </w:rPr>
        <w:t xml:space="preserve">　施肥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7.1.1</w:t>
      </w:r>
      <w:r>
        <w:rPr>
          <w:rFonts w:ascii="黑体" w:eastAsia="黑体" w:hAnsi="黑体" w:cs="黑体" w:hint="eastAsia"/>
        </w:rPr>
        <w:t xml:space="preserve">　施肥原则</w:t>
      </w:r>
    </w:p>
    <w:p w:rsidR="00CC79A7" w:rsidRDefault="00A03BC4">
      <w:pPr>
        <w:pStyle w:val="12"/>
        <w:spacing w:before="156" w:after="156" w:line="400" w:lineRule="exact"/>
        <w:ind w:leftChars="99" w:left="208" w:firstLineChars="192" w:firstLine="403"/>
        <w:rPr>
          <w:rFonts w:ascii="宋体"/>
        </w:rPr>
      </w:pPr>
      <w:r>
        <w:rPr>
          <w:rFonts w:ascii="宋体" w:hAnsi="宋体" w:cs="宋体" w:hint="eastAsia"/>
        </w:rPr>
        <w:t>重施底肥、合理追肥。以有机肥为主，在保障营养有效供给的基础上减少化肥用量，控制氮肥用量，增施磷钾肥。推行平衡施肥、测土配方施肥。肥料的使用应符合</w:t>
      </w:r>
      <w:r>
        <w:rPr>
          <w:rFonts w:ascii="宋体" w:hAnsi="宋体" w:cs="宋体"/>
        </w:rPr>
        <w:t>NY/T 394</w:t>
      </w:r>
      <w:r>
        <w:rPr>
          <w:rFonts w:ascii="宋体" w:hAnsi="宋体" w:cs="宋体" w:hint="eastAsia"/>
        </w:rPr>
        <w:t>的规定。</w:t>
      </w:r>
    </w:p>
    <w:p w:rsidR="00CC79A7" w:rsidRDefault="00A03BC4" w:rsidP="00BD573D">
      <w:pPr>
        <w:pStyle w:val="12"/>
        <w:spacing w:beforeLines="0" w:afterLines="0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7.1.2</w:t>
      </w:r>
      <w:r>
        <w:rPr>
          <w:rFonts w:ascii="黑体" w:eastAsia="黑体" w:hAnsi="黑体" w:cs="黑体" w:hint="eastAsia"/>
        </w:rPr>
        <w:t xml:space="preserve">　追肥</w:t>
      </w:r>
    </w:p>
    <w:p w:rsidR="00CC79A7" w:rsidRDefault="00A03BC4">
      <w:pPr>
        <w:pStyle w:val="12"/>
        <w:spacing w:before="156" w:after="156" w:line="400" w:lineRule="exact"/>
        <w:ind w:leftChars="99" w:left="208" w:firstLineChars="192" w:firstLine="403"/>
        <w:rPr>
          <w:rFonts w:ascii="宋体" w:hAnsi="宋体" w:cs="宋体"/>
        </w:rPr>
      </w:pPr>
      <w:r>
        <w:rPr>
          <w:rFonts w:ascii="宋体" w:hAnsi="宋体" w:cs="宋体" w:hint="eastAsia"/>
        </w:rPr>
        <w:t>根据植株生长情况追肥。在现蕾时，每亩施用</w:t>
      </w:r>
      <w:r>
        <w:rPr>
          <w:rFonts w:ascii="宋体" w:hAnsi="宋体" w:cs="宋体"/>
        </w:rPr>
        <w:t>15%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20%</w:t>
      </w:r>
      <w:r>
        <w:rPr>
          <w:rFonts w:ascii="宋体" w:hAnsi="宋体" w:cs="宋体" w:hint="eastAsia"/>
        </w:rPr>
        <w:t>腐熟人畜粪尿</w:t>
      </w:r>
      <w:r>
        <w:rPr>
          <w:rFonts w:ascii="宋体" w:hAnsi="宋体" w:cs="宋体"/>
        </w:rPr>
        <w:t>1000kg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1500kg</w:t>
      </w:r>
      <w:r>
        <w:rPr>
          <w:rFonts w:ascii="宋体" w:hAnsi="宋体" w:cs="宋体" w:hint="eastAsia"/>
        </w:rPr>
        <w:t>。在始花坐果期，</w:t>
      </w:r>
      <w:r>
        <w:rPr>
          <w:rFonts w:hAnsi="宋体" w:cs="宋体" w:hint="eastAsia"/>
        </w:rPr>
        <w:t>每亩施用</w:t>
      </w:r>
      <w:r>
        <w:rPr>
          <w:rFonts w:ascii="宋体" w:hAnsi="宋体" w:hint="eastAsia"/>
        </w:rPr>
        <w:t>20</w:t>
      </w:r>
      <w:r>
        <w:rPr>
          <w:rFonts w:ascii="宋体" w:hAnsi="宋体"/>
        </w:rPr>
        <w:t>%</w:t>
      </w:r>
      <w:r>
        <w:rPr>
          <w:rFonts w:ascii="宋体" w:hAnsi="宋体" w:cs="宋体" w:hint="eastAsia"/>
        </w:rPr>
        <w:t>～2</w:t>
      </w:r>
      <w:r>
        <w:rPr>
          <w:rFonts w:ascii="宋体" w:hAnsi="宋体"/>
        </w:rPr>
        <w:t>5%</w:t>
      </w:r>
      <w:r>
        <w:rPr>
          <w:rFonts w:hAnsi="宋体" w:cs="宋体" w:hint="eastAsia"/>
        </w:rPr>
        <w:t>腐熟人畜粪尿</w:t>
      </w:r>
      <w:r>
        <w:rPr>
          <w:rFonts w:ascii="宋体" w:hAnsi="宋体" w:hint="eastAsia"/>
        </w:rPr>
        <w:t>15</w:t>
      </w:r>
      <w:r>
        <w:rPr>
          <w:rFonts w:ascii="宋体" w:hAnsi="宋体"/>
        </w:rPr>
        <w:t>00kg</w:t>
      </w:r>
      <w:r>
        <w:rPr>
          <w:rFonts w:ascii="宋体" w:hAnsi="宋体" w:cs="宋体" w:hint="eastAsia"/>
        </w:rPr>
        <w:t>～</w:t>
      </w:r>
      <w:r>
        <w:rPr>
          <w:rFonts w:ascii="宋体" w:hAnsi="宋体" w:hint="eastAsia"/>
        </w:rPr>
        <w:t>20</w:t>
      </w:r>
      <w:r>
        <w:rPr>
          <w:rFonts w:ascii="宋体" w:hAnsi="宋体"/>
        </w:rPr>
        <w:t>00kg</w:t>
      </w:r>
      <w:r>
        <w:rPr>
          <w:rFonts w:ascii="宋体" w:hAnsi="宋体" w:cs="宋体" w:hint="eastAsia"/>
        </w:rPr>
        <w:t>、磷酸二铵</w:t>
      </w:r>
      <w:r>
        <w:rPr>
          <w:rFonts w:ascii="宋体" w:hAnsi="宋体" w:hint="eastAsia"/>
        </w:rPr>
        <w:t>8</w:t>
      </w:r>
      <w:r>
        <w:rPr>
          <w:rFonts w:ascii="宋体" w:hAnsi="宋体"/>
        </w:rPr>
        <w:t>kg</w:t>
      </w:r>
      <w:r>
        <w:rPr>
          <w:rFonts w:ascii="宋体" w:hAnsi="宋体" w:cs="宋体" w:hint="eastAsia"/>
        </w:rPr>
        <w:t>～</w:t>
      </w:r>
      <w:r>
        <w:rPr>
          <w:rFonts w:ascii="宋体" w:hAnsi="宋体" w:hint="eastAsia"/>
        </w:rPr>
        <w:t>10</w:t>
      </w:r>
      <w:r>
        <w:rPr>
          <w:rFonts w:ascii="宋体" w:hAnsi="宋体"/>
        </w:rPr>
        <w:t>kg</w:t>
      </w:r>
      <w:r>
        <w:rPr>
          <w:rFonts w:ascii="宋体" w:hAnsi="宋体" w:cs="宋体" w:hint="eastAsia"/>
        </w:rPr>
        <w:t>。四门斗茄膨大期，</w:t>
      </w:r>
      <w:r>
        <w:rPr>
          <w:rFonts w:hAnsi="宋体" w:cs="宋体" w:hint="eastAsia"/>
        </w:rPr>
        <w:t>每亩施用</w:t>
      </w:r>
      <w:r>
        <w:rPr>
          <w:rFonts w:ascii="宋体" w:hAnsi="宋体" w:hint="eastAsia"/>
        </w:rPr>
        <w:t>30</w:t>
      </w:r>
      <w:r>
        <w:rPr>
          <w:rFonts w:ascii="宋体" w:hAnsi="宋体"/>
        </w:rPr>
        <w:t>%</w:t>
      </w:r>
      <w:r>
        <w:rPr>
          <w:rFonts w:ascii="宋体" w:hAnsi="宋体" w:cs="宋体" w:hint="eastAsia"/>
        </w:rPr>
        <w:t>～40</w:t>
      </w:r>
      <w:r>
        <w:rPr>
          <w:rFonts w:ascii="宋体" w:hAnsi="宋体"/>
        </w:rPr>
        <w:t>%</w:t>
      </w:r>
      <w:r>
        <w:rPr>
          <w:rFonts w:hAnsi="宋体" w:cs="宋体" w:hint="eastAsia"/>
        </w:rPr>
        <w:t>腐熟人畜粪尿</w:t>
      </w:r>
      <w:r>
        <w:rPr>
          <w:rFonts w:ascii="宋体" w:hAnsi="宋体" w:hint="eastAsia"/>
        </w:rPr>
        <w:t>25</w:t>
      </w:r>
      <w:r>
        <w:rPr>
          <w:rFonts w:ascii="宋体" w:hAnsi="宋体"/>
        </w:rPr>
        <w:t>00kg</w:t>
      </w:r>
      <w:r>
        <w:rPr>
          <w:rFonts w:ascii="宋体" w:hAnsi="宋体" w:cs="宋体" w:hint="eastAsia"/>
        </w:rPr>
        <w:t>～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0</w:t>
      </w:r>
      <w:r>
        <w:rPr>
          <w:rFonts w:ascii="宋体" w:hAnsi="宋体"/>
        </w:rPr>
        <w:t>00kg</w:t>
      </w:r>
      <w:r>
        <w:rPr>
          <w:rFonts w:ascii="宋体" w:hAnsi="宋体" w:cs="宋体" w:hint="eastAsia"/>
        </w:rPr>
        <w:t>、硫酸钾3</w:t>
      </w:r>
      <w:r>
        <w:rPr>
          <w:rFonts w:ascii="宋体" w:hAnsi="宋体"/>
        </w:rPr>
        <w:t>kg</w:t>
      </w:r>
      <w:r>
        <w:rPr>
          <w:rFonts w:ascii="宋体" w:hAnsi="宋体" w:cs="宋体" w:hint="eastAsia"/>
        </w:rPr>
        <w:t>～</w:t>
      </w:r>
      <w:r>
        <w:rPr>
          <w:rFonts w:ascii="宋体" w:hAnsi="宋体" w:hint="eastAsia"/>
        </w:rPr>
        <w:t>4</w:t>
      </w:r>
      <w:r>
        <w:rPr>
          <w:rFonts w:ascii="宋体" w:hAnsi="宋体"/>
        </w:rPr>
        <w:t>kg</w:t>
      </w:r>
      <w:r>
        <w:rPr>
          <w:rFonts w:ascii="宋体" w:hAnsi="宋体" w:cs="宋体" w:hint="eastAsia"/>
        </w:rPr>
        <w:t>。结果盛期，</w:t>
      </w:r>
      <w:r>
        <w:rPr>
          <w:rFonts w:hAnsi="宋体" w:cs="宋体" w:hint="eastAsia"/>
        </w:rPr>
        <w:t>每亩施用</w:t>
      </w:r>
      <w:r>
        <w:rPr>
          <w:rFonts w:ascii="宋体" w:hAnsi="宋体" w:hint="eastAsia"/>
        </w:rPr>
        <w:t>30</w:t>
      </w:r>
      <w:r>
        <w:rPr>
          <w:rFonts w:ascii="宋体" w:hAnsi="宋体"/>
        </w:rPr>
        <w:t>%</w:t>
      </w:r>
      <w:r>
        <w:rPr>
          <w:rFonts w:ascii="宋体" w:hAnsi="宋体" w:cs="宋体" w:hint="eastAsia"/>
        </w:rPr>
        <w:t>～40</w:t>
      </w:r>
      <w:r>
        <w:rPr>
          <w:rFonts w:ascii="宋体" w:hAnsi="宋体"/>
        </w:rPr>
        <w:t>%</w:t>
      </w:r>
      <w:r>
        <w:rPr>
          <w:rFonts w:hAnsi="宋体" w:cs="宋体" w:hint="eastAsia"/>
        </w:rPr>
        <w:t>腐熟人畜粪尿</w:t>
      </w:r>
      <w:r>
        <w:rPr>
          <w:rFonts w:ascii="宋体" w:hAnsi="宋体" w:hint="eastAsia"/>
        </w:rPr>
        <w:t>25</w:t>
      </w:r>
      <w:r>
        <w:rPr>
          <w:rFonts w:ascii="宋体" w:hAnsi="宋体"/>
        </w:rPr>
        <w:t>00kg</w:t>
      </w:r>
      <w:r>
        <w:rPr>
          <w:rFonts w:ascii="宋体" w:hAnsi="宋体" w:cs="宋体" w:hint="eastAsia"/>
        </w:rPr>
        <w:t>～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0</w:t>
      </w:r>
      <w:r>
        <w:rPr>
          <w:rFonts w:ascii="宋体" w:hAnsi="宋体"/>
        </w:rPr>
        <w:t>00kg</w:t>
      </w:r>
      <w:r>
        <w:rPr>
          <w:rFonts w:ascii="宋体" w:hAnsi="宋体" w:cs="宋体" w:hint="eastAsia"/>
        </w:rPr>
        <w:t>、硫酸钾3</w:t>
      </w:r>
      <w:r>
        <w:rPr>
          <w:rFonts w:ascii="宋体" w:hAnsi="宋体"/>
        </w:rPr>
        <w:t>kg</w:t>
      </w:r>
      <w:r>
        <w:rPr>
          <w:rFonts w:ascii="宋体" w:hAnsi="宋体" w:cs="宋体" w:hint="eastAsia"/>
        </w:rPr>
        <w:t>～</w:t>
      </w:r>
      <w:r>
        <w:rPr>
          <w:rFonts w:ascii="宋体" w:hAnsi="宋体" w:hint="eastAsia"/>
        </w:rPr>
        <w:t>4</w:t>
      </w:r>
      <w:r>
        <w:rPr>
          <w:rFonts w:ascii="宋体" w:hAnsi="宋体"/>
        </w:rPr>
        <w:t>kg</w:t>
      </w:r>
      <w:r>
        <w:rPr>
          <w:rFonts w:ascii="宋体" w:hAnsi="宋体" w:cs="宋体" w:hint="eastAsia"/>
        </w:rPr>
        <w:t xml:space="preserve">。      </w:t>
      </w:r>
    </w:p>
    <w:p w:rsidR="00CC79A7" w:rsidRDefault="00A03BC4">
      <w:pPr>
        <w:pStyle w:val="12"/>
        <w:spacing w:before="156" w:after="156" w:line="400" w:lineRule="exact"/>
        <w:ind w:leftChars="99" w:left="208" w:firstLineChars="192" w:firstLine="403"/>
        <w:rPr>
          <w:rFonts w:ascii="宋体" w:hAnsi="宋体"/>
        </w:rPr>
      </w:pPr>
      <w:r>
        <w:rPr>
          <w:rFonts w:ascii="宋体" w:hAnsi="宋体" w:cs="宋体" w:hint="eastAsia"/>
        </w:rPr>
        <w:t>在有条件的地区可建设水肥一体化灌溉系统 。</w:t>
      </w:r>
    </w:p>
    <w:p w:rsidR="00CC79A7" w:rsidRDefault="00A03BC4" w:rsidP="00BD573D">
      <w:pPr>
        <w:pStyle w:val="12"/>
        <w:spacing w:beforeLines="0" w:afterLines="0" w:line="400" w:lineRule="exact"/>
        <w:ind w:left="17" w:hangingChars="8" w:hanging="17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7.2</w:t>
      </w:r>
      <w:r>
        <w:rPr>
          <w:rFonts w:ascii="黑体" w:eastAsia="黑体" w:hAnsi="黑体" w:cs="黑体" w:hint="eastAsia"/>
        </w:rPr>
        <w:t xml:space="preserve">　灌溉</w:t>
      </w:r>
    </w:p>
    <w:p w:rsidR="00CC79A7" w:rsidRDefault="00A03BC4">
      <w:pPr>
        <w:pStyle w:val="12"/>
        <w:spacing w:before="156" w:after="156" w:line="400" w:lineRule="exact"/>
        <w:ind w:leftChars="99" w:left="208" w:firstLineChars="192" w:firstLine="403"/>
        <w:rPr>
          <w:rFonts w:ascii="宋体"/>
        </w:rPr>
      </w:pPr>
      <w:r>
        <w:rPr>
          <w:rFonts w:ascii="宋体" w:hAnsi="宋体" w:cs="宋体" w:hint="eastAsia"/>
        </w:rPr>
        <w:t>保持土壤呈湿润状态，雨季应注意排水，避免沤根；伏旱期应灌溉，避免早衰。灌溉水质应符合</w:t>
      </w:r>
      <w:r>
        <w:rPr>
          <w:rFonts w:ascii="宋体" w:hAnsi="宋体" w:cs="宋体"/>
        </w:rPr>
        <w:t>NY/T391</w:t>
      </w:r>
      <w:r>
        <w:rPr>
          <w:rFonts w:ascii="宋体" w:hAnsi="宋体" w:cs="宋体" w:hint="eastAsia"/>
        </w:rPr>
        <w:t>的要求。建议采用浇灌、沟灌，有条件地区提倡微喷灌、滴灌。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7.3</w:t>
      </w:r>
      <w:r>
        <w:rPr>
          <w:rFonts w:ascii="黑体" w:eastAsia="黑体" w:hAnsi="黑体" w:cs="黑体" w:hint="eastAsia"/>
        </w:rPr>
        <w:t xml:space="preserve">　病虫草害防治</w:t>
      </w:r>
    </w:p>
    <w:p w:rsidR="00CC79A7" w:rsidRDefault="00A03BC4" w:rsidP="00BD573D">
      <w:pPr>
        <w:pStyle w:val="12"/>
        <w:spacing w:beforeLines="0" w:afterLines="0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7.3.1</w:t>
      </w:r>
      <w:r>
        <w:rPr>
          <w:rFonts w:ascii="黑体" w:eastAsia="黑体" w:hAnsi="黑体" w:cs="黑体" w:hint="eastAsia"/>
        </w:rPr>
        <w:t xml:space="preserve">　主要病虫害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宋体" w:hAnsi="宋体" w:cs="宋体"/>
        </w:rPr>
      </w:pPr>
      <w:r>
        <w:rPr>
          <w:rFonts w:ascii="宋体" w:hAnsi="宋体" w:cs="宋体" w:hint="eastAsia"/>
        </w:rPr>
        <w:t>主要病虫害为、灰霉病、蚜虫、红蜘蛛等。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黑体" w:eastAsia="黑体" w:hAnsi="黑体"/>
        </w:rPr>
      </w:pPr>
      <w:r>
        <w:rPr>
          <w:rFonts w:ascii="黑体" w:eastAsia="黑体" w:hAnsi="黑体" w:cs="黑体"/>
        </w:rPr>
        <w:t>7.3.2</w:t>
      </w:r>
      <w:r>
        <w:rPr>
          <w:rFonts w:ascii="黑体" w:eastAsia="黑体" w:hAnsi="黑体" w:cs="黑体" w:hint="eastAsia"/>
        </w:rPr>
        <w:t xml:space="preserve">　防治原则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宋体"/>
        </w:rPr>
      </w:pPr>
      <w:r>
        <w:rPr>
          <w:rFonts w:ascii="宋体" w:hAnsi="宋体" w:cs="宋体" w:hint="eastAsia"/>
        </w:rPr>
        <w:t>坚持“预防为主，综合防治”的原则，优先采</w:t>
      </w:r>
      <w:bookmarkStart w:id="60" w:name="_GoBack"/>
      <w:bookmarkEnd w:id="60"/>
      <w:r>
        <w:rPr>
          <w:rFonts w:ascii="宋体" w:hAnsi="宋体" w:cs="宋体" w:hint="eastAsia"/>
        </w:rPr>
        <w:t>用农业措施，尽量利用物理和生物措施，合理使用低风险农药。农药的使用应符合</w:t>
      </w:r>
      <w:r>
        <w:rPr>
          <w:rFonts w:ascii="宋体" w:hAnsi="宋体" w:cs="宋体"/>
        </w:rPr>
        <w:t>NY/T 39</w:t>
      </w:r>
      <w:r>
        <w:rPr>
          <w:rFonts w:ascii="宋体" w:hAnsi="宋体" w:cs="宋体" w:hint="eastAsia"/>
        </w:rPr>
        <w:t>3的规定。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黑体" w:eastAsia="黑体" w:hAnsi="黑体"/>
        </w:rPr>
      </w:pPr>
      <w:r>
        <w:rPr>
          <w:rFonts w:ascii="黑体" w:eastAsia="黑体" w:hAnsi="黑体" w:cs="黑体"/>
        </w:rPr>
        <w:lastRenderedPageBreak/>
        <w:t>7.3.3</w:t>
      </w:r>
      <w:r>
        <w:rPr>
          <w:rFonts w:ascii="黑体" w:eastAsia="黑体" w:hAnsi="黑体" w:cs="黑体" w:hint="eastAsia"/>
        </w:rPr>
        <w:t xml:space="preserve">　农业防治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宋体"/>
          <w:color w:val="FF0000"/>
        </w:rPr>
      </w:pPr>
      <w:r>
        <w:rPr>
          <w:rFonts w:ascii="宋体" w:hAnsi="宋体" w:cs="宋体" w:hint="eastAsia"/>
        </w:rPr>
        <w:t>选用抗病虫品种，严格实施轮作制度，避免与茄科蔬菜连作，培育适龄壮苗，清洁田园，深翻炕土，减少越冬虫源；采用高垄地膜覆盖栽培；合理密植，科学施肥和灌水，培育健壮植株。</w:t>
      </w:r>
    </w:p>
    <w:p w:rsidR="00CC79A7" w:rsidRDefault="00A03BC4" w:rsidP="00BD573D">
      <w:pPr>
        <w:pStyle w:val="12"/>
        <w:spacing w:beforeLines="0" w:afterLines="0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7.3.4</w:t>
      </w:r>
      <w:r>
        <w:rPr>
          <w:rFonts w:ascii="黑体" w:eastAsia="黑体" w:hAnsi="黑体" w:cs="黑体" w:hint="eastAsia"/>
        </w:rPr>
        <w:t xml:space="preserve">　物理防治</w:t>
      </w:r>
    </w:p>
    <w:p w:rsidR="00CC79A7" w:rsidRDefault="00A03BC4" w:rsidP="00BD573D">
      <w:pPr>
        <w:autoSpaceDE w:val="0"/>
        <w:autoSpaceDN w:val="0"/>
        <w:adjustRightInd w:val="0"/>
        <w:spacing w:line="400" w:lineRule="exact"/>
        <w:ind w:left="8" w:firstLineChars="187" w:firstLine="393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val="zh-CN"/>
        </w:rPr>
        <w:t>利用黄色粘虫板诱杀蚜虫、频振杀虫灯诱杀斜纹夜蛾等害虫。利用覆盖塑料薄膜进行高温闷棚，杀灭棚内及土壤表层的病原菌、害虫和线虫等。覆盖有色地膜或无纺布防治杂草。</w:t>
      </w:r>
    </w:p>
    <w:p w:rsidR="00CC79A7" w:rsidRDefault="00A03BC4" w:rsidP="00BD573D">
      <w:pPr>
        <w:pStyle w:val="12"/>
        <w:spacing w:beforeLines="0" w:afterLines="0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7.3.5</w:t>
      </w:r>
      <w:r>
        <w:rPr>
          <w:rFonts w:ascii="黑体" w:eastAsia="黑体" w:hAnsi="黑体" w:cs="黑体" w:hint="eastAsia"/>
        </w:rPr>
        <w:t xml:space="preserve">　生物防治</w:t>
      </w:r>
    </w:p>
    <w:p w:rsidR="00CC79A7" w:rsidRDefault="00A03BC4" w:rsidP="00BD573D">
      <w:pPr>
        <w:spacing w:line="400" w:lineRule="exact"/>
        <w:ind w:left="8" w:firstLineChars="196" w:firstLine="412"/>
        <w:rPr>
          <w:rFonts w:ascii="宋体" w:hAnsi="宋体" w:cs="宋体"/>
        </w:rPr>
      </w:pPr>
      <w:r>
        <w:rPr>
          <w:rFonts w:ascii="宋体" w:hAnsi="宋体" w:cs="宋体" w:hint="eastAsia"/>
        </w:rPr>
        <w:t>利用自然天敌如瓢虫、草蛉、蚜茧蜂等对蚜虫自然控制。使用植物源农药、农用抗生素、生物农药等防治病虫害，如使用苦参碱防治蚜虫等。</w:t>
      </w:r>
    </w:p>
    <w:p w:rsidR="00CC79A7" w:rsidRDefault="00A03BC4">
      <w:pPr>
        <w:pStyle w:val="12"/>
        <w:spacing w:beforeLines="0" w:afterLines="0" w:line="4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cs="黑体"/>
        </w:rPr>
        <w:t>7.3.6</w:t>
      </w:r>
      <w:r>
        <w:rPr>
          <w:rFonts w:ascii="黑体" w:eastAsia="黑体" w:hAnsi="黑体" w:cs="黑体" w:hint="eastAsia"/>
        </w:rPr>
        <w:t xml:space="preserve">　化学防治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宋体"/>
        </w:rPr>
      </w:pPr>
      <w:r>
        <w:rPr>
          <w:rFonts w:ascii="宋体" w:hAnsi="宋体" w:cs="宋体" w:hint="eastAsia"/>
        </w:rPr>
        <w:t>根据病虫害的预测预报，及时掌握病虫害的发生动态，严格按照</w:t>
      </w:r>
      <w:r>
        <w:rPr>
          <w:rFonts w:ascii="宋体" w:hAnsi="宋体" w:cs="宋体"/>
        </w:rPr>
        <w:t>NY/T 393</w:t>
      </w:r>
      <w:r>
        <w:rPr>
          <w:rFonts w:ascii="宋体" w:hAnsi="宋体" w:cs="宋体" w:hint="eastAsia"/>
        </w:rPr>
        <w:t>规定选用生物制剂或高效、低毒、低残留、与环境友好的农药，提倡兼治和不同作用机理农药交替使用；采用适当施用方式和器械进行防治。主要病虫草害及部分推荐农药参见附录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。</w:t>
      </w:r>
    </w:p>
    <w:p w:rsidR="00CC79A7" w:rsidRDefault="00A03BC4" w:rsidP="00BD573D">
      <w:pPr>
        <w:pStyle w:val="12"/>
        <w:spacing w:beforeLines="0" w:afterLines="0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7.4</w:t>
      </w:r>
      <w:r>
        <w:rPr>
          <w:rFonts w:ascii="黑体" w:eastAsia="黑体" w:hAnsi="黑体" w:cs="黑体" w:hint="eastAsia"/>
        </w:rPr>
        <w:t xml:space="preserve">　田间其他管理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宋体" w:hAnsi="宋体" w:cs="宋体"/>
        </w:rPr>
      </w:pPr>
      <w:r>
        <w:rPr>
          <w:rFonts w:ascii="宋体" w:hAnsi="宋体" w:cs="宋体" w:hint="eastAsia"/>
        </w:rPr>
        <w:t>生长过程中，及时摘除基部老黄叶、病叶及过密枝叶。早春熟栽培可适度整枝，通常</w:t>
      </w:r>
      <w:r>
        <w:rPr>
          <w:rFonts w:ascii="宋体" w:hAnsi="宋体" w:cs="宋体" w:hint="eastAsia"/>
          <w:color w:val="000000" w:themeColor="text1"/>
        </w:rPr>
        <w:t>门茄</w:t>
      </w:r>
      <w:r>
        <w:rPr>
          <w:rFonts w:ascii="宋体" w:hAnsi="宋体" w:cs="宋体" w:hint="eastAsia"/>
        </w:rPr>
        <w:t>以下侧枝摘除，留主干与1～2个分枝。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8</w:t>
      </w:r>
      <w:r>
        <w:rPr>
          <w:rFonts w:ascii="黑体" w:eastAsia="黑体" w:hAnsi="黑体" w:cs="黑体" w:hint="eastAsia"/>
        </w:rPr>
        <w:t xml:space="preserve">　采收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8.1</w:t>
      </w:r>
      <w:r>
        <w:rPr>
          <w:rFonts w:ascii="黑体" w:eastAsia="黑体" w:hAnsi="黑体" w:cs="黑体" w:hint="eastAsia"/>
        </w:rPr>
        <w:t xml:space="preserve">　采收时间</w:t>
      </w:r>
    </w:p>
    <w:p w:rsidR="00CC79A7" w:rsidRDefault="00A03BC4" w:rsidP="00BD573D">
      <w:pPr>
        <w:pStyle w:val="12"/>
        <w:spacing w:beforeLines="0" w:afterLines="0" w:line="400" w:lineRule="exact"/>
        <w:ind w:left="8" w:firstLineChars="196" w:firstLine="412"/>
        <w:rPr>
          <w:rFonts w:ascii="宋体"/>
        </w:rPr>
      </w:pPr>
      <w:r>
        <w:rPr>
          <w:rFonts w:ascii="宋体" w:hAnsi="宋体" w:cs="宋体" w:hint="eastAsia"/>
        </w:rPr>
        <w:t>根据市场需求和成熟度分批及时采收。</w:t>
      </w:r>
    </w:p>
    <w:p w:rsidR="00CC79A7" w:rsidRDefault="00A03BC4">
      <w:pPr>
        <w:pStyle w:val="12"/>
        <w:spacing w:before="156" w:after="156" w:line="4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cs="黑体"/>
        </w:rPr>
        <w:t xml:space="preserve">8.2  </w:t>
      </w:r>
      <w:r>
        <w:rPr>
          <w:rFonts w:ascii="黑体" w:eastAsia="黑体" w:hAnsi="黑体" w:cs="黑体" w:hint="eastAsia"/>
        </w:rPr>
        <w:t>采收方法</w:t>
      </w:r>
    </w:p>
    <w:p w:rsidR="00CC79A7" w:rsidRDefault="00A03BC4" w:rsidP="00792025">
      <w:pPr>
        <w:autoSpaceDE w:val="0"/>
        <w:autoSpaceDN w:val="0"/>
        <w:adjustRightInd w:val="0"/>
        <w:spacing w:beforeLines="50" w:afterLines="50" w:line="400" w:lineRule="exact"/>
        <w:ind w:left="8" w:firstLineChars="196" w:firstLine="412"/>
        <w:rPr>
          <w:kern w:val="0"/>
          <w:szCs w:val="21"/>
        </w:rPr>
      </w:pPr>
      <w:r>
        <w:rPr>
          <w:kern w:val="0"/>
          <w:szCs w:val="21"/>
          <w:lang w:val="zh-CN"/>
        </w:rPr>
        <w:t>用剪刀</w:t>
      </w:r>
      <w:r>
        <w:rPr>
          <w:rFonts w:hint="eastAsia"/>
          <w:kern w:val="0"/>
          <w:szCs w:val="21"/>
          <w:lang w:val="zh-CN"/>
        </w:rPr>
        <w:t>带果柄</w:t>
      </w:r>
      <w:r>
        <w:rPr>
          <w:kern w:val="0"/>
          <w:szCs w:val="21"/>
          <w:lang w:val="zh-CN"/>
        </w:rPr>
        <w:t>剪下</w:t>
      </w:r>
      <w:r>
        <w:rPr>
          <w:rFonts w:hint="eastAsia"/>
          <w:kern w:val="0"/>
          <w:szCs w:val="21"/>
          <w:lang w:val="zh-CN"/>
        </w:rPr>
        <w:t>果实</w:t>
      </w:r>
      <w:r>
        <w:rPr>
          <w:kern w:val="0"/>
          <w:szCs w:val="21"/>
          <w:lang w:val="zh-CN"/>
        </w:rPr>
        <w:t>，轻拿轻放，防止机械损伤。</w:t>
      </w:r>
    </w:p>
    <w:p w:rsidR="00CC79A7" w:rsidRDefault="00A03BC4">
      <w:pPr>
        <w:pStyle w:val="12"/>
        <w:spacing w:before="156" w:after="156" w:line="4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cs="黑体"/>
        </w:rPr>
        <w:t>8.3</w:t>
      </w:r>
      <w:r>
        <w:rPr>
          <w:rFonts w:ascii="黑体" w:eastAsia="黑体" w:hAnsi="黑体" w:cs="黑体" w:hint="eastAsia"/>
        </w:rPr>
        <w:t xml:space="preserve">　采后处理</w:t>
      </w:r>
    </w:p>
    <w:p w:rsidR="00CC79A7" w:rsidRDefault="00A03BC4" w:rsidP="00BD573D">
      <w:pPr>
        <w:pStyle w:val="12"/>
        <w:spacing w:before="156" w:after="156" w:line="400" w:lineRule="exact"/>
        <w:ind w:left="8" w:firstLineChars="196" w:firstLine="412"/>
        <w:rPr>
          <w:rFonts w:ascii="宋体"/>
        </w:rPr>
      </w:pPr>
      <w:r>
        <w:rPr>
          <w:rFonts w:ascii="宋体" w:hAnsi="宋体" w:cs="宋体" w:hint="eastAsia"/>
        </w:rPr>
        <w:t>剔除病、虫、伤果，清洗泥沙，达到感观洁净。根据大小、形状、色泽进行分级包装。包装贮存容器要求洁净、无污染，不得混装混运，避免二次污染。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9</w:t>
      </w:r>
      <w:r>
        <w:rPr>
          <w:rFonts w:ascii="黑体" w:eastAsia="黑体" w:hAnsi="黑体" w:cs="黑体" w:hint="eastAsia"/>
        </w:rPr>
        <w:t xml:space="preserve">　</w:t>
      </w:r>
      <w:r w:rsidR="00BD573D">
        <w:rPr>
          <w:rFonts w:ascii="黑体" w:eastAsia="黑体" w:hAnsi="黑体" w:cs="黑体" w:hint="eastAsia"/>
        </w:rPr>
        <w:t>储藏</w:t>
      </w:r>
      <w:r>
        <w:rPr>
          <w:rFonts w:ascii="黑体" w:eastAsia="黑体" w:hAnsi="黑体" w:cs="黑体" w:hint="eastAsia"/>
        </w:rPr>
        <w:t>运输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9.1</w:t>
      </w:r>
      <w:r>
        <w:rPr>
          <w:rFonts w:ascii="黑体" w:eastAsia="黑体" w:hAnsi="黑体" w:cs="黑体" w:hint="eastAsia"/>
        </w:rPr>
        <w:t xml:space="preserve">　</w:t>
      </w:r>
      <w:r w:rsidR="00BD573D">
        <w:rPr>
          <w:rFonts w:ascii="黑体" w:eastAsia="黑体" w:hAnsi="黑体" w:cs="黑体" w:hint="eastAsia"/>
        </w:rPr>
        <w:t>储藏</w:t>
      </w:r>
    </w:p>
    <w:p w:rsidR="00CC79A7" w:rsidRDefault="00A03BC4">
      <w:pPr>
        <w:pStyle w:val="12"/>
        <w:spacing w:before="156" w:after="156" w:line="400" w:lineRule="exact"/>
        <w:ind w:left="0" w:firstLineChars="191" w:firstLine="401"/>
        <w:rPr>
          <w:rFonts w:ascii="宋体"/>
        </w:rPr>
      </w:pPr>
      <w:r>
        <w:rPr>
          <w:rFonts w:ascii="宋体" w:hAnsi="宋体" w:cs="宋体" w:hint="eastAsia"/>
        </w:rPr>
        <w:t>临时</w:t>
      </w:r>
      <w:r w:rsidR="00BD573D">
        <w:rPr>
          <w:rFonts w:ascii="宋体" w:hAnsi="宋体" w:cs="宋体" w:hint="eastAsia"/>
        </w:rPr>
        <w:t>储藏</w:t>
      </w:r>
      <w:r>
        <w:rPr>
          <w:rFonts w:ascii="宋体" w:hAnsi="宋体" w:cs="宋体" w:hint="eastAsia"/>
        </w:rPr>
        <w:t>应在阴凉、通风、清洁、卫生的条件下，堆码时应轻卸、轻装。冷藏</w:t>
      </w:r>
      <w:r w:rsidR="00BD573D">
        <w:rPr>
          <w:rFonts w:ascii="宋体" w:hAnsi="宋体" w:cs="宋体" w:hint="eastAsia"/>
        </w:rPr>
        <w:t>储藏</w:t>
      </w:r>
      <w:r>
        <w:rPr>
          <w:rFonts w:ascii="宋体" w:hAnsi="宋体" w:cs="宋体" w:hint="eastAsia"/>
        </w:rPr>
        <w:t>温度</w:t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℃～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4℃、相对湿度</w:t>
      </w:r>
      <w:r>
        <w:rPr>
          <w:rFonts w:ascii="宋体" w:hAnsi="宋体" w:cs="宋体"/>
        </w:rPr>
        <w:t>90%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95%</w:t>
      </w:r>
      <w:r>
        <w:rPr>
          <w:rFonts w:ascii="宋体" w:hAnsi="宋体" w:cs="宋体" w:hint="eastAsia"/>
        </w:rPr>
        <w:t>，采收茄子应入库前预冷到9℃～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2℃。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/>
        </w:rPr>
      </w:pPr>
      <w:r>
        <w:rPr>
          <w:rFonts w:ascii="黑体" w:eastAsia="黑体" w:hAnsi="黑体" w:cs="黑体"/>
        </w:rPr>
        <w:t>9.2</w:t>
      </w:r>
      <w:r>
        <w:rPr>
          <w:rFonts w:ascii="黑体" w:eastAsia="黑体" w:hAnsi="黑体" w:cs="黑体" w:hint="eastAsia"/>
        </w:rPr>
        <w:t xml:space="preserve">　运输</w:t>
      </w:r>
    </w:p>
    <w:p w:rsidR="00CC79A7" w:rsidRDefault="00A03BC4" w:rsidP="00BD573D">
      <w:pPr>
        <w:pStyle w:val="12"/>
        <w:spacing w:before="156" w:after="156" w:line="400" w:lineRule="exact"/>
        <w:ind w:left="8" w:firstLineChars="196" w:firstLine="412"/>
        <w:rPr>
          <w:rFonts w:ascii="宋体" w:hAnsi="宋体" w:cs="宋体"/>
          <w:color w:val="00B050"/>
        </w:rPr>
      </w:pPr>
      <w:r>
        <w:rPr>
          <w:rFonts w:ascii="宋体" w:hAnsi="宋体" w:cs="宋体" w:hint="eastAsia"/>
        </w:rPr>
        <w:lastRenderedPageBreak/>
        <w:t>运输工具应清洁、干燥、无毒、无污染、无异物。短途运输时，严防日晒雨淋。长途运输时，装运之前宜将温度预冷到9℃～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2℃，运输温度</w:t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℃～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4℃。运输时间在10h以内可用保温车，运输时间超过10h最好采用冷藏车。运输过程中，采取通风措施，空气相对湿度控制在90%～95%。</w:t>
      </w:r>
    </w:p>
    <w:p w:rsidR="00CC79A7" w:rsidRDefault="00A03BC4">
      <w:pPr>
        <w:pStyle w:val="12"/>
        <w:numPr>
          <w:ilvl w:val="0"/>
          <w:numId w:val="18"/>
        </w:numPr>
        <w:spacing w:before="156" w:after="156" w:line="400" w:lineRule="exact"/>
        <w:ind w:left="0"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生产废弃物处理</w:t>
      </w:r>
    </w:p>
    <w:p w:rsidR="00CC79A7" w:rsidRDefault="00A03BC4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生产过程中使用的农药、肥料等投入品包装应集中收集处理，病叶、残枝败叶和杂草清理干净，集中粉碎，进行无害化处理，堆沤有机肥料循环使用，保持田间清洁。</w:t>
      </w:r>
    </w:p>
    <w:p w:rsidR="00CC79A7" w:rsidRDefault="00A03BC4" w:rsidP="00BD573D">
      <w:pPr>
        <w:pStyle w:val="12"/>
        <w:spacing w:before="156" w:after="156" w:line="400" w:lineRule="exact"/>
        <w:ind w:left="17" w:hangingChars="8" w:hanging="17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11  </w:t>
      </w:r>
      <w:r>
        <w:rPr>
          <w:rFonts w:ascii="黑体" w:eastAsia="黑体" w:hAnsi="黑体" w:cs="黑体" w:hint="eastAsia"/>
        </w:rPr>
        <w:t>生产档案</w:t>
      </w:r>
    </w:p>
    <w:p w:rsidR="00CC79A7" w:rsidRDefault="00A03BC4" w:rsidP="00BD573D">
      <w:pPr>
        <w:pStyle w:val="12"/>
        <w:spacing w:before="156" w:after="156" w:line="400" w:lineRule="exact"/>
        <w:ind w:left="8" w:firstLineChars="196" w:firstLine="412"/>
        <w:rPr>
          <w:rFonts w:ascii="宋体"/>
        </w:rPr>
      </w:pPr>
      <w:r>
        <w:rPr>
          <w:rFonts w:ascii="宋体" w:hAnsi="宋体" w:cs="宋体" w:hint="eastAsia"/>
        </w:rPr>
        <w:t>生产者需建立生产档案，记录品种、施肥、病虫害防治、采收以及田间操作管理措施等；所有记录应真实、准确、规范，并具有可追溯性；生产档案应有专人专柜保管，至少保存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年。</w:t>
      </w:r>
    </w:p>
    <w:p w:rsidR="00CC79A7" w:rsidRDefault="00CC79A7" w:rsidP="00BD573D">
      <w:pPr>
        <w:pStyle w:val="12"/>
        <w:spacing w:before="156" w:after="156" w:line="400" w:lineRule="exact"/>
        <w:ind w:left="17" w:hangingChars="8" w:hanging="17"/>
        <w:rPr>
          <w:rFonts w:ascii="宋体"/>
        </w:rPr>
      </w:pPr>
    </w:p>
    <w:p w:rsidR="00CC79A7" w:rsidRDefault="00CC79A7">
      <w:pPr>
        <w:pStyle w:val="12"/>
        <w:spacing w:before="156" w:after="156" w:line="400" w:lineRule="atLeast"/>
        <w:rPr>
          <w:rFonts w:ascii="宋体"/>
        </w:rPr>
      </w:pPr>
    </w:p>
    <w:p w:rsidR="00CC79A7" w:rsidRDefault="00CC79A7">
      <w:pPr>
        <w:pStyle w:val="12"/>
        <w:spacing w:before="156" w:after="156" w:line="400" w:lineRule="atLeast"/>
        <w:rPr>
          <w:rFonts w:ascii="宋体"/>
        </w:rPr>
      </w:pPr>
    </w:p>
    <w:p w:rsidR="00CC79A7" w:rsidRDefault="00CC79A7">
      <w:pPr>
        <w:pStyle w:val="12"/>
        <w:spacing w:before="156" w:after="156" w:line="400" w:lineRule="atLeast"/>
        <w:rPr>
          <w:rFonts w:ascii="宋体"/>
        </w:rPr>
      </w:pPr>
    </w:p>
    <w:p w:rsidR="00CC79A7" w:rsidRDefault="00CC79A7">
      <w:pPr>
        <w:rPr>
          <w:highlight w:val="lightGray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7A4FFA" w:rsidRDefault="007A4FFA">
      <w:pPr>
        <w:jc w:val="center"/>
        <w:rPr>
          <w:rFonts w:ascii="黑体" w:eastAsia="黑体"/>
          <w:kern w:val="0"/>
          <w:szCs w:val="20"/>
        </w:rPr>
      </w:pPr>
    </w:p>
    <w:p w:rsidR="007A4FFA" w:rsidRDefault="007A4FFA">
      <w:pPr>
        <w:jc w:val="center"/>
        <w:rPr>
          <w:rFonts w:ascii="黑体" w:eastAsia="黑体"/>
          <w:kern w:val="0"/>
          <w:szCs w:val="20"/>
        </w:rPr>
      </w:pPr>
    </w:p>
    <w:p w:rsidR="007A4FFA" w:rsidRDefault="007A4FFA">
      <w:pPr>
        <w:jc w:val="center"/>
        <w:rPr>
          <w:rFonts w:ascii="黑体" w:eastAsia="黑体"/>
          <w:kern w:val="0"/>
          <w:szCs w:val="20"/>
        </w:rPr>
      </w:pPr>
    </w:p>
    <w:p w:rsidR="007A4FFA" w:rsidRDefault="007A4FFA">
      <w:pPr>
        <w:jc w:val="center"/>
        <w:rPr>
          <w:rFonts w:ascii="黑体" w:eastAsia="黑体"/>
          <w:kern w:val="0"/>
          <w:szCs w:val="20"/>
        </w:rPr>
      </w:pPr>
    </w:p>
    <w:p w:rsidR="007A4FFA" w:rsidRDefault="007A4FFA">
      <w:pPr>
        <w:jc w:val="center"/>
        <w:rPr>
          <w:rFonts w:ascii="黑体" w:eastAsia="黑体"/>
          <w:kern w:val="0"/>
          <w:szCs w:val="20"/>
        </w:rPr>
      </w:pPr>
    </w:p>
    <w:p w:rsidR="007A4FFA" w:rsidRPr="007A4FFA" w:rsidRDefault="007A4FFA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p w:rsidR="00CC79A7" w:rsidRDefault="00A03BC4">
      <w:pPr>
        <w:jc w:val="center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kern w:val="0"/>
          <w:szCs w:val="20"/>
        </w:rPr>
        <w:t>附 录 A</w:t>
      </w:r>
      <w:r>
        <w:rPr>
          <w:rFonts w:ascii="黑体" w:eastAsia="黑体"/>
          <w:kern w:val="0"/>
          <w:szCs w:val="20"/>
        </w:rPr>
        <w:br/>
      </w:r>
      <w:bookmarkStart w:id="61" w:name="_Toc493528180"/>
      <w:r>
        <w:rPr>
          <w:rFonts w:ascii="黑体" w:eastAsia="黑体"/>
          <w:kern w:val="0"/>
          <w:szCs w:val="20"/>
        </w:rPr>
        <w:t>（资料性附录）</w:t>
      </w:r>
      <w:r>
        <w:rPr>
          <w:rFonts w:ascii="黑体" w:eastAsia="黑体"/>
          <w:kern w:val="0"/>
          <w:szCs w:val="20"/>
        </w:rPr>
        <w:br/>
        <w:t>长江流域</w:t>
      </w:r>
      <w:r>
        <w:rPr>
          <w:rFonts w:ascii="黑体" w:eastAsia="黑体" w:hint="eastAsia"/>
          <w:kern w:val="0"/>
          <w:szCs w:val="20"/>
        </w:rPr>
        <w:t xml:space="preserve">  绿色食品拱棚茄子生产主要病虫害化学防治方案</w:t>
      </w:r>
      <w:bookmarkEnd w:id="61"/>
    </w:p>
    <w:p w:rsidR="00CC79A7" w:rsidRDefault="00CC79A7">
      <w:pPr>
        <w:jc w:val="center"/>
        <w:rPr>
          <w:rFonts w:ascii="黑体" w:eastAsia="黑体"/>
          <w:kern w:val="0"/>
          <w:szCs w:val="20"/>
        </w:rPr>
      </w:pPr>
    </w:p>
    <w:tbl>
      <w:tblPr>
        <w:tblW w:w="8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6"/>
        <w:gridCol w:w="1014"/>
        <w:gridCol w:w="2450"/>
        <w:gridCol w:w="1611"/>
        <w:gridCol w:w="631"/>
        <w:gridCol w:w="1184"/>
      </w:tblGrid>
      <w:tr w:rsidR="00CC79A7" w:rsidTr="00792025">
        <w:trPr>
          <w:trHeight w:val="397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u w:val="double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使用剂量</w:t>
            </w:r>
          </w:p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ml(g)/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施药</w:t>
            </w:r>
          </w:p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方法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安全间隔期</w:t>
            </w:r>
          </w:p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天数</w:t>
            </w:r>
          </w:p>
        </w:tc>
      </w:tr>
      <w:tr w:rsidR="00D37025" w:rsidTr="00792025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灰霉病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发生初期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20%</w:t>
            </w:r>
            <w:r w:rsidRPr="00657FF4">
              <w:rPr>
                <w:rFonts w:ascii="宋体" w:cs="宋体"/>
                <w:kern w:val="0"/>
                <w:sz w:val="18"/>
                <w:szCs w:val="18"/>
              </w:rPr>
              <w:t>二氯异氰尿酸钠</w:t>
            </w:r>
            <w:r>
              <w:rPr>
                <w:rFonts w:ascii="宋体" w:cs="宋体"/>
                <w:kern w:val="0"/>
                <w:sz w:val="18"/>
                <w:szCs w:val="18"/>
              </w:rPr>
              <w:t>可溶粉剂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187.5～2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50g</w:t>
            </w:r>
            <w:r w:rsidR="00A82821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/亩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 w:rsidP="00BB6A84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3</w:t>
            </w:r>
          </w:p>
        </w:tc>
      </w:tr>
      <w:tr w:rsidR="00D37025" w:rsidTr="00792025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Del="00657FF4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50%</w:t>
            </w:r>
            <w:r w:rsidRPr="00D37025">
              <w:rPr>
                <w:rFonts w:ascii="宋体" w:cs="宋体"/>
                <w:kern w:val="0"/>
                <w:sz w:val="18"/>
                <w:szCs w:val="18"/>
              </w:rPr>
              <w:t>硫磺</w:t>
            </w:r>
            <w:r w:rsidRPr="00D37025">
              <w:rPr>
                <w:rFonts w:ascii="宋体" w:cs="宋体"/>
                <w:kern w:val="0"/>
                <w:sz w:val="18"/>
                <w:szCs w:val="18"/>
              </w:rPr>
              <w:t>·</w:t>
            </w:r>
            <w:r w:rsidRPr="00D37025">
              <w:rPr>
                <w:rFonts w:ascii="宋体" w:cs="宋体"/>
                <w:kern w:val="0"/>
                <w:sz w:val="18"/>
                <w:szCs w:val="18"/>
              </w:rPr>
              <w:t>多菌灵</w:t>
            </w:r>
            <w:r>
              <w:rPr>
                <w:rFonts w:ascii="宋体" w:cs="宋体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Del="00657FF4" w:rsidRDefault="00D37025" w:rsidP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135～166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</w:t>
            </w:r>
            <w:r w:rsidR="00B0390E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/亩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25" w:rsidDel="00657FF4" w:rsidRDefault="00B0390E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3</w:t>
            </w:r>
          </w:p>
        </w:tc>
      </w:tr>
      <w:tr w:rsidR="00CC79A7" w:rsidTr="00792025">
        <w:trPr>
          <w:trHeight w:val="397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蚜虫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1.5%</w:t>
            </w:r>
            <w:r w:rsidRPr="00D37025">
              <w:rPr>
                <w:rFonts w:ascii="宋体" w:cs="宋体"/>
                <w:kern w:val="0"/>
                <w:sz w:val="18"/>
                <w:szCs w:val="18"/>
              </w:rPr>
              <w:t>苦参碱可溶液剂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D37025" w:rsidP="00D3702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30～40ml</w:t>
            </w:r>
            <w:r w:rsidR="00792025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/亩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D37025" w:rsidP="00B503B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10</w:t>
            </w:r>
          </w:p>
        </w:tc>
      </w:tr>
      <w:tr w:rsidR="00CC79A7">
        <w:trPr>
          <w:trHeight w:val="397"/>
          <w:jc w:val="center"/>
        </w:trPr>
        <w:tc>
          <w:tcPr>
            <w:tcW w:w="8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A7" w:rsidRDefault="00A03BC4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农药使用以最新版本</w:t>
            </w:r>
            <w:r>
              <w:rPr>
                <w:rFonts w:ascii="宋体" w:hAnsi="宋体"/>
                <w:kern w:val="0"/>
                <w:sz w:val="18"/>
                <w:szCs w:val="18"/>
              </w:rPr>
              <w:t>NY/T393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的规定为准。</w:t>
            </w:r>
          </w:p>
        </w:tc>
      </w:tr>
    </w:tbl>
    <w:p w:rsidR="00CC79A7" w:rsidRDefault="00CC79A7"/>
    <w:p w:rsidR="00CC79A7" w:rsidRDefault="00CC79A7">
      <w:pPr>
        <w:pStyle w:val="af5"/>
        <w:rPr>
          <w:color w:val="auto"/>
        </w:rPr>
      </w:pPr>
    </w:p>
    <w:sectPr w:rsidR="00CC79A7" w:rsidSect="00CC79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813" w:rsidRPr="0021005C" w:rsidRDefault="00985813" w:rsidP="00CC79A7">
      <w:pPr>
        <w:rPr>
          <w:rFonts w:ascii="Calibri" w:hAnsi="Calibri"/>
        </w:rPr>
      </w:pPr>
      <w:r>
        <w:separator/>
      </w:r>
    </w:p>
  </w:endnote>
  <w:endnote w:type="continuationSeparator" w:id="1">
    <w:p w:rsidR="00985813" w:rsidRPr="0021005C" w:rsidRDefault="00985813" w:rsidP="00CC79A7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9A7" w:rsidRDefault="00E04856">
    <w:pPr>
      <w:pStyle w:val="afffff2"/>
    </w:pPr>
    <w:r>
      <w:fldChar w:fldCharType="begin"/>
    </w:r>
    <w:r w:rsidR="00A03BC4">
      <w:instrText xml:space="preserve"> PAGE  \* MERGEFORMAT </w:instrText>
    </w:r>
    <w:r>
      <w:fldChar w:fldCharType="separate"/>
    </w:r>
    <w:r w:rsidR="00792025">
      <w:rPr>
        <w:noProof/>
      </w:rPr>
      <w:t>9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813" w:rsidRPr="0021005C" w:rsidRDefault="00985813" w:rsidP="00CC79A7">
      <w:pPr>
        <w:rPr>
          <w:rFonts w:ascii="Calibri" w:hAnsi="Calibri"/>
        </w:rPr>
      </w:pPr>
      <w:r>
        <w:separator/>
      </w:r>
    </w:p>
  </w:footnote>
  <w:footnote w:type="continuationSeparator" w:id="1">
    <w:p w:rsidR="00985813" w:rsidRPr="0021005C" w:rsidRDefault="00985813" w:rsidP="00CC79A7">
      <w:pPr>
        <w:rPr>
          <w:rFonts w:ascii="Calibri" w:hAnsi="Calibr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42EBD8"/>
    <w:multiLevelType w:val="singleLevel"/>
    <w:tmpl w:val="9542EBD8"/>
    <w:lvl w:ilvl="0">
      <w:start w:val="10"/>
      <w:numFmt w:val="decimal"/>
      <w:suff w:val="nothing"/>
      <w:lvlText w:val="%1　"/>
      <w:lvlJc w:val="left"/>
    </w:lvl>
  </w:abstractNum>
  <w:abstractNum w:abstractNumId="1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5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6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453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198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7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8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9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1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2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4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>
    <w:nsid w:val="6D6C07CD"/>
    <w:multiLevelType w:val="multilevel"/>
    <w:tmpl w:val="6D6C07CD"/>
    <w:lvl w:ilvl="0">
      <w:start w:val="1"/>
      <w:numFmt w:val="lowerLetter"/>
      <w:pStyle w:val="afc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d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7">
    <w:nsid w:val="6DBF04F4"/>
    <w:multiLevelType w:val="multilevel"/>
    <w:tmpl w:val="6DBF04F4"/>
    <w:lvl w:ilvl="0">
      <w:start w:val="1"/>
      <w:numFmt w:val="none"/>
      <w:pStyle w:val="af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4"/>
  </w:num>
  <w:num w:numId="5">
    <w:abstractNumId w:val="16"/>
  </w:num>
  <w:num w:numId="6">
    <w:abstractNumId w:val="6"/>
  </w:num>
  <w:num w:numId="7">
    <w:abstractNumId w:val="17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  <w:num w:numId="16">
    <w:abstractNumId w:val="1"/>
  </w:num>
  <w:num w:numId="17">
    <w:abstractNumId w:val="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9FC"/>
    <w:rsid w:val="000038A8"/>
    <w:rsid w:val="000274FA"/>
    <w:rsid w:val="0007378B"/>
    <w:rsid w:val="00077BBE"/>
    <w:rsid w:val="000861FF"/>
    <w:rsid w:val="000905B5"/>
    <w:rsid w:val="00097178"/>
    <w:rsid w:val="000A5BE2"/>
    <w:rsid w:val="000B05F1"/>
    <w:rsid w:val="000C19FC"/>
    <w:rsid w:val="000D586E"/>
    <w:rsid w:val="000E0A46"/>
    <w:rsid w:val="000E1D3D"/>
    <w:rsid w:val="000E3DDE"/>
    <w:rsid w:val="000E7E92"/>
    <w:rsid w:val="000F5DCD"/>
    <w:rsid w:val="00115292"/>
    <w:rsid w:val="00126972"/>
    <w:rsid w:val="00152B76"/>
    <w:rsid w:val="00154BC9"/>
    <w:rsid w:val="00180CBB"/>
    <w:rsid w:val="001901C3"/>
    <w:rsid w:val="001A5389"/>
    <w:rsid w:val="001A55F4"/>
    <w:rsid w:val="001A7E6E"/>
    <w:rsid w:val="001B159E"/>
    <w:rsid w:val="001D063A"/>
    <w:rsid w:val="001D40E3"/>
    <w:rsid w:val="00215405"/>
    <w:rsid w:val="00222497"/>
    <w:rsid w:val="00222512"/>
    <w:rsid w:val="0023101C"/>
    <w:rsid w:val="00231C64"/>
    <w:rsid w:val="00246682"/>
    <w:rsid w:val="00246B0B"/>
    <w:rsid w:val="002C6823"/>
    <w:rsid w:val="002F249F"/>
    <w:rsid w:val="00334A72"/>
    <w:rsid w:val="00342A1B"/>
    <w:rsid w:val="00356EDB"/>
    <w:rsid w:val="003928F3"/>
    <w:rsid w:val="003A1F2B"/>
    <w:rsid w:val="003B2B57"/>
    <w:rsid w:val="003C52B9"/>
    <w:rsid w:val="00412B82"/>
    <w:rsid w:val="00415E81"/>
    <w:rsid w:val="00424251"/>
    <w:rsid w:val="004536C8"/>
    <w:rsid w:val="004559A8"/>
    <w:rsid w:val="00477547"/>
    <w:rsid w:val="00494CF6"/>
    <w:rsid w:val="00497854"/>
    <w:rsid w:val="004A409B"/>
    <w:rsid w:val="004C7A07"/>
    <w:rsid w:val="004D197F"/>
    <w:rsid w:val="004E485C"/>
    <w:rsid w:val="004F293E"/>
    <w:rsid w:val="00502F74"/>
    <w:rsid w:val="00504F86"/>
    <w:rsid w:val="00512FAF"/>
    <w:rsid w:val="00522C0E"/>
    <w:rsid w:val="00545978"/>
    <w:rsid w:val="005516BB"/>
    <w:rsid w:val="005745B0"/>
    <w:rsid w:val="00582B6D"/>
    <w:rsid w:val="0059573D"/>
    <w:rsid w:val="005A4BE3"/>
    <w:rsid w:val="005B5CD5"/>
    <w:rsid w:val="005C2061"/>
    <w:rsid w:val="005C33A3"/>
    <w:rsid w:val="005C513D"/>
    <w:rsid w:val="005D0AF7"/>
    <w:rsid w:val="005E3B63"/>
    <w:rsid w:val="005F1B17"/>
    <w:rsid w:val="006026A1"/>
    <w:rsid w:val="006178D9"/>
    <w:rsid w:val="006307CF"/>
    <w:rsid w:val="006328AE"/>
    <w:rsid w:val="00657FF4"/>
    <w:rsid w:val="00660568"/>
    <w:rsid w:val="00676393"/>
    <w:rsid w:val="0068194E"/>
    <w:rsid w:val="00685E42"/>
    <w:rsid w:val="00691900"/>
    <w:rsid w:val="00696231"/>
    <w:rsid w:val="006B1419"/>
    <w:rsid w:val="006B217C"/>
    <w:rsid w:val="006C2FC0"/>
    <w:rsid w:val="006F497F"/>
    <w:rsid w:val="00704AF9"/>
    <w:rsid w:val="007103D1"/>
    <w:rsid w:val="00714854"/>
    <w:rsid w:val="007355FF"/>
    <w:rsid w:val="00745BDD"/>
    <w:rsid w:val="00750A41"/>
    <w:rsid w:val="00753286"/>
    <w:rsid w:val="007632F0"/>
    <w:rsid w:val="00773F7F"/>
    <w:rsid w:val="007849F1"/>
    <w:rsid w:val="007915E5"/>
    <w:rsid w:val="00792025"/>
    <w:rsid w:val="00795542"/>
    <w:rsid w:val="007A4FFA"/>
    <w:rsid w:val="007A6A8C"/>
    <w:rsid w:val="007C0DD5"/>
    <w:rsid w:val="007C17E0"/>
    <w:rsid w:val="007C6232"/>
    <w:rsid w:val="007D03D3"/>
    <w:rsid w:val="007E4304"/>
    <w:rsid w:val="008034D8"/>
    <w:rsid w:val="0080519A"/>
    <w:rsid w:val="00810BF4"/>
    <w:rsid w:val="0081290A"/>
    <w:rsid w:val="00823BE3"/>
    <w:rsid w:val="008331F1"/>
    <w:rsid w:val="00834684"/>
    <w:rsid w:val="00834F1B"/>
    <w:rsid w:val="008421AB"/>
    <w:rsid w:val="00853A2C"/>
    <w:rsid w:val="008565DB"/>
    <w:rsid w:val="00866D32"/>
    <w:rsid w:val="0087004F"/>
    <w:rsid w:val="008A0559"/>
    <w:rsid w:val="008A1685"/>
    <w:rsid w:val="008D284B"/>
    <w:rsid w:val="008D7FAC"/>
    <w:rsid w:val="0090327B"/>
    <w:rsid w:val="009438E3"/>
    <w:rsid w:val="00944B80"/>
    <w:rsid w:val="0095632A"/>
    <w:rsid w:val="00972F34"/>
    <w:rsid w:val="00985813"/>
    <w:rsid w:val="009953AD"/>
    <w:rsid w:val="009B59A4"/>
    <w:rsid w:val="009F3D6E"/>
    <w:rsid w:val="009F4F6F"/>
    <w:rsid w:val="00A02449"/>
    <w:rsid w:val="00A03BC4"/>
    <w:rsid w:val="00A06E96"/>
    <w:rsid w:val="00A136F5"/>
    <w:rsid w:val="00A21AD7"/>
    <w:rsid w:val="00A40721"/>
    <w:rsid w:val="00A66601"/>
    <w:rsid w:val="00A74179"/>
    <w:rsid w:val="00A750F4"/>
    <w:rsid w:val="00A82821"/>
    <w:rsid w:val="00A87EC1"/>
    <w:rsid w:val="00AA3D09"/>
    <w:rsid w:val="00AE5394"/>
    <w:rsid w:val="00AF158F"/>
    <w:rsid w:val="00B0390E"/>
    <w:rsid w:val="00B21C7C"/>
    <w:rsid w:val="00B27862"/>
    <w:rsid w:val="00B503B7"/>
    <w:rsid w:val="00B63922"/>
    <w:rsid w:val="00B83C0E"/>
    <w:rsid w:val="00B85080"/>
    <w:rsid w:val="00BA7915"/>
    <w:rsid w:val="00BB6A84"/>
    <w:rsid w:val="00BC34AC"/>
    <w:rsid w:val="00BC4BBD"/>
    <w:rsid w:val="00BD0445"/>
    <w:rsid w:val="00BD573D"/>
    <w:rsid w:val="00BE0B50"/>
    <w:rsid w:val="00C00F50"/>
    <w:rsid w:val="00C20CBD"/>
    <w:rsid w:val="00C217B7"/>
    <w:rsid w:val="00C31BE6"/>
    <w:rsid w:val="00C35390"/>
    <w:rsid w:val="00C42369"/>
    <w:rsid w:val="00C463FC"/>
    <w:rsid w:val="00C63DA1"/>
    <w:rsid w:val="00C66FDA"/>
    <w:rsid w:val="00C95929"/>
    <w:rsid w:val="00CC79A7"/>
    <w:rsid w:val="00CD3C03"/>
    <w:rsid w:val="00CE49F7"/>
    <w:rsid w:val="00CE6013"/>
    <w:rsid w:val="00CF1D3F"/>
    <w:rsid w:val="00CF525C"/>
    <w:rsid w:val="00D04638"/>
    <w:rsid w:val="00D10A53"/>
    <w:rsid w:val="00D235D2"/>
    <w:rsid w:val="00D30948"/>
    <w:rsid w:val="00D30BF0"/>
    <w:rsid w:val="00D3142D"/>
    <w:rsid w:val="00D37025"/>
    <w:rsid w:val="00D42DC9"/>
    <w:rsid w:val="00D6646A"/>
    <w:rsid w:val="00D865FF"/>
    <w:rsid w:val="00DA18DB"/>
    <w:rsid w:val="00DA6DCC"/>
    <w:rsid w:val="00DC5694"/>
    <w:rsid w:val="00E04856"/>
    <w:rsid w:val="00E04D43"/>
    <w:rsid w:val="00E13C1C"/>
    <w:rsid w:val="00E155D5"/>
    <w:rsid w:val="00E26A51"/>
    <w:rsid w:val="00E30810"/>
    <w:rsid w:val="00E31E64"/>
    <w:rsid w:val="00E3638B"/>
    <w:rsid w:val="00E42A07"/>
    <w:rsid w:val="00E45934"/>
    <w:rsid w:val="00E5212B"/>
    <w:rsid w:val="00E538F5"/>
    <w:rsid w:val="00E6272A"/>
    <w:rsid w:val="00E74F9B"/>
    <w:rsid w:val="00E8454D"/>
    <w:rsid w:val="00EB0D3A"/>
    <w:rsid w:val="00EB2AF3"/>
    <w:rsid w:val="00EC4079"/>
    <w:rsid w:val="00EC4442"/>
    <w:rsid w:val="00EF0A50"/>
    <w:rsid w:val="00F12863"/>
    <w:rsid w:val="00F51B1E"/>
    <w:rsid w:val="00F7246A"/>
    <w:rsid w:val="00F76CA2"/>
    <w:rsid w:val="00F8609D"/>
    <w:rsid w:val="00F87B3D"/>
    <w:rsid w:val="00F93F11"/>
    <w:rsid w:val="00FC1780"/>
    <w:rsid w:val="00FD2DE5"/>
    <w:rsid w:val="00FE48F1"/>
    <w:rsid w:val="00FE51C4"/>
    <w:rsid w:val="01B237EF"/>
    <w:rsid w:val="03405023"/>
    <w:rsid w:val="035424F0"/>
    <w:rsid w:val="03641FBD"/>
    <w:rsid w:val="03653559"/>
    <w:rsid w:val="053C66CB"/>
    <w:rsid w:val="058A11E1"/>
    <w:rsid w:val="061C0F33"/>
    <w:rsid w:val="064D2858"/>
    <w:rsid w:val="06720971"/>
    <w:rsid w:val="06FD30B5"/>
    <w:rsid w:val="073162B1"/>
    <w:rsid w:val="0740257D"/>
    <w:rsid w:val="07607245"/>
    <w:rsid w:val="07E0531B"/>
    <w:rsid w:val="07FD03FD"/>
    <w:rsid w:val="08063D72"/>
    <w:rsid w:val="08C746F0"/>
    <w:rsid w:val="0A113589"/>
    <w:rsid w:val="0B492609"/>
    <w:rsid w:val="0CBF2C05"/>
    <w:rsid w:val="0D9B15EB"/>
    <w:rsid w:val="0E1B4F9B"/>
    <w:rsid w:val="0E680CB7"/>
    <w:rsid w:val="0F535465"/>
    <w:rsid w:val="10AF2514"/>
    <w:rsid w:val="11882390"/>
    <w:rsid w:val="119F6DAF"/>
    <w:rsid w:val="11A43663"/>
    <w:rsid w:val="14EF1351"/>
    <w:rsid w:val="15A85498"/>
    <w:rsid w:val="15B50937"/>
    <w:rsid w:val="164270E1"/>
    <w:rsid w:val="18D750B4"/>
    <w:rsid w:val="1BC11716"/>
    <w:rsid w:val="1CD70C31"/>
    <w:rsid w:val="1D8A40AE"/>
    <w:rsid w:val="1E9268EF"/>
    <w:rsid w:val="1EF41EEA"/>
    <w:rsid w:val="1F514C0E"/>
    <w:rsid w:val="1F652CBE"/>
    <w:rsid w:val="20F57D53"/>
    <w:rsid w:val="2106218A"/>
    <w:rsid w:val="21277D3C"/>
    <w:rsid w:val="212A353A"/>
    <w:rsid w:val="226D6888"/>
    <w:rsid w:val="22F845E4"/>
    <w:rsid w:val="23012636"/>
    <w:rsid w:val="233026C0"/>
    <w:rsid w:val="23817F95"/>
    <w:rsid w:val="239D1474"/>
    <w:rsid w:val="23A7251F"/>
    <w:rsid w:val="26972DC8"/>
    <w:rsid w:val="26D53115"/>
    <w:rsid w:val="26E275FD"/>
    <w:rsid w:val="275D080D"/>
    <w:rsid w:val="284B6479"/>
    <w:rsid w:val="28967BB6"/>
    <w:rsid w:val="28B83DDB"/>
    <w:rsid w:val="29450689"/>
    <w:rsid w:val="296F3532"/>
    <w:rsid w:val="2BB10071"/>
    <w:rsid w:val="2C3C184A"/>
    <w:rsid w:val="2D0843A6"/>
    <w:rsid w:val="2DC93019"/>
    <w:rsid w:val="2E2C1420"/>
    <w:rsid w:val="2E4C0624"/>
    <w:rsid w:val="2FBC138F"/>
    <w:rsid w:val="3277473B"/>
    <w:rsid w:val="32847A28"/>
    <w:rsid w:val="32D91DC0"/>
    <w:rsid w:val="33096806"/>
    <w:rsid w:val="332C69BB"/>
    <w:rsid w:val="33C8663D"/>
    <w:rsid w:val="34222BB2"/>
    <w:rsid w:val="34AD58A0"/>
    <w:rsid w:val="35037D2C"/>
    <w:rsid w:val="352B6F5D"/>
    <w:rsid w:val="36063187"/>
    <w:rsid w:val="36A33265"/>
    <w:rsid w:val="36A57B2A"/>
    <w:rsid w:val="36CF1572"/>
    <w:rsid w:val="36D37EF2"/>
    <w:rsid w:val="375A66C0"/>
    <w:rsid w:val="387C7A39"/>
    <w:rsid w:val="38DB7DFD"/>
    <w:rsid w:val="391F43B6"/>
    <w:rsid w:val="3A1C5446"/>
    <w:rsid w:val="3A6744F8"/>
    <w:rsid w:val="3B29433E"/>
    <w:rsid w:val="3C867B40"/>
    <w:rsid w:val="3D5969CA"/>
    <w:rsid w:val="40F531A2"/>
    <w:rsid w:val="410C6163"/>
    <w:rsid w:val="413211D2"/>
    <w:rsid w:val="41BA7B28"/>
    <w:rsid w:val="42215659"/>
    <w:rsid w:val="431E5D61"/>
    <w:rsid w:val="4422297C"/>
    <w:rsid w:val="44D33475"/>
    <w:rsid w:val="44D63658"/>
    <w:rsid w:val="45227559"/>
    <w:rsid w:val="45381FC4"/>
    <w:rsid w:val="45701898"/>
    <w:rsid w:val="464F033D"/>
    <w:rsid w:val="47383949"/>
    <w:rsid w:val="47796002"/>
    <w:rsid w:val="49AA18B1"/>
    <w:rsid w:val="4A266CD6"/>
    <w:rsid w:val="4A5029F8"/>
    <w:rsid w:val="4BF8126F"/>
    <w:rsid w:val="4C644754"/>
    <w:rsid w:val="4CBC29DE"/>
    <w:rsid w:val="4D301A99"/>
    <w:rsid w:val="4E085E72"/>
    <w:rsid w:val="4F4C3407"/>
    <w:rsid w:val="4FC224C1"/>
    <w:rsid w:val="4FE66D98"/>
    <w:rsid w:val="4FEA058E"/>
    <w:rsid w:val="503D7F59"/>
    <w:rsid w:val="520660D3"/>
    <w:rsid w:val="52316528"/>
    <w:rsid w:val="52F72475"/>
    <w:rsid w:val="538A10E5"/>
    <w:rsid w:val="54F61850"/>
    <w:rsid w:val="55065758"/>
    <w:rsid w:val="55574779"/>
    <w:rsid w:val="56B238E3"/>
    <w:rsid w:val="57C60B88"/>
    <w:rsid w:val="59496BB4"/>
    <w:rsid w:val="5A7E1B39"/>
    <w:rsid w:val="5A8353C3"/>
    <w:rsid w:val="5AA47B73"/>
    <w:rsid w:val="5B234C19"/>
    <w:rsid w:val="5B3C3F33"/>
    <w:rsid w:val="5B8C0B85"/>
    <w:rsid w:val="5BC06847"/>
    <w:rsid w:val="5BDC7744"/>
    <w:rsid w:val="5C013016"/>
    <w:rsid w:val="5D4A283E"/>
    <w:rsid w:val="5D780C9B"/>
    <w:rsid w:val="5DDB578A"/>
    <w:rsid w:val="5ECF033C"/>
    <w:rsid w:val="5EE22A34"/>
    <w:rsid w:val="609C2EBE"/>
    <w:rsid w:val="624953C1"/>
    <w:rsid w:val="62D15EFD"/>
    <w:rsid w:val="641A425A"/>
    <w:rsid w:val="6484238A"/>
    <w:rsid w:val="65D04D36"/>
    <w:rsid w:val="66B23693"/>
    <w:rsid w:val="67277F56"/>
    <w:rsid w:val="672A7A7B"/>
    <w:rsid w:val="674F7A30"/>
    <w:rsid w:val="678F281B"/>
    <w:rsid w:val="67D13D3D"/>
    <w:rsid w:val="67ED457E"/>
    <w:rsid w:val="67F86B13"/>
    <w:rsid w:val="68024B54"/>
    <w:rsid w:val="685A1CFF"/>
    <w:rsid w:val="68D94663"/>
    <w:rsid w:val="69B52ABA"/>
    <w:rsid w:val="6A531147"/>
    <w:rsid w:val="6A7C2DCF"/>
    <w:rsid w:val="6A8F1676"/>
    <w:rsid w:val="6CC41828"/>
    <w:rsid w:val="6CDE0E65"/>
    <w:rsid w:val="70E32D20"/>
    <w:rsid w:val="71092B69"/>
    <w:rsid w:val="716766B3"/>
    <w:rsid w:val="72185A52"/>
    <w:rsid w:val="72356868"/>
    <w:rsid w:val="731A39F7"/>
    <w:rsid w:val="73636144"/>
    <w:rsid w:val="73971DA7"/>
    <w:rsid w:val="73B37350"/>
    <w:rsid w:val="73B96888"/>
    <w:rsid w:val="73EC5EA7"/>
    <w:rsid w:val="7482515A"/>
    <w:rsid w:val="748636AC"/>
    <w:rsid w:val="74B63CA4"/>
    <w:rsid w:val="75A26CB9"/>
    <w:rsid w:val="76BA1004"/>
    <w:rsid w:val="77302E60"/>
    <w:rsid w:val="775153BF"/>
    <w:rsid w:val="77A90256"/>
    <w:rsid w:val="78E219CC"/>
    <w:rsid w:val="7B237506"/>
    <w:rsid w:val="7B727ADE"/>
    <w:rsid w:val="7C1C66B7"/>
    <w:rsid w:val="7CF96711"/>
    <w:rsid w:val="7DD828EB"/>
    <w:rsid w:val="7DE77198"/>
    <w:rsid w:val="7E356108"/>
    <w:rsid w:val="7E4A26F4"/>
    <w:rsid w:val="7E4A30D2"/>
    <w:rsid w:val="7F0854B6"/>
    <w:rsid w:val="7F970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自选图形 3"/>
        <o:r id="V:Rule4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0" w:uiPriority="0" w:unhideWhenUsed="1" w:qFormat="1"/>
    <w:lsdException w:name="index 2" w:semiHidden="0" w:uiPriority="0" w:qFormat="1"/>
    <w:lsdException w:name="index 3" w:semiHidden="0" w:uiPriority="0" w:qFormat="1"/>
    <w:lsdException w:name="index 4" w:semiHidden="0" w:uiPriority="0" w:qFormat="1"/>
    <w:lsdException w:name="index 5" w:semiHidden="0" w:uiPriority="0" w:qFormat="1"/>
    <w:lsdException w:name="index 6" w:semiHidden="0" w:uiPriority="0" w:qFormat="1"/>
    <w:lsdException w:name="index 7" w:semiHidden="0" w:uiPriority="0" w:qFormat="1"/>
    <w:lsdException w:name="index 8" w:semiHidden="0" w:uiPriority="0" w:qFormat="1"/>
    <w:lsdException w:name="index 9" w:semiHidden="0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nhideWhenUsed="1"/>
    <w:lsdException w:name="footnote text" w:semiHidden="0" w:uiPriority="0" w:qFormat="1"/>
    <w:lsdException w:name="annotation text" w:unhideWhenUsed="1" w:qFormat="1"/>
    <w:lsdException w:name="header" w:semiHidden="0" w:uiPriority="0" w:qFormat="1"/>
    <w:lsdException w:name="footer" w:semiHidden="0" w:uiPriority="0" w:qFormat="1"/>
    <w:lsdException w:name="index heading" w:semiHidden="0" w:uiPriority="0" w:qFormat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qFormat="1"/>
    <w:lsdException w:name="annotation reference" w:unhideWhenUsed="1"/>
    <w:lsdException w:name="line number" w:unhideWhenUsed="1"/>
    <w:lsdException w:name="page number" w:semiHidden="0" w:uiPriority="0" w:qFormat="1"/>
    <w:lsdException w:name="endnote reference" w:uiPriority="0" w:qFormat="1"/>
    <w:lsdException w:name="endnote text" w:uiPriority="0" w:qFormat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unhideWhenUsed="1" w:qFormat="1"/>
    <w:lsdException w:name="Strong" w:semiHidden="0" w:uiPriority="22" w:qFormat="1"/>
    <w:lsdException w:name="Emphasis" w:semiHidden="0" w:uiPriority="20" w:qFormat="1"/>
    <w:lsdException w:name="Document Map" w:uiPriority="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 w:qFormat="1"/>
    <w:lsdException w:name="Table Grid" w:semiHidden="0" w:uiPriority="0" w:qFormat="1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unhideWhenUsed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ff">
    <w:name w:val="Normal"/>
    <w:qFormat/>
    <w:rsid w:val="00CC79A7"/>
    <w:pPr>
      <w:widowControl w:val="0"/>
      <w:jc w:val="both"/>
    </w:pPr>
    <w:rPr>
      <w:kern w:val="2"/>
      <w:sz w:val="21"/>
      <w:szCs w:val="24"/>
    </w:rPr>
  </w:style>
  <w:style w:type="character" w:default="1" w:styleId="aff0">
    <w:name w:val="Default Paragraph Font"/>
    <w:uiPriority w:val="1"/>
    <w:semiHidden/>
    <w:unhideWhenUsed/>
  </w:style>
  <w:style w:type="table" w:default="1" w:styleId="af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2">
    <w:name w:val="No List"/>
    <w:uiPriority w:val="99"/>
    <w:semiHidden/>
    <w:unhideWhenUsed/>
  </w:style>
  <w:style w:type="paragraph" w:styleId="7">
    <w:name w:val="toc 7"/>
    <w:basedOn w:val="aff"/>
    <w:next w:val="aff"/>
    <w:semiHidden/>
    <w:qFormat/>
    <w:rsid w:val="00CC79A7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"/>
    <w:next w:val="aff"/>
    <w:qFormat/>
    <w:rsid w:val="00CC79A7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3">
    <w:name w:val="caption"/>
    <w:basedOn w:val="aff"/>
    <w:next w:val="aff"/>
    <w:qFormat/>
    <w:rsid w:val="00CC79A7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"/>
    <w:next w:val="aff"/>
    <w:qFormat/>
    <w:rsid w:val="00CC79A7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4">
    <w:name w:val="Document Map"/>
    <w:basedOn w:val="aff"/>
    <w:link w:val="Char"/>
    <w:semiHidden/>
    <w:qFormat/>
    <w:rsid w:val="00CC79A7"/>
    <w:pPr>
      <w:shd w:val="clear" w:color="auto" w:fill="000080"/>
    </w:pPr>
  </w:style>
  <w:style w:type="paragraph" w:styleId="aff5">
    <w:name w:val="annotation text"/>
    <w:basedOn w:val="aff"/>
    <w:uiPriority w:val="99"/>
    <w:semiHidden/>
    <w:unhideWhenUsed/>
    <w:qFormat/>
    <w:rsid w:val="00CC79A7"/>
    <w:pPr>
      <w:jc w:val="left"/>
    </w:pPr>
  </w:style>
  <w:style w:type="paragraph" w:styleId="6">
    <w:name w:val="index 6"/>
    <w:basedOn w:val="aff"/>
    <w:next w:val="aff"/>
    <w:qFormat/>
    <w:rsid w:val="00CC79A7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"/>
    <w:next w:val="aff"/>
    <w:qFormat/>
    <w:rsid w:val="00CC79A7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"/>
    <w:next w:val="aff"/>
    <w:semiHidden/>
    <w:qFormat/>
    <w:rsid w:val="00CC79A7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"/>
    <w:next w:val="aff"/>
    <w:semiHidden/>
    <w:qFormat/>
    <w:rsid w:val="00CC79A7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"/>
    <w:next w:val="aff"/>
    <w:semiHidden/>
    <w:qFormat/>
    <w:rsid w:val="00CC79A7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"/>
    <w:next w:val="aff"/>
    <w:qFormat/>
    <w:rsid w:val="00CC79A7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6">
    <w:name w:val="endnote text"/>
    <w:basedOn w:val="aff"/>
    <w:link w:val="Char0"/>
    <w:semiHidden/>
    <w:qFormat/>
    <w:rsid w:val="00CC79A7"/>
    <w:pPr>
      <w:snapToGrid w:val="0"/>
      <w:jc w:val="left"/>
    </w:pPr>
  </w:style>
  <w:style w:type="paragraph" w:styleId="aff7">
    <w:name w:val="Balloon Text"/>
    <w:basedOn w:val="aff"/>
    <w:link w:val="Char1"/>
    <w:uiPriority w:val="99"/>
    <w:semiHidden/>
    <w:unhideWhenUsed/>
    <w:qFormat/>
    <w:rsid w:val="00CC79A7"/>
    <w:rPr>
      <w:sz w:val="18"/>
      <w:szCs w:val="18"/>
    </w:rPr>
  </w:style>
  <w:style w:type="paragraph" w:styleId="aff8">
    <w:name w:val="footer"/>
    <w:basedOn w:val="aff"/>
    <w:link w:val="Char2"/>
    <w:qFormat/>
    <w:rsid w:val="00CC79A7"/>
    <w:pPr>
      <w:snapToGrid w:val="0"/>
      <w:ind w:rightChars="100" w:right="210"/>
      <w:jc w:val="right"/>
    </w:pPr>
    <w:rPr>
      <w:sz w:val="18"/>
      <w:szCs w:val="18"/>
    </w:rPr>
  </w:style>
  <w:style w:type="paragraph" w:styleId="aff9">
    <w:name w:val="header"/>
    <w:basedOn w:val="aff"/>
    <w:link w:val="Char3"/>
    <w:qFormat/>
    <w:rsid w:val="00CC79A7"/>
    <w:pPr>
      <w:snapToGrid w:val="0"/>
      <w:jc w:val="left"/>
    </w:pPr>
    <w:rPr>
      <w:sz w:val="18"/>
      <w:szCs w:val="18"/>
    </w:rPr>
  </w:style>
  <w:style w:type="paragraph" w:styleId="1">
    <w:name w:val="toc 1"/>
    <w:basedOn w:val="aff"/>
    <w:next w:val="aff"/>
    <w:semiHidden/>
    <w:qFormat/>
    <w:rsid w:val="00CC79A7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"/>
    <w:next w:val="aff"/>
    <w:semiHidden/>
    <w:qFormat/>
    <w:rsid w:val="00CC79A7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a">
    <w:name w:val="index heading"/>
    <w:basedOn w:val="aff"/>
    <w:next w:val="10"/>
    <w:qFormat/>
    <w:rsid w:val="00CC79A7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"/>
    <w:next w:val="aff"/>
    <w:unhideWhenUsed/>
    <w:qFormat/>
    <w:rsid w:val="00CC79A7"/>
  </w:style>
  <w:style w:type="paragraph" w:styleId="af">
    <w:name w:val="footnote text"/>
    <w:basedOn w:val="aff"/>
    <w:link w:val="Char4"/>
    <w:qFormat/>
    <w:rsid w:val="00CC79A7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"/>
    <w:next w:val="aff"/>
    <w:semiHidden/>
    <w:qFormat/>
    <w:rsid w:val="00CC79A7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"/>
    <w:next w:val="aff"/>
    <w:qFormat/>
    <w:rsid w:val="00CC79A7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"/>
    <w:next w:val="aff"/>
    <w:qFormat/>
    <w:rsid w:val="00CC79A7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"/>
    <w:next w:val="aff"/>
    <w:semiHidden/>
    <w:qFormat/>
    <w:rsid w:val="00CC79A7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"/>
    <w:next w:val="aff"/>
    <w:semiHidden/>
    <w:qFormat/>
    <w:rsid w:val="00CC79A7"/>
    <w:pPr>
      <w:ind w:left="1470"/>
      <w:jc w:val="left"/>
    </w:pPr>
    <w:rPr>
      <w:sz w:val="20"/>
      <w:szCs w:val="20"/>
    </w:rPr>
  </w:style>
  <w:style w:type="paragraph" w:styleId="20">
    <w:name w:val="index 2"/>
    <w:basedOn w:val="aff"/>
    <w:next w:val="aff"/>
    <w:qFormat/>
    <w:rsid w:val="00CC79A7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b">
    <w:name w:val="endnote reference"/>
    <w:semiHidden/>
    <w:qFormat/>
    <w:rsid w:val="00CC79A7"/>
    <w:rPr>
      <w:vertAlign w:val="superscript"/>
    </w:rPr>
  </w:style>
  <w:style w:type="character" w:styleId="affc">
    <w:name w:val="page number"/>
    <w:qFormat/>
    <w:rsid w:val="00CC79A7"/>
    <w:rPr>
      <w:rFonts w:ascii="Times New Roman" w:eastAsia="宋体" w:hAnsi="Times New Roman"/>
      <w:sz w:val="18"/>
    </w:rPr>
  </w:style>
  <w:style w:type="character" w:styleId="affd">
    <w:name w:val="FollowedHyperlink"/>
    <w:basedOn w:val="aff0"/>
    <w:uiPriority w:val="99"/>
    <w:semiHidden/>
    <w:unhideWhenUsed/>
    <w:qFormat/>
    <w:rsid w:val="00CC79A7"/>
    <w:rPr>
      <w:color w:val="800080" w:themeColor="followedHyperlink"/>
      <w:u w:val="single"/>
    </w:rPr>
  </w:style>
  <w:style w:type="character" w:styleId="affe">
    <w:name w:val="Hyperlink"/>
    <w:qFormat/>
    <w:rsid w:val="00CC79A7"/>
    <w:rPr>
      <w:color w:val="0000FF"/>
      <w:spacing w:val="0"/>
      <w:w w:val="100"/>
      <w:szCs w:val="21"/>
      <w:u w:val="single"/>
      <w:lang w:val="en-US" w:eastAsia="zh-CN"/>
    </w:rPr>
  </w:style>
  <w:style w:type="character" w:styleId="afff">
    <w:name w:val="footnote reference"/>
    <w:semiHidden/>
    <w:qFormat/>
    <w:rsid w:val="00CC79A7"/>
    <w:rPr>
      <w:vertAlign w:val="superscript"/>
    </w:rPr>
  </w:style>
  <w:style w:type="table" w:styleId="afff0">
    <w:name w:val="Table Grid"/>
    <w:basedOn w:val="aff1"/>
    <w:qFormat/>
    <w:rsid w:val="00CC79A7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5">
    <w:name w:val="首示例 Char"/>
    <w:link w:val="a0"/>
    <w:qFormat/>
    <w:rsid w:val="00CC79A7"/>
    <w:rPr>
      <w:rFonts w:ascii="宋体" w:hAnsi="宋体"/>
      <w:sz w:val="18"/>
      <w:szCs w:val="18"/>
    </w:rPr>
  </w:style>
  <w:style w:type="paragraph" w:customStyle="1" w:styleId="a0">
    <w:name w:val="首示例"/>
    <w:next w:val="afff1"/>
    <w:link w:val="Char5"/>
    <w:qFormat/>
    <w:rsid w:val="00CC79A7"/>
    <w:pPr>
      <w:numPr>
        <w:numId w:val="2"/>
      </w:numPr>
      <w:tabs>
        <w:tab w:val="left" w:pos="360"/>
      </w:tabs>
      <w:ind w:firstLine="0"/>
    </w:pPr>
    <w:rPr>
      <w:rFonts w:ascii="宋体" w:eastAsiaTheme="minorEastAsia" w:hAnsi="宋体" w:cstheme="minorBidi"/>
      <w:kern w:val="2"/>
      <w:sz w:val="18"/>
      <w:szCs w:val="18"/>
    </w:rPr>
  </w:style>
  <w:style w:type="paragraph" w:customStyle="1" w:styleId="afff1">
    <w:name w:val="段"/>
    <w:link w:val="Char6"/>
    <w:qFormat/>
    <w:rsid w:val="00CC79A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Style4">
    <w:name w:val="_Style 4"/>
    <w:qFormat/>
    <w:rsid w:val="00CC79A7"/>
    <w:pPr>
      <w:widowControl w:val="0"/>
      <w:jc w:val="both"/>
    </w:pPr>
    <w:rPr>
      <w:kern w:val="2"/>
      <w:sz w:val="21"/>
      <w:szCs w:val="24"/>
    </w:rPr>
  </w:style>
  <w:style w:type="character" w:customStyle="1" w:styleId="afff2">
    <w:name w:val="发布"/>
    <w:qFormat/>
    <w:rsid w:val="00CC79A7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7">
    <w:name w:val="附录公式 Char"/>
    <w:basedOn w:val="Char6"/>
    <w:link w:val="afff3"/>
    <w:qFormat/>
    <w:rsid w:val="00CC79A7"/>
    <w:rPr>
      <w:rFonts w:ascii="宋体"/>
    </w:rPr>
  </w:style>
  <w:style w:type="character" w:customStyle="1" w:styleId="Char6">
    <w:name w:val="段 Char"/>
    <w:link w:val="afff1"/>
    <w:qFormat/>
    <w:rsid w:val="00CC79A7"/>
    <w:rPr>
      <w:rFonts w:ascii="宋体"/>
    </w:rPr>
  </w:style>
  <w:style w:type="paragraph" w:customStyle="1" w:styleId="afff3">
    <w:name w:val="附录公式"/>
    <w:basedOn w:val="afff1"/>
    <w:next w:val="afff1"/>
    <w:link w:val="Char7"/>
    <w:qFormat/>
    <w:rsid w:val="00CC79A7"/>
  </w:style>
  <w:style w:type="paragraph" w:customStyle="1" w:styleId="afff4">
    <w:name w:val="图标脚注说明"/>
    <w:basedOn w:val="afff1"/>
    <w:qFormat/>
    <w:rsid w:val="00CC79A7"/>
    <w:pPr>
      <w:ind w:left="840" w:firstLineChars="0" w:hanging="420"/>
    </w:pPr>
    <w:rPr>
      <w:sz w:val="18"/>
      <w:szCs w:val="18"/>
    </w:rPr>
  </w:style>
  <w:style w:type="paragraph" w:customStyle="1" w:styleId="21">
    <w:name w:val="封面标准名称2"/>
    <w:basedOn w:val="afff5"/>
    <w:qFormat/>
    <w:rsid w:val="00CC79A7"/>
    <w:pPr>
      <w:framePr w:wrap="around" w:y="4469"/>
      <w:spacing w:beforeLines="630"/>
    </w:pPr>
  </w:style>
  <w:style w:type="paragraph" w:customStyle="1" w:styleId="afff5">
    <w:name w:val="封面标准名称"/>
    <w:qFormat/>
    <w:rsid w:val="00CC79A7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Char">
    <w:name w:val="文档结构图 Char"/>
    <w:basedOn w:val="aff0"/>
    <w:link w:val="aff4"/>
    <w:semiHidden/>
    <w:qFormat/>
    <w:rsid w:val="00CC79A7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afff6">
    <w:name w:val="附录四级无"/>
    <w:basedOn w:val="afff7"/>
    <w:qFormat/>
    <w:rsid w:val="00CC79A7"/>
    <w:pPr>
      <w:spacing w:beforeLines="0" w:afterLines="0"/>
    </w:pPr>
    <w:rPr>
      <w:rFonts w:ascii="宋体" w:eastAsia="宋体"/>
      <w:szCs w:val="21"/>
    </w:rPr>
  </w:style>
  <w:style w:type="paragraph" w:customStyle="1" w:styleId="afff7">
    <w:name w:val="附录四级条标题"/>
    <w:basedOn w:val="afb"/>
    <w:next w:val="afff1"/>
    <w:qFormat/>
    <w:rsid w:val="00CC79A7"/>
    <w:pPr>
      <w:numPr>
        <w:ilvl w:val="0"/>
        <w:numId w:val="0"/>
      </w:numPr>
      <w:outlineLvl w:val="5"/>
    </w:pPr>
  </w:style>
  <w:style w:type="paragraph" w:customStyle="1" w:styleId="afb">
    <w:name w:val="附录三级条标题"/>
    <w:basedOn w:val="afa"/>
    <w:next w:val="afff1"/>
    <w:qFormat/>
    <w:rsid w:val="00CC79A7"/>
    <w:pPr>
      <w:numPr>
        <w:ilvl w:val="4"/>
      </w:numPr>
      <w:outlineLvl w:val="4"/>
    </w:pPr>
  </w:style>
  <w:style w:type="paragraph" w:customStyle="1" w:styleId="afa">
    <w:name w:val="附录二级条标题"/>
    <w:basedOn w:val="aff"/>
    <w:next w:val="afff1"/>
    <w:qFormat/>
    <w:rsid w:val="00CC79A7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character" w:customStyle="1" w:styleId="Char3">
    <w:name w:val="页眉 Char"/>
    <w:basedOn w:val="aff0"/>
    <w:link w:val="aff9"/>
    <w:qFormat/>
    <w:rsid w:val="00CC79A7"/>
    <w:rPr>
      <w:rFonts w:ascii="Times New Roman" w:eastAsia="宋体" w:hAnsi="Times New Roman" w:cs="Times New Roman"/>
      <w:sz w:val="18"/>
      <w:szCs w:val="18"/>
    </w:rPr>
  </w:style>
  <w:style w:type="paragraph" w:customStyle="1" w:styleId="afff8">
    <w:name w:val="其他实施日期"/>
    <w:basedOn w:val="afff9"/>
    <w:qFormat/>
    <w:rsid w:val="00CC79A7"/>
    <w:pPr>
      <w:framePr w:wrap="around"/>
    </w:pPr>
  </w:style>
  <w:style w:type="paragraph" w:customStyle="1" w:styleId="afff9">
    <w:name w:val="实施日期"/>
    <w:basedOn w:val="afffa"/>
    <w:qFormat/>
    <w:rsid w:val="00CC79A7"/>
    <w:pPr>
      <w:framePr w:wrap="around" w:vAnchor="page" w:hAnchor="text"/>
      <w:jc w:val="right"/>
    </w:pPr>
  </w:style>
  <w:style w:type="paragraph" w:customStyle="1" w:styleId="afffa">
    <w:name w:val="发布日期"/>
    <w:qFormat/>
    <w:rsid w:val="00CC79A7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b">
    <w:name w:val="前言、引言标题"/>
    <w:next w:val="afff1"/>
    <w:qFormat/>
    <w:rsid w:val="00CC79A7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character" w:customStyle="1" w:styleId="Char2">
    <w:name w:val="页脚 Char"/>
    <w:basedOn w:val="aff0"/>
    <w:link w:val="aff8"/>
    <w:qFormat/>
    <w:rsid w:val="00CC79A7"/>
    <w:rPr>
      <w:rFonts w:ascii="Times New Roman" w:eastAsia="宋体" w:hAnsi="Times New Roman" w:cs="Times New Roman"/>
      <w:sz w:val="18"/>
      <w:szCs w:val="18"/>
    </w:rPr>
  </w:style>
  <w:style w:type="paragraph" w:customStyle="1" w:styleId="a2">
    <w:name w:val="图表脚注说明"/>
    <w:basedOn w:val="aff"/>
    <w:qFormat/>
    <w:rsid w:val="00CC79A7"/>
    <w:pPr>
      <w:numPr>
        <w:numId w:val="4"/>
      </w:numPr>
    </w:pPr>
    <w:rPr>
      <w:rFonts w:ascii="宋体"/>
      <w:sz w:val="18"/>
      <w:szCs w:val="18"/>
    </w:rPr>
  </w:style>
  <w:style w:type="paragraph" w:customStyle="1" w:styleId="afffc">
    <w:name w:val="封面标准文稿类别"/>
    <w:basedOn w:val="afffd"/>
    <w:qFormat/>
    <w:rsid w:val="00CC79A7"/>
    <w:pPr>
      <w:framePr w:wrap="around"/>
      <w:spacing w:after="160" w:line="240" w:lineRule="auto"/>
    </w:pPr>
    <w:rPr>
      <w:sz w:val="24"/>
    </w:rPr>
  </w:style>
  <w:style w:type="paragraph" w:customStyle="1" w:styleId="afffd">
    <w:name w:val="封面一致性程度标识"/>
    <w:basedOn w:val="afffe"/>
    <w:qFormat/>
    <w:rsid w:val="00CC79A7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英文名称"/>
    <w:basedOn w:val="afff5"/>
    <w:qFormat/>
    <w:rsid w:val="00CC79A7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character" w:customStyle="1" w:styleId="Char0">
    <w:name w:val="尾注文本 Char"/>
    <w:basedOn w:val="aff0"/>
    <w:link w:val="aff6"/>
    <w:semiHidden/>
    <w:qFormat/>
    <w:rsid w:val="00CC79A7"/>
    <w:rPr>
      <w:rFonts w:ascii="Times New Roman" w:eastAsia="宋体" w:hAnsi="Times New Roman" w:cs="Times New Roman"/>
      <w:szCs w:val="24"/>
    </w:rPr>
  </w:style>
  <w:style w:type="paragraph" w:customStyle="1" w:styleId="afd">
    <w:name w:val="附录数字编号列项（二级）"/>
    <w:qFormat/>
    <w:rsid w:val="00CC79A7"/>
    <w:pPr>
      <w:numPr>
        <w:ilvl w:val="1"/>
        <w:numId w:val="5"/>
      </w:numPr>
    </w:pPr>
    <w:rPr>
      <w:rFonts w:ascii="宋体"/>
      <w:sz w:val="21"/>
    </w:rPr>
  </w:style>
  <w:style w:type="paragraph" w:customStyle="1" w:styleId="22">
    <w:name w:val="封面标准英文名称2"/>
    <w:basedOn w:val="afffe"/>
    <w:qFormat/>
    <w:rsid w:val="00CC79A7"/>
    <w:pPr>
      <w:framePr w:wrap="around" w:y="4469"/>
    </w:pPr>
  </w:style>
  <w:style w:type="character" w:customStyle="1" w:styleId="Char4">
    <w:name w:val="脚注文本 Char"/>
    <w:basedOn w:val="aff0"/>
    <w:link w:val="af"/>
    <w:qFormat/>
    <w:rsid w:val="00CC79A7"/>
    <w:rPr>
      <w:rFonts w:ascii="宋体" w:eastAsia="宋体" w:hAnsi="Times New Roman" w:cs="Times New Roman"/>
      <w:sz w:val="18"/>
      <w:szCs w:val="18"/>
    </w:rPr>
  </w:style>
  <w:style w:type="paragraph" w:customStyle="1" w:styleId="a9">
    <w:name w:val="五级条标题"/>
    <w:basedOn w:val="a8"/>
    <w:next w:val="afff1"/>
    <w:qFormat/>
    <w:rsid w:val="00CC79A7"/>
    <w:pPr>
      <w:numPr>
        <w:ilvl w:val="5"/>
      </w:numPr>
      <w:outlineLvl w:val="6"/>
    </w:pPr>
  </w:style>
  <w:style w:type="paragraph" w:customStyle="1" w:styleId="a8">
    <w:name w:val="四级条标题"/>
    <w:basedOn w:val="a7"/>
    <w:next w:val="afff1"/>
    <w:qFormat/>
    <w:rsid w:val="00CC79A7"/>
    <w:pPr>
      <w:numPr>
        <w:ilvl w:val="4"/>
      </w:numPr>
      <w:outlineLvl w:val="5"/>
    </w:pPr>
  </w:style>
  <w:style w:type="paragraph" w:customStyle="1" w:styleId="a7">
    <w:name w:val="三级条标题"/>
    <w:basedOn w:val="a6"/>
    <w:next w:val="afff1"/>
    <w:qFormat/>
    <w:rsid w:val="00CC79A7"/>
    <w:pPr>
      <w:numPr>
        <w:ilvl w:val="3"/>
      </w:numPr>
      <w:ind w:left="0"/>
      <w:outlineLvl w:val="4"/>
    </w:pPr>
  </w:style>
  <w:style w:type="paragraph" w:customStyle="1" w:styleId="a6">
    <w:name w:val="二级条标题"/>
    <w:basedOn w:val="a5"/>
    <w:next w:val="afff1"/>
    <w:qFormat/>
    <w:rsid w:val="00CC79A7"/>
    <w:pPr>
      <w:numPr>
        <w:ilvl w:val="2"/>
      </w:numPr>
      <w:spacing w:before="50" w:after="50"/>
      <w:outlineLvl w:val="3"/>
    </w:pPr>
  </w:style>
  <w:style w:type="paragraph" w:customStyle="1" w:styleId="a5">
    <w:name w:val="一级条标题"/>
    <w:next w:val="afff1"/>
    <w:qFormat/>
    <w:rsid w:val="00CC79A7"/>
    <w:pPr>
      <w:numPr>
        <w:ilvl w:val="1"/>
        <w:numId w:val="6"/>
      </w:numPr>
      <w:spacing w:beforeLines="50" w:afterLines="50"/>
      <w:ind w:left="709"/>
      <w:outlineLvl w:val="2"/>
    </w:pPr>
    <w:rPr>
      <w:rFonts w:ascii="黑体" w:eastAsia="黑体"/>
      <w:sz w:val="21"/>
      <w:szCs w:val="21"/>
    </w:rPr>
  </w:style>
  <w:style w:type="paragraph" w:customStyle="1" w:styleId="afe">
    <w:name w:val="注："/>
    <w:next w:val="afff1"/>
    <w:qFormat/>
    <w:rsid w:val="00CC79A7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ff">
    <w:name w:val="正文公式编号制表符"/>
    <w:basedOn w:val="afff1"/>
    <w:next w:val="afff1"/>
    <w:qFormat/>
    <w:rsid w:val="00CC79A7"/>
    <w:pPr>
      <w:ind w:firstLineChars="0" w:firstLine="0"/>
    </w:pPr>
  </w:style>
  <w:style w:type="paragraph" w:customStyle="1" w:styleId="affff0">
    <w:name w:val="条文脚注"/>
    <w:basedOn w:val="af"/>
    <w:qFormat/>
    <w:rsid w:val="00CC79A7"/>
    <w:pPr>
      <w:numPr>
        <w:numId w:val="0"/>
      </w:numPr>
      <w:jc w:val="both"/>
    </w:pPr>
  </w:style>
  <w:style w:type="paragraph" w:customStyle="1" w:styleId="af9">
    <w:name w:val="附录章标题"/>
    <w:next w:val="afff1"/>
    <w:qFormat/>
    <w:rsid w:val="00CC79A7"/>
    <w:pPr>
      <w:numPr>
        <w:ilvl w:val="1"/>
        <w:numId w:val="3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1">
    <w:name w:val="附录一级无"/>
    <w:basedOn w:val="affff2"/>
    <w:qFormat/>
    <w:rsid w:val="00CC79A7"/>
    <w:pPr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一级条标题"/>
    <w:basedOn w:val="af9"/>
    <w:next w:val="afff1"/>
    <w:qFormat/>
    <w:rsid w:val="00CC79A7"/>
    <w:pPr>
      <w:numPr>
        <w:ilvl w:val="0"/>
        <w:numId w:val="0"/>
      </w:numPr>
      <w:autoSpaceDN w:val="0"/>
      <w:spacing w:beforeLines="50" w:afterLines="50"/>
      <w:outlineLvl w:val="2"/>
    </w:pPr>
  </w:style>
  <w:style w:type="paragraph" w:customStyle="1" w:styleId="affff3">
    <w:name w:val="列项说明"/>
    <w:basedOn w:val="aff"/>
    <w:qFormat/>
    <w:rsid w:val="00CC79A7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4">
    <w:name w:val="示例内容"/>
    <w:qFormat/>
    <w:rsid w:val="00CC79A7"/>
    <w:pPr>
      <w:ind w:firstLineChars="200" w:firstLine="200"/>
    </w:pPr>
    <w:rPr>
      <w:rFonts w:ascii="宋体"/>
      <w:sz w:val="18"/>
      <w:szCs w:val="18"/>
    </w:rPr>
  </w:style>
  <w:style w:type="paragraph" w:customStyle="1" w:styleId="aa">
    <w:name w:val="附录图标号"/>
    <w:basedOn w:val="aff"/>
    <w:qFormat/>
    <w:rsid w:val="00CC79A7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0">
    <w:name w:val="字母编号列项（一级）"/>
    <w:qFormat/>
    <w:rsid w:val="00CC79A7"/>
    <w:pPr>
      <w:numPr>
        <w:numId w:val="9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rsid w:val="00CC79A7"/>
    <w:pPr>
      <w:numPr>
        <w:ilvl w:val="1"/>
        <w:numId w:val="10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1">
    <w:name w:val="示例"/>
    <w:next w:val="affff4"/>
    <w:qFormat/>
    <w:rsid w:val="00CC79A7"/>
    <w:pPr>
      <w:widowControl w:val="0"/>
      <w:numPr>
        <w:numId w:val="11"/>
      </w:numPr>
      <w:jc w:val="both"/>
    </w:pPr>
    <w:rPr>
      <w:rFonts w:ascii="宋体"/>
      <w:sz w:val="18"/>
      <w:szCs w:val="18"/>
    </w:rPr>
  </w:style>
  <w:style w:type="paragraph" w:customStyle="1" w:styleId="af3">
    <w:name w:val="示例×："/>
    <w:basedOn w:val="a4"/>
    <w:qFormat/>
    <w:rsid w:val="00CC79A7"/>
    <w:pPr>
      <w:numPr>
        <w:numId w:val="12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4">
    <w:name w:val="章标题"/>
    <w:next w:val="afff1"/>
    <w:qFormat/>
    <w:rsid w:val="00CC79A7"/>
    <w:pPr>
      <w:numPr>
        <w:numId w:val="6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7">
    <w:name w:val="正文表标题"/>
    <w:next w:val="afff1"/>
    <w:qFormat/>
    <w:rsid w:val="00CC79A7"/>
    <w:pPr>
      <w:numPr>
        <w:numId w:val="13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5">
    <w:name w:val="封面标准文稿编辑信息"/>
    <w:basedOn w:val="afffc"/>
    <w:qFormat/>
    <w:rsid w:val="00CC79A7"/>
    <w:pPr>
      <w:framePr w:wrap="around"/>
      <w:spacing w:before="180" w:line="180" w:lineRule="exact"/>
    </w:pPr>
    <w:rPr>
      <w:sz w:val="21"/>
    </w:rPr>
  </w:style>
  <w:style w:type="paragraph" w:customStyle="1" w:styleId="affff6">
    <w:name w:val="标准书眉一"/>
    <w:qFormat/>
    <w:rsid w:val="00CC79A7"/>
    <w:pPr>
      <w:jc w:val="both"/>
    </w:pPr>
  </w:style>
  <w:style w:type="paragraph" w:customStyle="1" w:styleId="affff7">
    <w:name w:val="标准书脚_偶数页"/>
    <w:qFormat/>
    <w:rsid w:val="00CC79A7"/>
    <w:pPr>
      <w:spacing w:before="120"/>
      <w:ind w:left="221"/>
    </w:pPr>
    <w:rPr>
      <w:rFonts w:ascii="宋体"/>
      <w:sz w:val="18"/>
      <w:szCs w:val="18"/>
    </w:rPr>
  </w:style>
  <w:style w:type="paragraph" w:customStyle="1" w:styleId="23">
    <w:name w:val="封面标准号2"/>
    <w:qFormat/>
    <w:rsid w:val="00CC79A7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fff8">
    <w:name w:val="标准称谓"/>
    <w:next w:val="aff"/>
    <w:qFormat/>
    <w:rsid w:val="00CC79A7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9">
    <w:name w:val="目次、索引正文"/>
    <w:qFormat/>
    <w:rsid w:val="00CC79A7"/>
    <w:pPr>
      <w:spacing w:line="320" w:lineRule="exact"/>
      <w:jc w:val="both"/>
    </w:pPr>
    <w:rPr>
      <w:rFonts w:ascii="宋体"/>
      <w:sz w:val="21"/>
    </w:rPr>
  </w:style>
  <w:style w:type="paragraph" w:customStyle="1" w:styleId="affffa">
    <w:name w:val="附录五级无"/>
    <w:basedOn w:val="affffb"/>
    <w:qFormat/>
    <w:rsid w:val="00CC79A7"/>
    <w:pPr>
      <w:spacing w:beforeLines="0" w:afterLines="0"/>
    </w:pPr>
    <w:rPr>
      <w:rFonts w:ascii="宋体" w:eastAsia="宋体"/>
      <w:szCs w:val="21"/>
    </w:rPr>
  </w:style>
  <w:style w:type="paragraph" w:customStyle="1" w:styleId="affffb">
    <w:name w:val="附录五级条标题"/>
    <w:basedOn w:val="afff7"/>
    <w:next w:val="afff1"/>
    <w:qFormat/>
    <w:rsid w:val="00CC79A7"/>
    <w:pPr>
      <w:numPr>
        <w:ilvl w:val="6"/>
      </w:numPr>
      <w:outlineLvl w:val="6"/>
    </w:pPr>
  </w:style>
  <w:style w:type="paragraph" w:customStyle="1" w:styleId="af4">
    <w:name w:val="正文图标题"/>
    <w:next w:val="afff1"/>
    <w:qFormat/>
    <w:rsid w:val="00CC79A7"/>
    <w:pPr>
      <w:numPr>
        <w:numId w:val="14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6">
    <w:name w:val="附录表标题"/>
    <w:basedOn w:val="aff"/>
    <w:next w:val="afff1"/>
    <w:qFormat/>
    <w:rsid w:val="00CC79A7"/>
    <w:pPr>
      <w:numPr>
        <w:ilvl w:val="1"/>
        <w:numId w:val="15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2">
    <w:name w:val="编号列项（三级）"/>
    <w:qFormat/>
    <w:rsid w:val="00CC79A7"/>
    <w:pPr>
      <w:numPr>
        <w:ilvl w:val="2"/>
        <w:numId w:val="9"/>
      </w:numPr>
    </w:pPr>
    <w:rPr>
      <w:rFonts w:ascii="宋体"/>
      <w:sz w:val="21"/>
    </w:rPr>
  </w:style>
  <w:style w:type="paragraph" w:customStyle="1" w:styleId="affffc">
    <w:name w:val="标准书眉_奇数页"/>
    <w:next w:val="aff"/>
    <w:qFormat/>
    <w:rsid w:val="00CC79A7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24">
    <w:name w:val="封面一致性程度标识2"/>
    <w:basedOn w:val="afffd"/>
    <w:qFormat/>
    <w:rsid w:val="00CC79A7"/>
    <w:pPr>
      <w:framePr w:wrap="around" w:y="4469"/>
    </w:pPr>
  </w:style>
  <w:style w:type="paragraph" w:customStyle="1" w:styleId="a">
    <w:name w:val="注×："/>
    <w:qFormat/>
    <w:rsid w:val="00CC79A7"/>
    <w:pPr>
      <w:widowControl w:val="0"/>
      <w:numPr>
        <w:numId w:val="1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8">
    <w:name w:val="附录标识"/>
    <w:basedOn w:val="aff"/>
    <w:next w:val="afff1"/>
    <w:qFormat/>
    <w:rsid w:val="00CC79A7"/>
    <w:pPr>
      <w:keepNext/>
      <w:widowControl/>
      <w:numPr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1">
    <w:name w:val="封面标准号1"/>
    <w:qFormat/>
    <w:rsid w:val="00CC79A7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e">
    <w:name w:val="列项◆（三级）"/>
    <w:basedOn w:val="aff"/>
    <w:qFormat/>
    <w:rsid w:val="00CC79A7"/>
    <w:pPr>
      <w:numPr>
        <w:ilvl w:val="2"/>
        <w:numId w:val="10"/>
      </w:numPr>
    </w:pPr>
    <w:rPr>
      <w:rFonts w:ascii="宋体"/>
      <w:szCs w:val="21"/>
    </w:rPr>
  </w:style>
  <w:style w:type="paragraph" w:customStyle="1" w:styleId="affffd">
    <w:name w:val="注：（正文）"/>
    <w:basedOn w:val="afe"/>
    <w:next w:val="afff1"/>
    <w:qFormat/>
    <w:rsid w:val="00CC79A7"/>
  </w:style>
  <w:style w:type="paragraph" w:customStyle="1" w:styleId="affffe">
    <w:name w:val="一级无"/>
    <w:basedOn w:val="a5"/>
    <w:qFormat/>
    <w:rsid w:val="00CC79A7"/>
    <w:pPr>
      <w:spacing w:beforeLines="0" w:afterLines="0"/>
    </w:pPr>
    <w:rPr>
      <w:rFonts w:ascii="宋体" w:eastAsia="宋体"/>
    </w:rPr>
  </w:style>
  <w:style w:type="paragraph" w:customStyle="1" w:styleId="afffff">
    <w:name w:val="二级无"/>
    <w:basedOn w:val="a6"/>
    <w:qFormat/>
    <w:rsid w:val="00CC79A7"/>
    <w:pPr>
      <w:spacing w:beforeLines="0" w:afterLines="0"/>
    </w:pPr>
    <w:rPr>
      <w:rFonts w:ascii="宋体" w:eastAsia="宋体"/>
    </w:rPr>
  </w:style>
  <w:style w:type="paragraph" w:customStyle="1" w:styleId="afffff0">
    <w:name w:val="标准书眉_偶数页"/>
    <w:basedOn w:val="affffc"/>
    <w:next w:val="aff"/>
    <w:qFormat/>
    <w:rsid w:val="00CC79A7"/>
    <w:pPr>
      <w:jc w:val="left"/>
    </w:pPr>
  </w:style>
  <w:style w:type="paragraph" w:customStyle="1" w:styleId="afffff1">
    <w:name w:val="附录三级无"/>
    <w:basedOn w:val="afb"/>
    <w:qFormat/>
    <w:rsid w:val="00CC79A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2">
    <w:name w:val="标准书脚_奇数页"/>
    <w:qFormat/>
    <w:rsid w:val="00CC79A7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c">
    <w:name w:val="列项——（一级）"/>
    <w:qFormat/>
    <w:rsid w:val="00CC79A7"/>
    <w:pPr>
      <w:widowControl w:val="0"/>
      <w:numPr>
        <w:numId w:val="10"/>
      </w:numPr>
      <w:jc w:val="both"/>
    </w:pPr>
    <w:rPr>
      <w:rFonts w:ascii="宋体"/>
      <w:sz w:val="21"/>
    </w:rPr>
  </w:style>
  <w:style w:type="paragraph" w:customStyle="1" w:styleId="afffff3">
    <w:name w:val="封面标准代替信息"/>
    <w:qFormat/>
    <w:rsid w:val="00CC79A7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afffff4">
    <w:name w:val="目次、标准名称标题"/>
    <w:basedOn w:val="aff"/>
    <w:next w:val="afff1"/>
    <w:qFormat/>
    <w:rsid w:val="00CC79A7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f5">
    <w:name w:val="参考文献"/>
    <w:basedOn w:val="aff"/>
    <w:next w:val="afff1"/>
    <w:qFormat/>
    <w:rsid w:val="00CC79A7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6">
    <w:name w:val="四级无"/>
    <w:basedOn w:val="a8"/>
    <w:qFormat/>
    <w:rsid w:val="00CC79A7"/>
    <w:pPr>
      <w:spacing w:beforeLines="0" w:afterLines="0"/>
    </w:pPr>
    <w:rPr>
      <w:rFonts w:ascii="宋体" w:eastAsia="宋体"/>
    </w:rPr>
  </w:style>
  <w:style w:type="paragraph" w:customStyle="1" w:styleId="af1">
    <w:name w:val="数字编号列项（二级）"/>
    <w:qFormat/>
    <w:rsid w:val="00CC79A7"/>
    <w:pPr>
      <w:numPr>
        <w:ilvl w:val="1"/>
        <w:numId w:val="9"/>
      </w:numPr>
      <w:jc w:val="both"/>
    </w:pPr>
    <w:rPr>
      <w:rFonts w:ascii="宋体"/>
      <w:sz w:val="21"/>
    </w:rPr>
  </w:style>
  <w:style w:type="paragraph" w:customStyle="1" w:styleId="afffff7">
    <w:name w:val="封面正文"/>
    <w:qFormat/>
    <w:rsid w:val="00CC79A7"/>
    <w:pPr>
      <w:jc w:val="both"/>
    </w:pPr>
  </w:style>
  <w:style w:type="paragraph" w:customStyle="1" w:styleId="afffff8">
    <w:name w:val="参考文献、索引标题"/>
    <w:basedOn w:val="aff"/>
    <w:next w:val="afff1"/>
    <w:qFormat/>
    <w:rsid w:val="00CC79A7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9">
    <w:name w:val="标准标志"/>
    <w:next w:val="aff"/>
    <w:qFormat/>
    <w:rsid w:val="00CC79A7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fa">
    <w:name w:val="其他发布日期"/>
    <w:basedOn w:val="afffa"/>
    <w:qFormat/>
    <w:rsid w:val="00CC79A7"/>
    <w:pPr>
      <w:framePr w:wrap="around" w:vAnchor="page" w:hAnchor="text" w:x="1419"/>
    </w:pPr>
  </w:style>
  <w:style w:type="paragraph" w:customStyle="1" w:styleId="a3">
    <w:name w:val="注×：（正文）"/>
    <w:qFormat/>
    <w:rsid w:val="00CC79A7"/>
    <w:pPr>
      <w:numPr>
        <w:numId w:val="17"/>
      </w:numPr>
      <w:jc w:val="both"/>
    </w:pPr>
    <w:rPr>
      <w:rFonts w:ascii="宋体"/>
      <w:sz w:val="18"/>
      <w:szCs w:val="18"/>
    </w:rPr>
  </w:style>
  <w:style w:type="paragraph" w:customStyle="1" w:styleId="afffffb">
    <w:name w:val="发布部门"/>
    <w:next w:val="afff1"/>
    <w:qFormat/>
    <w:rsid w:val="00CC79A7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c">
    <w:name w:val="附录标题"/>
    <w:basedOn w:val="afff1"/>
    <w:next w:val="afff1"/>
    <w:qFormat/>
    <w:rsid w:val="00CC79A7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"/>
    <w:next w:val="afff1"/>
    <w:qFormat/>
    <w:rsid w:val="00CC79A7"/>
    <w:pPr>
      <w:numPr>
        <w:numId w:val="15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25">
    <w:name w:val="封面标准文稿类别2"/>
    <w:basedOn w:val="afffc"/>
    <w:qFormat/>
    <w:rsid w:val="00CC79A7"/>
    <w:pPr>
      <w:framePr w:wrap="around" w:y="4469"/>
    </w:pPr>
  </w:style>
  <w:style w:type="paragraph" w:customStyle="1" w:styleId="afffffd">
    <w:name w:val="五级无"/>
    <w:basedOn w:val="a9"/>
    <w:qFormat/>
    <w:rsid w:val="00CC79A7"/>
    <w:pPr>
      <w:spacing w:beforeLines="0" w:afterLines="0"/>
    </w:pPr>
    <w:rPr>
      <w:rFonts w:ascii="宋体" w:eastAsia="宋体"/>
    </w:rPr>
  </w:style>
  <w:style w:type="paragraph" w:customStyle="1" w:styleId="ab">
    <w:name w:val="附录图标题"/>
    <w:basedOn w:val="aff"/>
    <w:next w:val="afff1"/>
    <w:qFormat/>
    <w:rsid w:val="00CC79A7"/>
    <w:pPr>
      <w:numPr>
        <w:ilvl w:val="1"/>
        <w:numId w:val="8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ffffe">
    <w:name w:val="附录公式编号制表符"/>
    <w:basedOn w:val="aff"/>
    <w:next w:val="afff1"/>
    <w:qFormat/>
    <w:rsid w:val="00CC79A7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">
    <w:name w:val="附录二级无"/>
    <w:basedOn w:val="afa"/>
    <w:qFormat/>
    <w:rsid w:val="00CC79A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26">
    <w:name w:val="封面标准文稿编辑信息2"/>
    <w:basedOn w:val="affff5"/>
    <w:qFormat/>
    <w:rsid w:val="00CC79A7"/>
    <w:pPr>
      <w:framePr w:wrap="around" w:y="4469"/>
    </w:pPr>
  </w:style>
  <w:style w:type="paragraph" w:customStyle="1" w:styleId="affffff0">
    <w:name w:val="列项说明数字编号"/>
    <w:qFormat/>
    <w:rsid w:val="00CC79A7"/>
    <w:pPr>
      <w:ind w:leftChars="400" w:left="600" w:hangingChars="200" w:hanging="200"/>
    </w:pPr>
    <w:rPr>
      <w:rFonts w:ascii="宋体"/>
      <w:sz w:val="21"/>
    </w:rPr>
  </w:style>
  <w:style w:type="paragraph" w:customStyle="1" w:styleId="afc">
    <w:name w:val="附录字母编号列项（一级）"/>
    <w:qFormat/>
    <w:rsid w:val="00CC79A7"/>
    <w:pPr>
      <w:numPr>
        <w:numId w:val="5"/>
      </w:numPr>
    </w:pPr>
    <w:rPr>
      <w:rFonts w:ascii="宋体"/>
      <w:sz w:val="21"/>
    </w:rPr>
  </w:style>
  <w:style w:type="paragraph" w:customStyle="1" w:styleId="affffff1">
    <w:name w:val="其他发布部门"/>
    <w:basedOn w:val="afffffb"/>
    <w:qFormat/>
    <w:rsid w:val="00CC79A7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2">
    <w:name w:val="终结线"/>
    <w:basedOn w:val="aff"/>
    <w:qFormat/>
    <w:rsid w:val="00CC79A7"/>
    <w:pPr>
      <w:framePr w:hSpace="181" w:vSpace="181" w:wrap="around" w:vAnchor="text" w:hAnchor="margin" w:xAlign="center" w:y="285"/>
    </w:pPr>
  </w:style>
  <w:style w:type="paragraph" w:customStyle="1" w:styleId="affffff3">
    <w:name w:val="其他标准标志"/>
    <w:basedOn w:val="afffff9"/>
    <w:qFormat/>
    <w:rsid w:val="00CC79A7"/>
    <w:pPr>
      <w:framePr w:w="6101" w:wrap="around" w:vAnchor="page" w:hAnchor="page" w:x="4673" w:y="942"/>
    </w:pPr>
    <w:rPr>
      <w:w w:val="130"/>
    </w:rPr>
  </w:style>
  <w:style w:type="paragraph" w:customStyle="1" w:styleId="affffff4">
    <w:name w:val="其他标准称谓"/>
    <w:next w:val="aff"/>
    <w:qFormat/>
    <w:rsid w:val="00CC79A7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5">
    <w:name w:val="图的脚注"/>
    <w:next w:val="afff1"/>
    <w:qFormat/>
    <w:rsid w:val="00CC79A7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6">
    <w:name w:val="三级无"/>
    <w:basedOn w:val="a7"/>
    <w:qFormat/>
    <w:rsid w:val="00CC79A7"/>
    <w:pPr>
      <w:spacing w:beforeLines="0" w:afterLines="0"/>
    </w:pPr>
    <w:rPr>
      <w:rFonts w:ascii="宋体" w:eastAsia="宋体"/>
    </w:rPr>
  </w:style>
  <w:style w:type="paragraph" w:customStyle="1" w:styleId="affffff7">
    <w:name w:val="示例后文字"/>
    <w:basedOn w:val="afff1"/>
    <w:next w:val="afff1"/>
    <w:qFormat/>
    <w:rsid w:val="00CC79A7"/>
    <w:pPr>
      <w:ind w:firstLine="360"/>
    </w:pPr>
    <w:rPr>
      <w:sz w:val="18"/>
    </w:rPr>
  </w:style>
  <w:style w:type="paragraph" w:customStyle="1" w:styleId="affffff8">
    <w:name w:val="文献分类号"/>
    <w:qFormat/>
    <w:rsid w:val="00CC79A7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12">
    <w:name w:val="列出段落1"/>
    <w:basedOn w:val="aff"/>
    <w:qFormat/>
    <w:rsid w:val="00CC79A7"/>
    <w:pPr>
      <w:spacing w:beforeLines="50" w:afterLines="50" w:line="360" w:lineRule="auto"/>
      <w:ind w:left="357" w:firstLineChars="200" w:firstLine="420"/>
    </w:pPr>
    <w:rPr>
      <w:szCs w:val="21"/>
    </w:rPr>
  </w:style>
  <w:style w:type="character" w:customStyle="1" w:styleId="Char1">
    <w:name w:val="批注框文本 Char"/>
    <w:basedOn w:val="aff0"/>
    <w:link w:val="aff7"/>
    <w:uiPriority w:val="99"/>
    <w:semiHidden/>
    <w:qFormat/>
    <w:rsid w:val="00CC79A7"/>
    <w:rPr>
      <w:rFonts w:ascii="Times New Roman" w:eastAsia="宋体" w:hAnsi="Times New Roman" w:cs="Times New Roman"/>
      <w:sz w:val="18"/>
      <w:szCs w:val="18"/>
    </w:rPr>
  </w:style>
  <w:style w:type="character" w:customStyle="1" w:styleId="style7">
    <w:name w:val="style7"/>
    <w:basedOn w:val="aff0"/>
    <w:qFormat/>
    <w:rsid w:val="00CC79A7"/>
  </w:style>
  <w:style w:type="paragraph" w:customStyle="1" w:styleId="13">
    <w:name w:val="修订1"/>
    <w:hidden/>
    <w:uiPriority w:val="99"/>
    <w:semiHidden/>
    <w:qFormat/>
    <w:rsid w:val="00CC79A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">
    <w:name w:val="Normal"/>
    <w:qFormat/>
    <w:pPr>
      <w:widowControl w:val="0"/>
      <w:jc w:val="both"/>
    </w:pPr>
  </w:style>
  <w:style w:type="character" w:default="1" w:styleId="aff0">
    <w:name w:val="Default Paragraph Font"/>
    <w:uiPriority w:val="1"/>
    <w:semiHidden/>
    <w:unhideWhenUsed/>
  </w:style>
  <w:style w:type="table" w:default="1" w:styleId="af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6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571F09-8CC8-4EA2-855A-0D221FB9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631</Words>
  <Characters>3598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20171221-5</dc:creator>
  <cp:lastModifiedBy>dell</cp:lastModifiedBy>
  <cp:revision>18</cp:revision>
  <cp:lastPrinted>2018-11-09T03:03:00Z</cp:lastPrinted>
  <dcterms:created xsi:type="dcterms:W3CDTF">2020-10-11T07:01:00Z</dcterms:created>
  <dcterms:modified xsi:type="dcterms:W3CDTF">2020-11-05T02:16:00Z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