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FEB" w:rsidRDefault="00025FEB">
      <w:pPr>
        <w:pStyle w:val="1"/>
        <w:spacing w:beforeLines="50" w:before="156" w:afterLines="50" w:after="156" w:line="400" w:lineRule="atLeast"/>
        <w:ind w:firstLineChars="0" w:firstLine="0"/>
        <w:contextualSpacing/>
        <w:jc w:val="distribute"/>
        <w:rPr>
          <w:rFonts w:ascii="黑体" w:eastAsia="黑体" w:hAnsi="黑体" w:cs="宋体" w:hint="eastAsia"/>
          <w:sz w:val="44"/>
          <w:szCs w:val="44"/>
        </w:rPr>
      </w:pPr>
    </w:p>
    <w:p w:rsidR="00025FEB" w:rsidRDefault="00C5155D">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025FEB" w:rsidRDefault="006E79DD">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sidRPr="00FA650A">
        <w:rPr>
          <w:rFonts w:eastAsia="黑体"/>
          <w:sz w:val="28"/>
          <w:szCs w:val="28"/>
        </w:rPr>
        <w:t xml:space="preserve">LB/T </w:t>
      </w:r>
      <w:r w:rsidR="008D2EA1">
        <w:rPr>
          <w:rFonts w:ascii="黑体" w:eastAsia="黑体" w:hAnsi="黑体" w:cs="宋体" w:hint="eastAsia"/>
          <w:sz w:val="28"/>
          <w:szCs w:val="28"/>
        </w:rPr>
        <w:t>333</w:t>
      </w:r>
      <w:r>
        <w:rPr>
          <w:rFonts w:ascii="黑体" w:eastAsia="黑体" w:hAnsi="黑体" w:cs="宋体"/>
          <w:sz w:val="28"/>
          <w:szCs w:val="28"/>
        </w:rPr>
        <w:t>-2025</w:t>
      </w:r>
    </w:p>
    <w:p w:rsidR="00025FEB" w:rsidRDefault="00C5155D">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mc:AlternateContent>
          <mc:Choice Requires="wps">
            <w:drawing>
              <wp:anchor distT="0" distB="0" distL="114300" distR="114300" simplePos="0" relativeHeight="251660288" behindDoc="0" locked="0" layoutInCell="1" allowOverlap="1" wp14:anchorId="2610D2C3" wp14:editId="6E724C0B">
                <wp:simplePos x="0" y="0"/>
                <wp:positionH relativeFrom="column">
                  <wp:posOffset>160020</wp:posOffset>
                </wp:positionH>
                <wp:positionV relativeFrom="paragraph">
                  <wp:posOffset>76200</wp:posOffset>
                </wp:positionV>
                <wp:extent cx="5173980" cy="0"/>
                <wp:effectExtent l="0" t="4445" r="0" b="5080"/>
                <wp:wrapNone/>
                <wp:docPr id="2" name="自选图形 3"/>
                <wp:cNvGraphicFramePr/>
                <a:graphic xmlns:a="http://schemas.openxmlformats.org/drawingml/2006/main">
                  <a:graphicData uri="http://schemas.microsoft.com/office/word/2010/wordprocessingShape">
                    <wps:wsp>
                      <wps:cNvCnPr/>
                      <wps:spPr>
                        <a:xfrm>
                          <a:off x="0" y="0"/>
                          <a:ext cx="517398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type w14:anchorId="7FEED251" id="_x0000_t32" coordsize="21600,21600" o:spt="32" o:oned="t" path="m,l21600,21600e" filled="f">
                <v:path arrowok="t" fillok="f" o:connecttype="none"/>
                <o:lock v:ext="edit" shapetype="t"/>
              </v:shapetype>
              <v:shape id="自选图形 3" o:spid="_x0000_s1026" type="#_x0000_t32" style="position:absolute;left:0;text-align:left;margin-left:12.6pt;margin-top:6pt;width:407.4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"/>
            </w:pict>
          </mc:Fallback>
        </mc:AlternateContent>
      </w:r>
    </w:p>
    <w:p w:rsidR="00025FEB" w:rsidRDefault="00025FE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025FEB" w:rsidRDefault="00025FE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025FEB" w:rsidRDefault="00025FE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025FEB" w:rsidRDefault="00025FE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025FEB" w:rsidRDefault="00C5155D" w:rsidP="008D2EA1">
      <w:pPr>
        <w:pStyle w:val="1"/>
        <w:spacing w:beforeLines="50" w:before="156" w:afterLines="50" w:after="156" w:line="360" w:lineRule="auto"/>
        <w:ind w:firstLineChars="0" w:firstLine="0"/>
        <w:contextualSpacing/>
        <w:jc w:val="center"/>
        <w:rPr>
          <w:rFonts w:ascii="黑体" w:eastAsia="黑体" w:hAnsi="黑体" w:cs="宋体"/>
          <w:sz w:val="48"/>
          <w:szCs w:val="48"/>
        </w:rPr>
      </w:pPr>
      <w:r>
        <w:rPr>
          <w:rFonts w:ascii="黑体" w:eastAsia="黑体" w:hAnsi="黑体" w:cs="宋体" w:hint="eastAsia"/>
          <w:sz w:val="48"/>
          <w:szCs w:val="48"/>
        </w:rPr>
        <w:t>冬季低温地区</w:t>
      </w:r>
    </w:p>
    <w:p w:rsidR="00025FEB" w:rsidRDefault="00025FEB" w:rsidP="008D2EA1">
      <w:pPr>
        <w:pStyle w:val="1"/>
        <w:spacing w:beforeLines="50" w:before="156" w:afterLines="50" w:after="156" w:line="360" w:lineRule="auto"/>
        <w:ind w:firstLineChars="0" w:firstLine="0"/>
        <w:contextualSpacing/>
        <w:jc w:val="center"/>
        <w:rPr>
          <w:rFonts w:ascii="黑体" w:eastAsia="黑体" w:hAnsi="黑体" w:cs="宋体"/>
          <w:sz w:val="18"/>
          <w:szCs w:val="18"/>
        </w:rPr>
      </w:pPr>
    </w:p>
    <w:p w:rsidR="00025FEB" w:rsidRDefault="00C5155D" w:rsidP="008D2EA1">
      <w:pPr>
        <w:pStyle w:val="1"/>
        <w:spacing w:beforeLines="50" w:before="156" w:afterLines="50" w:after="156" w:line="360" w:lineRule="auto"/>
        <w:ind w:firstLineChars="0" w:firstLine="0"/>
        <w:contextualSpacing/>
        <w:jc w:val="center"/>
        <w:rPr>
          <w:rFonts w:ascii="黑体" w:eastAsia="黑体" w:hAnsi="黑体" w:cs="宋体"/>
          <w:sz w:val="48"/>
          <w:szCs w:val="48"/>
        </w:rPr>
      </w:pPr>
      <w:r>
        <w:rPr>
          <w:rFonts w:ascii="黑体" w:eastAsia="黑体" w:hAnsi="黑体" w:hint="eastAsia"/>
          <w:sz w:val="48"/>
          <w:szCs w:val="48"/>
        </w:rPr>
        <w:t>绿色食品</w:t>
      </w:r>
      <w:r>
        <w:rPr>
          <w:rFonts w:ascii="黑体" w:eastAsia="黑体" w:hAnsi="黑体" w:cs="宋体" w:hint="eastAsia"/>
          <w:sz w:val="48"/>
          <w:szCs w:val="48"/>
        </w:rPr>
        <w:t>火龙果</w:t>
      </w:r>
      <w:r>
        <w:rPr>
          <w:rFonts w:ascii="黑体" w:eastAsia="黑体" w:hAnsi="黑体" w:hint="eastAsia"/>
          <w:sz w:val="48"/>
          <w:szCs w:val="48"/>
        </w:rPr>
        <w:t>生产操作规程</w:t>
      </w:r>
    </w:p>
    <w:p w:rsidR="00025FEB" w:rsidRDefault="00025FE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025FEB" w:rsidRDefault="00025FE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025FEB" w:rsidRDefault="00025FE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025FEB" w:rsidRDefault="00025FE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bookmarkStart w:id="0" w:name="_GoBack"/>
      <w:bookmarkEnd w:id="0"/>
    </w:p>
    <w:p w:rsidR="00025FEB" w:rsidRDefault="00025FE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025FEB" w:rsidRDefault="00025FE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025FEB" w:rsidRDefault="00025FEB">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D2EA1" w:rsidRDefault="008D2EA1">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025FEB" w:rsidRDefault="00B82F9A">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2025</w:t>
      </w:r>
      <w:r w:rsidR="00C5155D">
        <w:rPr>
          <w:rFonts w:ascii="黑体" w:eastAsia="黑体" w:hAnsi="黑体" w:cs="宋体" w:hint="eastAsia"/>
          <w:sz w:val="28"/>
          <w:szCs w:val="28"/>
        </w:rPr>
        <w:t>-</w:t>
      </w:r>
      <w:r w:rsidR="0000161A">
        <w:rPr>
          <w:rFonts w:ascii="黑体" w:eastAsia="黑体" w:hAnsi="黑体" w:cs="宋体" w:hint="eastAsia"/>
          <w:sz w:val="28"/>
          <w:szCs w:val="28"/>
        </w:rPr>
        <w:t>04</w:t>
      </w:r>
      <w:r w:rsidR="00C5155D">
        <w:rPr>
          <w:rFonts w:ascii="黑体" w:eastAsia="黑体" w:hAnsi="黑体" w:cs="宋体" w:hint="eastAsia"/>
          <w:sz w:val="28"/>
          <w:szCs w:val="28"/>
        </w:rPr>
        <w:t>-</w:t>
      </w:r>
      <w:r w:rsidR="0000161A">
        <w:rPr>
          <w:rFonts w:ascii="黑体" w:eastAsia="黑体" w:hAnsi="黑体" w:cs="宋体" w:hint="eastAsia"/>
          <w:sz w:val="28"/>
          <w:szCs w:val="28"/>
        </w:rPr>
        <w:t>01</w:t>
      </w:r>
      <w:r w:rsidR="00C5155D">
        <w:rPr>
          <w:rFonts w:ascii="黑体" w:eastAsia="黑体" w:hAnsi="黑体" w:cs="宋体" w:hint="eastAsia"/>
          <w:sz w:val="28"/>
          <w:szCs w:val="28"/>
        </w:rPr>
        <w:t>发布</w:t>
      </w:r>
      <w:r>
        <w:rPr>
          <w:rFonts w:ascii="黑体" w:eastAsia="黑体" w:hAnsi="黑体" w:cs="宋体" w:hint="eastAsia"/>
          <w:sz w:val="28"/>
          <w:szCs w:val="28"/>
        </w:rPr>
        <w:t xml:space="preserve">         </w:t>
      </w:r>
      <w:r w:rsidR="004B6641">
        <w:rPr>
          <w:rFonts w:ascii="黑体" w:eastAsia="黑体" w:hAnsi="黑体" w:cs="宋体"/>
          <w:sz w:val="28"/>
          <w:szCs w:val="28"/>
        </w:rPr>
        <w:t xml:space="preserve">  </w:t>
      </w:r>
      <w:r w:rsidR="0000161A">
        <w:rPr>
          <w:rFonts w:ascii="黑体" w:eastAsia="黑体" w:hAnsi="黑体" w:cs="宋体" w:hint="eastAsia"/>
          <w:sz w:val="28"/>
          <w:szCs w:val="28"/>
        </w:rPr>
        <w:t xml:space="preserve">       </w:t>
      </w:r>
      <w:r w:rsidR="004B6641">
        <w:rPr>
          <w:rFonts w:ascii="黑体" w:eastAsia="黑体" w:hAnsi="黑体" w:cs="宋体"/>
          <w:sz w:val="28"/>
          <w:szCs w:val="28"/>
        </w:rPr>
        <w:t xml:space="preserve">  </w:t>
      </w:r>
      <w:r>
        <w:rPr>
          <w:rFonts w:ascii="黑体" w:eastAsia="黑体" w:hAnsi="黑体" w:cs="宋体" w:hint="eastAsia"/>
          <w:sz w:val="28"/>
          <w:szCs w:val="28"/>
        </w:rPr>
        <w:t xml:space="preserve">     2025</w:t>
      </w:r>
      <w:r w:rsidR="00C5155D">
        <w:rPr>
          <w:rFonts w:ascii="黑体" w:eastAsia="黑体" w:hAnsi="黑体" w:cs="宋体" w:hint="eastAsia"/>
          <w:sz w:val="28"/>
          <w:szCs w:val="28"/>
        </w:rPr>
        <w:t>-</w:t>
      </w:r>
      <w:r w:rsidR="0000161A">
        <w:rPr>
          <w:rFonts w:ascii="黑体" w:eastAsia="黑体" w:hAnsi="黑体" w:cs="宋体" w:hint="eastAsia"/>
          <w:sz w:val="28"/>
          <w:szCs w:val="28"/>
        </w:rPr>
        <w:t>04</w:t>
      </w:r>
      <w:r w:rsidR="00C5155D">
        <w:rPr>
          <w:rFonts w:ascii="黑体" w:eastAsia="黑体" w:hAnsi="黑体" w:cs="宋体" w:hint="eastAsia"/>
          <w:sz w:val="28"/>
          <w:szCs w:val="28"/>
        </w:rPr>
        <w:t>-</w:t>
      </w:r>
      <w:r w:rsidR="0000161A">
        <w:rPr>
          <w:rFonts w:ascii="黑体" w:eastAsia="黑体" w:hAnsi="黑体" w:cs="宋体" w:hint="eastAsia"/>
          <w:sz w:val="28"/>
          <w:szCs w:val="28"/>
        </w:rPr>
        <w:t>01</w:t>
      </w:r>
      <w:r w:rsidR="00C5155D">
        <w:rPr>
          <w:rFonts w:ascii="黑体" w:eastAsia="黑体" w:hAnsi="黑体" w:cs="宋体" w:hint="eastAsia"/>
          <w:sz w:val="28"/>
          <w:szCs w:val="28"/>
        </w:rPr>
        <w:t>实施</w:t>
      </w:r>
    </w:p>
    <w:p w:rsidR="00025FEB" w:rsidRDefault="00C5155D">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mc:AlternateContent>
          <mc:Choice Requires="wps">
            <w:drawing>
              <wp:anchor distT="0" distB="0" distL="114300" distR="114300" simplePos="0" relativeHeight="251659264" behindDoc="0" locked="0" layoutInCell="1" allowOverlap="1" wp14:anchorId="31DC2D98" wp14:editId="66CDF3C3">
                <wp:simplePos x="0" y="0"/>
                <wp:positionH relativeFrom="column">
                  <wp:posOffset>205740</wp:posOffset>
                </wp:positionH>
                <wp:positionV relativeFrom="paragraph">
                  <wp:posOffset>114300</wp:posOffset>
                </wp:positionV>
                <wp:extent cx="4853940" cy="15240"/>
                <wp:effectExtent l="0" t="4445" r="10160" b="5715"/>
                <wp:wrapNone/>
                <wp:docPr id="1" name="自选图形 2"/>
                <wp:cNvGraphicFramePr/>
                <a:graphic xmlns:a="http://schemas.openxmlformats.org/drawingml/2006/main">
                  <a:graphicData uri="http://schemas.microsoft.com/office/word/2010/wordprocessingShape">
                    <wps:wsp>
                      <wps:cNvCnPr/>
                      <wps:spPr>
                        <a:xfrm>
                          <a:off x="0" y="0"/>
                          <a:ext cx="4853940" cy="1524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w14:anchorId="7C517FD0" id="自选图形 2" o:spid="_x0000_s1026" type="#_x0000_t32" style="position:absolute;left:0;text-align:left;margin-left:16.2pt;margin-top:9pt;width:38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"/>
            </w:pict>
          </mc:Fallback>
        </mc:AlternateContent>
      </w:r>
    </w:p>
    <w:p w:rsidR="008D2EA1" w:rsidRDefault="00C5155D">
      <w:pPr>
        <w:pStyle w:val="1"/>
        <w:spacing w:beforeLines="50" w:before="156" w:afterLines="50" w:after="156" w:line="400" w:lineRule="atLeast"/>
        <w:ind w:left="357" w:firstLineChars="0" w:firstLine="0"/>
        <w:contextualSpacing/>
        <w:jc w:val="center"/>
        <w:rPr>
          <w:rFonts w:ascii="黑体" w:eastAsia="黑体" w:hAnsi="黑体" w:cs="宋体"/>
          <w:sz w:val="28"/>
          <w:szCs w:val="28"/>
        </w:rPr>
        <w:sectPr w:rsidR="008D2EA1">
          <w:headerReference w:type="even" r:id="rId8"/>
          <w:headerReference w:type="default" r:id="rId9"/>
          <w:headerReference w:type="first" r:id="rId10"/>
          <w:pgSz w:w="11906" w:h="16838"/>
          <w:pgMar w:top="1440" w:right="1800" w:bottom="1440" w:left="1800" w:header="851" w:footer="992" w:gutter="0"/>
          <w:cols w:space="425"/>
          <w:docGrid w:type="lines" w:linePitch="312"/>
        </w:sectPr>
      </w:pPr>
      <w:r>
        <w:rPr>
          <w:rFonts w:ascii="华文中宋" w:eastAsia="华文中宋" w:hAnsi="华文中宋" w:cs="宋体" w:hint="eastAsia"/>
          <w:spacing w:val="71"/>
          <w:kern w:val="0"/>
          <w:sz w:val="32"/>
          <w:szCs w:val="32"/>
          <w:fitText w:val="4480" w:id="1526356482"/>
        </w:rPr>
        <w:t>中国绿色食品发展中</w:t>
      </w:r>
      <w:r>
        <w:rPr>
          <w:rFonts w:ascii="华文中宋" w:eastAsia="华文中宋" w:hAnsi="华文中宋" w:cs="宋体" w:hint="eastAsia"/>
          <w:spacing w:val="1"/>
          <w:kern w:val="0"/>
          <w:sz w:val="32"/>
          <w:szCs w:val="32"/>
          <w:fitText w:val="4480" w:id="1526356482"/>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rsidR="00025FEB" w:rsidRDefault="00025FEB">
      <w:pPr>
        <w:pStyle w:val="1"/>
        <w:spacing w:beforeLines="50" w:before="156" w:afterLines="50" w:after="156" w:line="400" w:lineRule="atLeast"/>
        <w:ind w:left="357" w:firstLineChars="0" w:firstLine="0"/>
        <w:contextualSpacing/>
        <w:jc w:val="center"/>
        <w:rPr>
          <w:rFonts w:ascii="黑体" w:eastAsia="黑体" w:hAnsi="黑体" w:cs="宋体"/>
          <w:sz w:val="28"/>
          <w:szCs w:val="28"/>
        </w:rPr>
      </w:pPr>
    </w:p>
    <w:p w:rsidR="00025FEB" w:rsidRDefault="00C5155D">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025FEB" w:rsidRDefault="00025FEB">
      <w:pPr>
        <w:pStyle w:val="1"/>
        <w:spacing w:beforeLines="50" w:before="156" w:afterLines="50" w:after="156" w:line="400" w:lineRule="atLeast"/>
        <w:ind w:firstLineChars="0" w:firstLine="0"/>
        <w:contextualSpacing/>
        <w:rPr>
          <w:rFonts w:ascii="黑体" w:eastAsia="黑体" w:hAnsi="黑体" w:cs="宋体"/>
          <w:sz w:val="32"/>
          <w:szCs w:val="32"/>
        </w:rPr>
      </w:pPr>
    </w:p>
    <w:p w:rsidR="00025FEB" w:rsidRDefault="00C5155D">
      <w:pPr>
        <w:pStyle w:val="1"/>
        <w:spacing w:beforeLines="50" w:before="156" w:afterLines="50" w:after="156" w:line="400" w:lineRule="atLeast"/>
        <w:contextualSpacing/>
        <w:jc w:val="left"/>
        <w:rPr>
          <w:rFonts w:ascii="宋体" w:hAnsi="宋体" w:cs="宋体"/>
        </w:rPr>
      </w:pPr>
      <w:r>
        <w:rPr>
          <w:rFonts w:ascii="宋体" w:hAnsi="宋体" w:cs="宋体" w:hint="eastAsia"/>
        </w:rPr>
        <w:t>本规程由中国绿色食品发展中心提出并归口。</w:t>
      </w:r>
    </w:p>
    <w:p w:rsidR="00025FEB" w:rsidRDefault="00C5155D">
      <w:pPr>
        <w:pStyle w:val="1"/>
        <w:spacing w:beforeLines="50" w:before="156" w:afterLines="50" w:after="156" w:line="400" w:lineRule="atLeast"/>
        <w:contextualSpacing/>
        <w:jc w:val="left"/>
        <w:rPr>
          <w:rFonts w:ascii="宋体" w:hAnsi="宋体" w:cs="宋体"/>
        </w:rPr>
      </w:pPr>
      <w:r>
        <w:rPr>
          <w:rFonts w:ascii="宋体" w:hAnsi="宋体" w:cs="宋体" w:hint="eastAsia"/>
        </w:rPr>
        <w:t>本规程起草单位：福建省农业科学院果树研究所、福建省绿色食品发展中心、江西省绿色食品发展中心、广东省绿色食品发展中心、广西壮族自治区绿色食品发展中心、贵州省绿色食品发展中心、</w:t>
      </w:r>
      <w:r>
        <w:rPr>
          <w:rFonts w:ascii="宋体" w:hAnsi="宋体" w:cs="宋体"/>
        </w:rPr>
        <w:t>贵州</w:t>
      </w:r>
      <w:r>
        <w:rPr>
          <w:rFonts w:ascii="宋体" w:hAnsi="宋体" w:cs="宋体" w:hint="eastAsia"/>
        </w:rPr>
        <w:t>省</w:t>
      </w:r>
      <w:r>
        <w:rPr>
          <w:rFonts w:ascii="宋体" w:hAnsi="宋体" w:cs="宋体"/>
        </w:rPr>
        <w:t>果树科学研究所</w:t>
      </w:r>
      <w:r w:rsidR="008B0B3F">
        <w:rPr>
          <w:rFonts w:ascii="宋体" w:hAnsi="宋体" w:cs="宋体" w:hint="eastAsia"/>
        </w:rPr>
        <w:t>、</w:t>
      </w:r>
      <w:r w:rsidR="008B0B3F">
        <w:rPr>
          <w:rFonts w:ascii="宋体" w:hAnsi="宋体" w:cs="宋体"/>
        </w:rPr>
        <w:t>中国绿色食品发展中心</w:t>
      </w:r>
      <w:r>
        <w:rPr>
          <w:rFonts w:ascii="宋体" w:hAnsi="宋体" w:cs="宋体" w:hint="eastAsia"/>
        </w:rPr>
        <w:t>。</w:t>
      </w:r>
    </w:p>
    <w:p w:rsidR="00025FEB" w:rsidRDefault="00C5155D">
      <w:pPr>
        <w:pStyle w:val="1"/>
        <w:spacing w:beforeLines="50" w:before="156" w:afterLines="50" w:after="156" w:line="400" w:lineRule="atLeast"/>
        <w:contextualSpacing/>
        <w:jc w:val="left"/>
        <w:rPr>
          <w:rFonts w:ascii="宋体" w:hAnsi="宋体" w:cs="宋体"/>
        </w:rPr>
      </w:pPr>
      <w:r>
        <w:rPr>
          <w:rFonts w:ascii="宋体" w:hAnsi="宋体" w:cs="宋体" w:hint="eastAsia"/>
        </w:rPr>
        <w:t>本规程主要起草人：刘友接、杨芳、</w:t>
      </w:r>
      <w:r>
        <w:rPr>
          <w:rFonts w:ascii="宋体" w:hAnsi="宋体" w:cs="宋体"/>
        </w:rPr>
        <w:t>傅建炜、</w:t>
      </w:r>
      <w:r>
        <w:rPr>
          <w:rFonts w:ascii="宋体" w:hAnsi="宋体" w:cs="宋体" w:hint="eastAsia"/>
        </w:rPr>
        <w:t>曾</w:t>
      </w:r>
      <w:r>
        <w:rPr>
          <w:rFonts w:ascii="宋体" w:hAnsi="宋体" w:cs="宋体"/>
        </w:rPr>
        <w:t>晓勇、</w:t>
      </w:r>
      <w:r>
        <w:rPr>
          <w:rFonts w:ascii="宋体" w:hAnsi="宋体" w:cs="宋体" w:hint="eastAsia"/>
        </w:rPr>
        <w:t>汤宇青、陈</w:t>
      </w:r>
      <w:r>
        <w:rPr>
          <w:rFonts w:ascii="宋体" w:hAnsi="宋体" w:cs="宋体"/>
        </w:rPr>
        <w:t>丽华、</w:t>
      </w:r>
      <w:r>
        <w:rPr>
          <w:rFonts w:ascii="宋体" w:hAnsi="宋体" w:cs="宋体" w:hint="eastAsia"/>
        </w:rPr>
        <w:t>杜志明、胡冠华、</w:t>
      </w:r>
      <w:r>
        <w:rPr>
          <w:rFonts w:ascii="宋体" w:hAnsi="宋体" w:cs="宋体"/>
        </w:rPr>
        <w:t>陈媛</w:t>
      </w:r>
      <w:r>
        <w:rPr>
          <w:rFonts w:ascii="宋体" w:hAnsi="宋体" w:cs="宋体" w:hint="eastAsia"/>
        </w:rPr>
        <w:t>、陈</w:t>
      </w:r>
      <w:r>
        <w:rPr>
          <w:rFonts w:ascii="宋体" w:hAnsi="宋体" w:cs="宋体"/>
        </w:rPr>
        <w:t>濠、陆燕</w:t>
      </w:r>
      <w:r>
        <w:rPr>
          <w:rFonts w:ascii="宋体" w:hAnsi="宋体" w:cs="宋体" w:hint="eastAsia"/>
        </w:rPr>
        <w:t>、陈</w:t>
      </w:r>
      <w:r>
        <w:rPr>
          <w:rFonts w:ascii="宋体" w:hAnsi="宋体" w:cs="宋体"/>
        </w:rPr>
        <w:t>海燕</w:t>
      </w:r>
      <w:r>
        <w:rPr>
          <w:rFonts w:ascii="宋体" w:hAnsi="宋体" w:cs="宋体" w:hint="eastAsia"/>
        </w:rPr>
        <w:t>、王</w:t>
      </w:r>
      <w:r>
        <w:rPr>
          <w:rFonts w:ascii="宋体" w:hAnsi="宋体" w:cs="宋体"/>
        </w:rPr>
        <w:t>荔</w:t>
      </w:r>
      <w:r>
        <w:rPr>
          <w:rFonts w:ascii="宋体" w:hAnsi="宋体" w:cs="宋体" w:hint="eastAsia"/>
        </w:rPr>
        <w:t>、魏秀清、李亮、唐雅君、熊月明、许家辉</w:t>
      </w:r>
      <w:r w:rsidR="008B0B3F">
        <w:rPr>
          <w:rFonts w:ascii="宋体" w:hAnsi="宋体" w:cs="宋体" w:hint="eastAsia"/>
        </w:rPr>
        <w:t>、马雪</w:t>
      </w:r>
      <w:r>
        <w:rPr>
          <w:rFonts w:ascii="宋体" w:hAnsi="宋体" w:cs="宋体" w:hint="eastAsia"/>
        </w:rPr>
        <w:t>。</w:t>
      </w:r>
    </w:p>
    <w:p w:rsidR="008D2EA1" w:rsidRDefault="008D2EA1">
      <w:pPr>
        <w:pStyle w:val="1"/>
        <w:spacing w:beforeLines="50" w:before="156" w:afterLines="50" w:after="156" w:line="400" w:lineRule="atLeast"/>
        <w:ind w:firstLine="560"/>
        <w:contextualSpacing/>
        <w:jc w:val="left"/>
        <w:rPr>
          <w:rFonts w:ascii="宋体" w:hAnsi="宋体" w:cs="宋体"/>
          <w:sz w:val="28"/>
          <w:szCs w:val="28"/>
        </w:rPr>
        <w:sectPr w:rsidR="008D2EA1">
          <w:pgSz w:w="11906" w:h="16838"/>
          <w:pgMar w:top="1440" w:right="1800" w:bottom="1440" w:left="1800" w:header="851" w:footer="992" w:gutter="0"/>
          <w:cols w:space="425"/>
          <w:docGrid w:type="lines" w:linePitch="312"/>
        </w:sectPr>
      </w:pPr>
    </w:p>
    <w:p w:rsidR="00025FEB" w:rsidRDefault="00025FEB">
      <w:pPr>
        <w:pStyle w:val="1"/>
        <w:spacing w:beforeLines="50" w:before="156" w:afterLines="50" w:after="156" w:line="400" w:lineRule="atLeast"/>
        <w:ind w:firstLineChars="0" w:firstLine="0"/>
        <w:contextualSpacing/>
        <w:jc w:val="left"/>
        <w:rPr>
          <w:rFonts w:ascii="宋体" w:hAnsi="宋体" w:cs="宋体"/>
          <w:sz w:val="28"/>
          <w:szCs w:val="28"/>
        </w:rPr>
      </w:pPr>
    </w:p>
    <w:p w:rsidR="00025FEB" w:rsidRDefault="00C5155D">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冬季低温地区</w:t>
      </w:r>
    </w:p>
    <w:p w:rsidR="00025FEB" w:rsidRDefault="00C5155D">
      <w:pPr>
        <w:pStyle w:val="1"/>
        <w:spacing w:beforeLines="50" w:before="156" w:afterLines="50" w:after="156"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t>绿色食品</w:t>
      </w:r>
      <w:r>
        <w:rPr>
          <w:rFonts w:ascii="黑体" w:eastAsia="黑体" w:hAnsi="黑体" w:cs="宋体" w:hint="eastAsia"/>
          <w:sz w:val="32"/>
          <w:szCs w:val="32"/>
        </w:rPr>
        <w:t>火龙果</w:t>
      </w:r>
      <w:r>
        <w:rPr>
          <w:rFonts w:ascii="黑体" w:eastAsia="黑体" w:hAnsi="黑体" w:hint="eastAsia"/>
          <w:sz w:val="32"/>
          <w:szCs w:val="32"/>
        </w:rPr>
        <w:t>生产操作规程</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Ansi="黑体" w:hint="default"/>
        </w:rPr>
      </w:pPr>
      <w:r>
        <w:rPr>
          <w:rFonts w:hAnsi="黑体"/>
        </w:rPr>
        <w:t>1 范围</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本规程规定了冬季低温地区绿色食品火龙果的园地选址、园地规划、定植、土肥水管理、整形修剪、花果管理、病虫害防治、产期调控、</w:t>
      </w:r>
      <w:r>
        <w:rPr>
          <w:rFonts w:hAnsi="黑体" w:hint="eastAsia"/>
        </w:rPr>
        <w:t>冬季低温防护措施、</w:t>
      </w:r>
      <w:r>
        <w:rPr>
          <w:rFonts w:hint="eastAsia"/>
        </w:rPr>
        <w:t>灾害预防措施</w:t>
      </w:r>
      <w:r>
        <w:rPr>
          <w:rFonts w:ascii="宋体" w:hAnsi="宋体" w:cs="宋体" w:hint="eastAsia"/>
        </w:rPr>
        <w:t>、果实采收储运</w:t>
      </w:r>
      <w:r w:rsidR="0082457B">
        <w:rPr>
          <w:rFonts w:ascii="宋体" w:hAnsi="宋体" w:cs="宋体" w:hint="eastAsia"/>
        </w:rPr>
        <w:t>及</w:t>
      </w:r>
      <w:r>
        <w:rPr>
          <w:rFonts w:ascii="宋体" w:hAnsi="宋体" w:cs="宋体" w:hint="eastAsia"/>
        </w:rPr>
        <w:t>商品化处理、生产废弃物处理和生产档案管理。</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本规程适用于福建、江西、广东、广西、贵州等冬季低温地区的绿色食品火龙果生产。</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Ansi="黑体" w:hint="default"/>
        </w:rPr>
      </w:pPr>
      <w:r>
        <w:rPr>
          <w:rFonts w:hAnsi="黑体"/>
        </w:rPr>
        <w:t>2 规范性引用文件</w:t>
      </w:r>
    </w:p>
    <w:p w:rsidR="00025FEB" w:rsidRDefault="0082457B" w:rsidP="001F2BD6">
      <w:pPr>
        <w:pStyle w:val="1"/>
        <w:adjustRightInd w:val="0"/>
        <w:snapToGrid w:val="0"/>
        <w:spacing w:line="360" w:lineRule="auto"/>
        <w:rPr>
          <w:rFonts w:ascii="宋体" w:hAnsi="宋体" w:cs="宋体"/>
        </w:rPr>
      </w:pPr>
      <w:r>
        <w:rPr>
          <w:rFonts w:asciiTheme="minorEastAsia" w:eastAsiaTheme="minorEastAsia" w:hAnsiTheme="minorEastAsia" w:hint="eastAsia"/>
          <w:kern w:val="0"/>
        </w:rPr>
        <w:t>下列文件中的内容通过文中的规范性引用而构成本</w:t>
      </w:r>
      <w:r w:rsidR="00211B17">
        <w:rPr>
          <w:rFonts w:ascii="宋体" w:hAnsi="宋体" w:cs="宋体" w:hint="eastAsia"/>
        </w:rPr>
        <w:t>规程</w:t>
      </w:r>
      <w:r>
        <w:rPr>
          <w:rFonts w:asciiTheme="minorEastAsia" w:eastAsiaTheme="minorEastAsia" w:hAnsiTheme="minorEastAsia" w:hint="eastAsia"/>
          <w:kern w:val="0"/>
        </w:rPr>
        <w:t>必不可少的条款。其中，注日期的引用文件，仅该日期对应的版本适用于本</w:t>
      </w:r>
      <w:r w:rsidR="00211B17">
        <w:rPr>
          <w:rFonts w:ascii="宋体" w:hAnsi="宋体" w:cs="宋体" w:hint="eastAsia"/>
        </w:rPr>
        <w:t>规程</w:t>
      </w:r>
      <w:r>
        <w:rPr>
          <w:rFonts w:asciiTheme="minorEastAsia" w:eastAsiaTheme="minorEastAsia" w:hAnsiTheme="minorEastAsia" w:hint="eastAsia"/>
          <w:kern w:val="0"/>
        </w:rPr>
        <w:t>；不注日期的引用文件，其最新版本（包括所有的修改单）适用于本</w:t>
      </w:r>
      <w:r w:rsidR="00211B17">
        <w:rPr>
          <w:rFonts w:ascii="宋体" w:hAnsi="宋体" w:cs="宋体" w:hint="eastAsia"/>
        </w:rPr>
        <w:t>规程</w:t>
      </w:r>
      <w:r>
        <w:rPr>
          <w:rFonts w:asciiTheme="minorEastAsia" w:eastAsiaTheme="minorEastAsia" w:hAnsiTheme="minorEastAsia" w:hint="eastAsia"/>
          <w:kern w:val="0"/>
        </w:rPr>
        <w:t>。</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GB/T 8321</w:t>
      </w:r>
      <w:r w:rsidR="00C150C6">
        <w:rPr>
          <w:rFonts w:ascii="宋体" w:hAnsi="宋体" w:cs="宋体"/>
        </w:rPr>
        <w:t xml:space="preserve"> </w:t>
      </w:r>
      <w:r>
        <w:rPr>
          <w:rFonts w:ascii="宋体" w:hAnsi="宋体" w:cs="宋体" w:hint="eastAsia"/>
        </w:rPr>
        <w:t xml:space="preserve"> 农药合理使用准则</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 xml:space="preserve">GB/T 17420 </w:t>
      </w:r>
      <w:r w:rsidR="00C150C6">
        <w:rPr>
          <w:rFonts w:ascii="宋体" w:hAnsi="宋体" w:cs="宋体"/>
        </w:rPr>
        <w:t xml:space="preserve"> </w:t>
      </w:r>
      <w:r>
        <w:rPr>
          <w:rFonts w:ascii="宋体" w:hAnsi="宋体" w:cs="宋体" w:hint="eastAsia"/>
        </w:rPr>
        <w:t>含微量元素叶面肥料</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 xml:space="preserve">GB/T 34446 </w:t>
      </w:r>
      <w:r w:rsidR="00C150C6">
        <w:rPr>
          <w:rFonts w:ascii="宋体" w:hAnsi="宋体" w:cs="宋体"/>
        </w:rPr>
        <w:t xml:space="preserve"> </w:t>
      </w:r>
      <w:r>
        <w:rPr>
          <w:rFonts w:ascii="宋体" w:hAnsi="宋体" w:cs="宋体" w:hint="eastAsia"/>
        </w:rPr>
        <w:t>固定式通用LED灯具性能要求</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NY/T 391  绿色食品 产地环境质量</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NY/T 393  绿色食品 农药使用准则</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NY/T 394  绿色食品 肥料使用准则</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NY/T 658  绿色食品 包装通用准则</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NY/T 750  绿色食品 热带、亚热带水果</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NY/T 1056</w:t>
      </w:r>
      <w:r w:rsidR="00C150C6">
        <w:rPr>
          <w:rFonts w:ascii="宋体" w:hAnsi="宋体" w:cs="宋体"/>
        </w:rPr>
        <w:t xml:space="preserve"> </w:t>
      </w:r>
      <w:r>
        <w:rPr>
          <w:rFonts w:ascii="宋体" w:hAnsi="宋体" w:cs="宋体" w:hint="eastAsia"/>
        </w:rPr>
        <w:t xml:space="preserve"> 绿色食品 储藏运输准则</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 xml:space="preserve">NY/T 3601 </w:t>
      </w:r>
      <w:r w:rsidR="00C150C6">
        <w:rPr>
          <w:rFonts w:ascii="宋体" w:hAnsi="宋体" w:cs="宋体"/>
        </w:rPr>
        <w:t xml:space="preserve"> </w:t>
      </w:r>
      <w:r>
        <w:rPr>
          <w:rFonts w:ascii="宋体" w:hAnsi="宋体" w:cs="宋体" w:hint="eastAsia"/>
        </w:rPr>
        <w:t>火龙果等级规格</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 xml:space="preserve">NY/T 3911-2021 </w:t>
      </w:r>
      <w:r w:rsidR="00C150C6">
        <w:rPr>
          <w:rFonts w:ascii="宋体" w:hAnsi="宋体" w:cs="宋体"/>
        </w:rPr>
        <w:t xml:space="preserve"> </w:t>
      </w:r>
      <w:r>
        <w:rPr>
          <w:rFonts w:ascii="宋体" w:hAnsi="宋体" w:cs="宋体" w:hint="eastAsia"/>
        </w:rPr>
        <w:t>火龙果采收储运技术规范</w:t>
      </w:r>
    </w:p>
    <w:p w:rsidR="00025FEB" w:rsidRDefault="00C5155D" w:rsidP="001F2BD6">
      <w:pPr>
        <w:pStyle w:val="1"/>
        <w:adjustRightInd w:val="0"/>
        <w:snapToGrid w:val="0"/>
        <w:spacing w:line="360" w:lineRule="auto"/>
        <w:rPr>
          <w:rFonts w:ascii="宋体" w:hAnsi="宋体" w:cs="宋体"/>
        </w:rPr>
      </w:pPr>
      <w:r>
        <w:rPr>
          <w:rFonts w:ascii="宋体" w:hAnsi="宋体" w:cs="宋体" w:hint="eastAsia"/>
        </w:rPr>
        <w:t xml:space="preserve">NY/T 4233 </w:t>
      </w:r>
      <w:r w:rsidR="001F2BD6">
        <w:rPr>
          <w:rFonts w:ascii="宋体" w:hAnsi="宋体" w:cs="宋体"/>
        </w:rPr>
        <w:t xml:space="preserve"> </w:t>
      </w:r>
      <w:r>
        <w:rPr>
          <w:rFonts w:ascii="宋体" w:hAnsi="宋体" w:cs="宋体" w:hint="eastAsia"/>
        </w:rPr>
        <w:t>火龙果 种苗</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Ansi="黑体" w:hint="default"/>
        </w:rPr>
      </w:pPr>
      <w:r>
        <w:rPr>
          <w:rFonts w:hAnsi="黑体"/>
        </w:rPr>
        <w:t>3 园地选址</w:t>
      </w:r>
    </w:p>
    <w:p w:rsidR="00025FEB" w:rsidRDefault="00C5155D" w:rsidP="001F2BD6">
      <w:pPr>
        <w:pStyle w:val="af4"/>
        <w:autoSpaceDE w:val="0"/>
        <w:autoSpaceDN w:val="0"/>
        <w:adjustRightInd w:val="0"/>
        <w:snapToGrid w:val="0"/>
        <w:spacing w:line="360" w:lineRule="auto"/>
        <w:ind w:firstLineChars="0" w:firstLine="0"/>
        <w:rPr>
          <w:rFonts w:ascii="黑体" w:eastAsia="黑体" w:cs="黑体" w:hint="default"/>
        </w:rPr>
      </w:pPr>
      <w:r>
        <w:rPr>
          <w:rFonts w:ascii="黑体" w:eastAsia="黑体" w:cs="黑体" w:hint="default"/>
        </w:rPr>
        <w:t xml:space="preserve">3.1 </w:t>
      </w:r>
      <w:r>
        <w:rPr>
          <w:rFonts w:ascii="黑体" w:eastAsia="黑体" w:cs="黑体"/>
        </w:rPr>
        <w:t>气候要求</w:t>
      </w:r>
    </w:p>
    <w:p w:rsidR="00025FEB" w:rsidRDefault="00C5155D" w:rsidP="001F2BD6">
      <w:pPr>
        <w:pStyle w:val="af4"/>
        <w:autoSpaceDE w:val="0"/>
        <w:autoSpaceDN w:val="0"/>
        <w:adjustRightInd w:val="0"/>
        <w:snapToGrid w:val="0"/>
        <w:spacing w:line="360" w:lineRule="auto"/>
        <w:rPr>
          <w:rFonts w:hint="default"/>
          <w:szCs w:val="22"/>
        </w:rPr>
      </w:pPr>
      <w:r>
        <w:rPr>
          <w:szCs w:val="22"/>
        </w:rPr>
        <w:t>年平均气温18.0 ℃～22.0 ℃，最冷月平均气温</w:t>
      </w:r>
      <w:r>
        <w:rPr>
          <w:rFonts w:hAnsi="宋体"/>
          <w:szCs w:val="22"/>
        </w:rPr>
        <w:t>≥</w:t>
      </w:r>
      <w:r>
        <w:rPr>
          <w:szCs w:val="22"/>
        </w:rPr>
        <w:t>8 ℃，</w:t>
      </w:r>
      <w:r>
        <w:rPr>
          <w:color w:val="000000"/>
        </w:rPr>
        <w:t>10</w:t>
      </w:r>
      <w:r>
        <w:rPr>
          <w:color w:val="000000"/>
          <w:vertAlign w:val="superscript"/>
        </w:rPr>
        <w:t xml:space="preserve"> </w:t>
      </w:r>
      <w:r>
        <w:rPr>
          <w:color w:val="000000"/>
        </w:rPr>
        <w:t>℃以上年积温</w:t>
      </w:r>
      <w:r>
        <w:rPr>
          <w:szCs w:val="22"/>
        </w:rPr>
        <w:t>6000 ℃～7500 ℃，光照充足。</w:t>
      </w:r>
    </w:p>
    <w:p w:rsidR="00025FEB" w:rsidRDefault="00C5155D" w:rsidP="001F2BD6">
      <w:pPr>
        <w:pStyle w:val="af4"/>
        <w:autoSpaceDE w:val="0"/>
        <w:autoSpaceDN w:val="0"/>
        <w:adjustRightInd w:val="0"/>
        <w:snapToGrid w:val="0"/>
        <w:spacing w:line="360" w:lineRule="auto"/>
        <w:ind w:firstLineChars="0" w:firstLine="0"/>
        <w:rPr>
          <w:rFonts w:ascii="黑体" w:eastAsia="黑体" w:cs="黑体" w:hint="default"/>
        </w:rPr>
      </w:pPr>
      <w:r>
        <w:rPr>
          <w:rFonts w:ascii="黑体" w:eastAsia="黑体" w:cs="黑体" w:hint="default"/>
        </w:rPr>
        <w:t xml:space="preserve">3.2 </w:t>
      </w:r>
      <w:r>
        <w:rPr>
          <w:rFonts w:ascii="黑体" w:eastAsia="黑体" w:cs="黑体"/>
        </w:rPr>
        <w:t>产地条件</w:t>
      </w:r>
    </w:p>
    <w:p w:rsidR="00025FEB" w:rsidRDefault="00C5155D" w:rsidP="001F2BD6">
      <w:pPr>
        <w:pStyle w:val="af4"/>
        <w:autoSpaceDE w:val="0"/>
        <w:autoSpaceDN w:val="0"/>
        <w:adjustRightInd w:val="0"/>
        <w:snapToGrid w:val="0"/>
        <w:spacing w:line="360" w:lineRule="auto"/>
        <w:ind w:firstLineChars="0"/>
        <w:rPr>
          <w:rFonts w:ascii="黑体" w:eastAsia="黑体" w:cs="黑体" w:hint="default"/>
        </w:rPr>
      </w:pPr>
      <w:r>
        <w:rPr>
          <w:szCs w:val="22"/>
        </w:rPr>
        <w:t>园地地势平缓，坡度</w:t>
      </w:r>
      <w:r>
        <w:rPr>
          <w:rFonts w:hAnsi="宋体"/>
          <w:szCs w:val="22"/>
        </w:rPr>
        <w:t>≤</w:t>
      </w:r>
      <w:r>
        <w:rPr>
          <w:szCs w:val="22"/>
        </w:rPr>
        <w:t>25°，周边环境无污染源；水源充足，排灌通畅，地下水位</w:t>
      </w:r>
      <w:r>
        <w:rPr>
          <w:rFonts w:hAnsi="宋体"/>
          <w:szCs w:val="22"/>
        </w:rPr>
        <w:t>≤</w:t>
      </w:r>
      <w:r>
        <w:rPr>
          <w:szCs w:val="22"/>
        </w:rPr>
        <w:t>80 cm；土层厚度＞60 cm，土壤肥沃疏松，有机质含量＞1.5 %，耕作层pH 5.5～7.5；产地环境质量应符合NY/T 391的规定。</w:t>
      </w:r>
    </w:p>
    <w:p w:rsidR="00025FEB" w:rsidRDefault="00C5155D" w:rsidP="001F2BD6">
      <w:pPr>
        <w:pStyle w:val="af4"/>
        <w:autoSpaceDE w:val="0"/>
        <w:autoSpaceDN w:val="0"/>
        <w:adjustRightInd w:val="0"/>
        <w:snapToGrid w:val="0"/>
        <w:spacing w:line="360" w:lineRule="auto"/>
        <w:ind w:firstLineChars="0" w:firstLine="0"/>
        <w:rPr>
          <w:rFonts w:ascii="黑体" w:eastAsia="黑体" w:cs="黑体" w:hint="default"/>
        </w:rPr>
      </w:pPr>
      <w:r>
        <w:rPr>
          <w:rFonts w:ascii="黑体" w:eastAsia="黑体" w:cs="黑体" w:hint="default"/>
        </w:rPr>
        <w:lastRenderedPageBreak/>
        <w:t xml:space="preserve">3.3 </w:t>
      </w:r>
      <w:r>
        <w:rPr>
          <w:rFonts w:ascii="黑体" w:eastAsia="黑体" w:cs="黑体"/>
        </w:rPr>
        <w:t>水质条件</w:t>
      </w:r>
    </w:p>
    <w:p w:rsidR="00025FEB" w:rsidRDefault="00C5155D" w:rsidP="001F2BD6">
      <w:pPr>
        <w:pStyle w:val="af4"/>
        <w:autoSpaceDE w:val="0"/>
        <w:autoSpaceDN w:val="0"/>
        <w:adjustRightInd w:val="0"/>
        <w:snapToGrid w:val="0"/>
        <w:spacing w:line="360" w:lineRule="auto"/>
        <w:rPr>
          <w:rFonts w:hint="default"/>
          <w:szCs w:val="22"/>
        </w:rPr>
      </w:pPr>
      <w:r>
        <w:rPr>
          <w:szCs w:val="22"/>
        </w:rPr>
        <w:t>产地灌溉水质应符合NY/T 391的规定。</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int="default"/>
          <w:sz w:val="20"/>
        </w:rPr>
      </w:pPr>
      <w:r>
        <w:t>4 园地规划</w:t>
      </w:r>
    </w:p>
    <w:p w:rsidR="00025FEB" w:rsidRDefault="00C5155D" w:rsidP="001F2BD6">
      <w:pPr>
        <w:pStyle w:val="a1"/>
        <w:numPr>
          <w:ilvl w:val="1"/>
          <w:numId w:val="0"/>
        </w:numPr>
        <w:autoSpaceDE w:val="0"/>
        <w:autoSpaceDN w:val="0"/>
        <w:adjustRightInd w:val="0"/>
        <w:snapToGrid w:val="0"/>
        <w:spacing w:beforeLines="0" w:before="0" w:afterLines="0" w:after="0" w:line="360" w:lineRule="auto"/>
        <w:rPr>
          <w:rFonts w:hint="default"/>
        </w:rPr>
      </w:pPr>
      <w:r>
        <w:t>4.1 道路系统和作业区</w:t>
      </w:r>
    </w:p>
    <w:p w:rsidR="00025FEB" w:rsidRDefault="00C5155D" w:rsidP="001F2BD6">
      <w:pPr>
        <w:adjustRightInd w:val="0"/>
        <w:snapToGrid w:val="0"/>
        <w:spacing w:line="360" w:lineRule="auto"/>
        <w:ind w:firstLineChars="200" w:firstLine="420"/>
        <w:rPr>
          <w:rFonts w:ascii="宋体" w:eastAsia="宋体" w:hAnsi="Times New Roman" w:cs="宋体"/>
          <w:kern w:val="0"/>
        </w:rPr>
      </w:pPr>
      <w:r>
        <w:rPr>
          <w:rFonts w:ascii="宋体" w:eastAsia="宋体" w:hAnsi="Times New Roman" w:cs="宋体" w:hint="eastAsia"/>
          <w:kern w:val="0"/>
        </w:rPr>
        <w:t>根据园区的自然条件和生产条件，因地制宜地进行道路系统、作业区的规划。主路宽4.0 m～5.0 m，支路宽2.0 m～3.0 m；作业区依道路系统而规划，区内环境条件相对一致；山地建园以1.0 hm</w:t>
      </w:r>
      <w:r>
        <w:rPr>
          <w:rFonts w:ascii="宋体" w:eastAsia="宋体" w:hAnsi="Times New Roman" w:cs="宋体"/>
          <w:kern w:val="0"/>
          <w:vertAlign w:val="superscript"/>
        </w:rPr>
        <w:t>2</w:t>
      </w:r>
      <w:r>
        <w:rPr>
          <w:rFonts w:ascii="宋体" w:eastAsia="宋体" w:hAnsi="Times New Roman" w:cs="宋体" w:hint="eastAsia"/>
          <w:kern w:val="0"/>
        </w:rPr>
        <w:t>～2.0 hm</w:t>
      </w:r>
      <w:r>
        <w:rPr>
          <w:rFonts w:ascii="宋体" w:eastAsia="宋体" w:hAnsi="Times New Roman" w:cs="宋体"/>
          <w:kern w:val="0"/>
          <w:vertAlign w:val="superscript"/>
        </w:rPr>
        <w:t>2</w:t>
      </w:r>
      <w:r>
        <w:rPr>
          <w:rFonts w:ascii="宋体" w:eastAsia="宋体" w:hAnsi="Times New Roman" w:cs="宋体" w:hint="eastAsia"/>
          <w:kern w:val="0"/>
        </w:rPr>
        <w:t>为一个作业区，平地建园以2.0 hm</w:t>
      </w:r>
      <w:r>
        <w:rPr>
          <w:rFonts w:ascii="宋体" w:eastAsia="宋体" w:hAnsi="Times New Roman" w:cs="宋体"/>
          <w:kern w:val="0"/>
          <w:vertAlign w:val="superscript"/>
        </w:rPr>
        <w:t>2</w:t>
      </w:r>
      <w:r>
        <w:rPr>
          <w:rFonts w:ascii="宋体" w:eastAsia="宋体" w:hAnsi="Times New Roman" w:cs="宋体" w:hint="eastAsia"/>
          <w:kern w:val="0"/>
        </w:rPr>
        <w:t>～4.0 hm</w:t>
      </w:r>
      <w:r>
        <w:rPr>
          <w:rFonts w:ascii="宋体" w:eastAsia="宋体" w:hAnsi="Times New Roman" w:cs="宋体"/>
          <w:kern w:val="0"/>
          <w:vertAlign w:val="superscript"/>
        </w:rPr>
        <w:t>2</w:t>
      </w:r>
      <w:r>
        <w:rPr>
          <w:rFonts w:ascii="宋体" w:eastAsia="宋体" w:hAnsi="Times New Roman" w:cs="宋体" w:hint="eastAsia"/>
          <w:kern w:val="0"/>
        </w:rPr>
        <w:t>为一个作业区，作业区设计以长方形为宜。</w:t>
      </w:r>
    </w:p>
    <w:p w:rsidR="00025FEB" w:rsidRDefault="00C5155D" w:rsidP="001F2BD6">
      <w:pPr>
        <w:pStyle w:val="a1"/>
        <w:numPr>
          <w:ilvl w:val="1"/>
          <w:numId w:val="0"/>
        </w:numPr>
        <w:autoSpaceDE w:val="0"/>
        <w:autoSpaceDN w:val="0"/>
        <w:adjustRightInd w:val="0"/>
        <w:snapToGrid w:val="0"/>
        <w:spacing w:beforeLines="0" w:before="0" w:afterLines="0" w:after="0" w:line="360" w:lineRule="auto"/>
        <w:rPr>
          <w:rFonts w:hint="default"/>
        </w:rPr>
      </w:pPr>
      <w:r>
        <w:t>4.2 排灌系统</w:t>
      </w:r>
    </w:p>
    <w:p w:rsidR="00025FEB" w:rsidRDefault="00C5155D" w:rsidP="001F2BD6">
      <w:pPr>
        <w:adjustRightInd w:val="0"/>
        <w:snapToGrid w:val="0"/>
        <w:spacing w:line="360" w:lineRule="auto"/>
        <w:ind w:firstLine="380"/>
        <w:rPr>
          <w:rFonts w:ascii="宋体" w:eastAsia="宋体" w:hAnsi="Times New Roman" w:cs="宋体"/>
          <w:kern w:val="0"/>
        </w:rPr>
      </w:pPr>
      <w:r>
        <w:rPr>
          <w:rFonts w:ascii="宋体" w:eastAsia="宋体" w:hAnsi="Times New Roman" w:cs="宋体" w:hint="eastAsia"/>
          <w:kern w:val="0"/>
        </w:rPr>
        <w:t>园区采用明沟排水，主排水沟深度为1.0 m，宽度1.0 m～1.5 m，种植区排水沟与畦沟垂直，深度为0.8 m，宽度0.8 m，畦沟深度0.2 m，宽度1.0 m；灌溉系统宜采用微喷或滴灌等方法。</w:t>
      </w:r>
    </w:p>
    <w:p w:rsidR="00025FEB" w:rsidRDefault="00C5155D" w:rsidP="001F2BD6">
      <w:pPr>
        <w:pStyle w:val="a1"/>
        <w:numPr>
          <w:ilvl w:val="1"/>
          <w:numId w:val="0"/>
        </w:numPr>
        <w:autoSpaceDE w:val="0"/>
        <w:autoSpaceDN w:val="0"/>
        <w:adjustRightInd w:val="0"/>
        <w:snapToGrid w:val="0"/>
        <w:spacing w:beforeLines="0" w:before="0" w:afterLines="0" w:after="0" w:line="360" w:lineRule="auto"/>
        <w:rPr>
          <w:rFonts w:hint="default"/>
        </w:rPr>
      </w:pPr>
      <w:r>
        <w:t>4.3 修筑</w:t>
      </w:r>
      <w:r w:rsidRPr="001F2BD6">
        <w:t>梯田</w:t>
      </w:r>
    </w:p>
    <w:p w:rsidR="00025FEB" w:rsidRDefault="00C5155D" w:rsidP="001F2BD6">
      <w:pPr>
        <w:adjustRightInd w:val="0"/>
        <w:snapToGrid w:val="0"/>
        <w:spacing w:line="360" w:lineRule="auto"/>
        <w:ind w:firstLine="420"/>
        <w:rPr>
          <w:rFonts w:ascii="宋体" w:eastAsia="宋体" w:hAnsi="Times New Roman" w:cs="宋体"/>
          <w:kern w:val="0"/>
        </w:rPr>
      </w:pPr>
      <w:r>
        <w:rPr>
          <w:rFonts w:ascii="宋体" w:eastAsia="宋体" w:hAnsi="Times New Roman" w:cs="宋体" w:hint="eastAsia"/>
          <w:kern w:val="0"/>
        </w:rPr>
        <w:t>坡度在6</w:t>
      </w:r>
      <w:r>
        <w:rPr>
          <w:rFonts w:ascii="宋体" w:eastAsia="宋体" w:hAnsi="Times New Roman" w:cs="宋体"/>
          <w:kern w:val="0"/>
        </w:rPr>
        <w:t>°</w:t>
      </w:r>
      <w:r>
        <w:rPr>
          <w:rFonts w:ascii="宋体" w:eastAsia="宋体" w:hAnsi="Times New Roman" w:cs="宋体" w:hint="eastAsia"/>
          <w:kern w:val="0"/>
        </w:rPr>
        <w:t>～25</w:t>
      </w:r>
      <w:r>
        <w:rPr>
          <w:rFonts w:ascii="宋体" w:eastAsia="宋体" w:hAnsi="Times New Roman" w:cs="宋体"/>
          <w:kern w:val="0"/>
        </w:rPr>
        <w:t>°</w:t>
      </w:r>
      <w:r>
        <w:rPr>
          <w:rFonts w:ascii="宋体" w:eastAsia="宋体" w:hAnsi="Times New Roman" w:cs="宋体" w:hint="eastAsia"/>
          <w:kern w:val="0"/>
        </w:rPr>
        <w:t xml:space="preserve"> 的坡地，应修筑梯田，梯面宽1.5 m。</w:t>
      </w:r>
    </w:p>
    <w:p w:rsidR="00025FEB" w:rsidRDefault="00C5155D" w:rsidP="001F2BD6">
      <w:pPr>
        <w:pStyle w:val="a1"/>
        <w:numPr>
          <w:ilvl w:val="1"/>
          <w:numId w:val="0"/>
        </w:numPr>
        <w:autoSpaceDE w:val="0"/>
        <w:autoSpaceDN w:val="0"/>
        <w:adjustRightInd w:val="0"/>
        <w:snapToGrid w:val="0"/>
        <w:spacing w:beforeLines="0" w:before="0" w:afterLines="0" w:after="0" w:line="360" w:lineRule="auto"/>
        <w:rPr>
          <w:rFonts w:hint="default"/>
        </w:rPr>
      </w:pPr>
      <w:r>
        <w:t>4.4 品种选择</w:t>
      </w:r>
    </w:p>
    <w:p w:rsidR="00025FEB" w:rsidRDefault="00C5155D" w:rsidP="001F2BD6">
      <w:pPr>
        <w:pStyle w:val="af5"/>
        <w:numPr>
          <w:ilvl w:val="255"/>
          <w:numId w:val="0"/>
        </w:numPr>
        <w:autoSpaceDE w:val="0"/>
        <w:autoSpaceDN w:val="0"/>
        <w:adjustRightInd w:val="0"/>
        <w:snapToGrid w:val="0"/>
        <w:spacing w:beforeLines="0" w:before="0" w:afterLines="0" w:after="0" w:line="360" w:lineRule="auto"/>
        <w:ind w:firstLineChars="200" w:firstLine="420"/>
        <w:rPr>
          <w:rFonts w:hAnsi="Times New Roman" w:hint="default"/>
          <w:szCs w:val="22"/>
        </w:rPr>
      </w:pPr>
      <w:r>
        <w:rPr>
          <w:rFonts w:hAnsi="Times New Roman"/>
          <w:szCs w:val="22"/>
        </w:rPr>
        <w:t>选择抗寒性强、品质优、丰产稳产的火龙果良种，如红蜜、大红1号、富贵红等。</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int="default"/>
        </w:rPr>
      </w:pPr>
      <w:r>
        <w:t>5 定植</w:t>
      </w:r>
    </w:p>
    <w:p w:rsidR="00025FEB" w:rsidRDefault="00C5155D" w:rsidP="001F2BD6">
      <w:pPr>
        <w:pStyle w:val="a1"/>
        <w:numPr>
          <w:ilvl w:val="1"/>
          <w:numId w:val="0"/>
        </w:numPr>
        <w:autoSpaceDE w:val="0"/>
        <w:autoSpaceDN w:val="0"/>
        <w:adjustRightInd w:val="0"/>
        <w:snapToGrid w:val="0"/>
        <w:spacing w:beforeLines="0" w:before="0" w:afterLines="0" w:after="0" w:line="360" w:lineRule="auto"/>
        <w:rPr>
          <w:rFonts w:hint="default"/>
        </w:rPr>
      </w:pPr>
      <w:r>
        <w:t>5.1 园地准备</w:t>
      </w:r>
    </w:p>
    <w:p w:rsidR="00025FEB" w:rsidRDefault="00C5155D" w:rsidP="001F2BD6">
      <w:pPr>
        <w:pStyle w:val="a2"/>
        <w:numPr>
          <w:ilvl w:val="2"/>
          <w:numId w:val="0"/>
        </w:numPr>
        <w:autoSpaceDE w:val="0"/>
        <w:autoSpaceDN w:val="0"/>
        <w:adjustRightInd w:val="0"/>
        <w:snapToGrid w:val="0"/>
        <w:spacing w:beforeLines="0" w:before="0" w:afterLines="0" w:after="0" w:line="360" w:lineRule="auto"/>
        <w:rPr>
          <w:rFonts w:hint="default"/>
        </w:rPr>
      </w:pPr>
      <w:r>
        <w:t>5.1.1 整地施基肥</w:t>
      </w:r>
    </w:p>
    <w:p w:rsidR="00025FEB" w:rsidRDefault="00C5155D" w:rsidP="001F2BD6">
      <w:pPr>
        <w:pStyle w:val="af4"/>
        <w:adjustRightInd w:val="0"/>
        <w:snapToGrid w:val="0"/>
        <w:spacing w:line="360" w:lineRule="auto"/>
        <w:rPr>
          <w:rFonts w:hint="default"/>
        </w:rPr>
      </w:pPr>
      <w:r>
        <w:t>除杂、清园、整地后，在种植前30 d～60 d，每</w:t>
      </w:r>
      <w:r w:rsidR="008C48CF">
        <w:t>亩</w:t>
      </w:r>
      <w:r>
        <w:t>施有机肥</w:t>
      </w:r>
      <w:r w:rsidR="008C48CF">
        <w:rPr>
          <w:rFonts w:hint="default"/>
        </w:rPr>
        <w:t>2</w:t>
      </w:r>
      <w:r w:rsidR="008C48CF">
        <w:t xml:space="preserve">000 </w:t>
      </w:r>
      <w:r>
        <w:t>kg～</w:t>
      </w:r>
      <w:r w:rsidR="008C48CF">
        <w:rPr>
          <w:rFonts w:hint="default"/>
        </w:rPr>
        <w:t>3</w:t>
      </w:r>
      <w:r w:rsidR="008C48CF">
        <w:t xml:space="preserve">000 </w:t>
      </w:r>
      <w:r>
        <w:t>kg过磷酸钙或钙镁磷肥</w:t>
      </w:r>
      <w:r w:rsidR="008C48CF">
        <w:rPr>
          <w:rFonts w:hint="default"/>
        </w:rPr>
        <w:t>1</w:t>
      </w:r>
      <w:r w:rsidR="008C48CF">
        <w:t xml:space="preserve">00 </w:t>
      </w:r>
      <w:r>
        <w:t>kg～</w:t>
      </w:r>
      <w:r w:rsidR="008C48CF">
        <w:rPr>
          <w:rFonts w:hint="default"/>
        </w:rPr>
        <w:t>1</w:t>
      </w:r>
      <w:r w:rsidR="008C48CF">
        <w:t xml:space="preserve">50 </w:t>
      </w:r>
      <w:r>
        <w:t>kg作基肥，耕作层土壤（30 cm）与基肥充分混匀后，起畦，畦宽1.2 m～1.5 m。</w:t>
      </w:r>
    </w:p>
    <w:p w:rsidR="00025FEB" w:rsidRDefault="00C5155D" w:rsidP="001F2BD6">
      <w:pPr>
        <w:pStyle w:val="a2"/>
        <w:numPr>
          <w:ilvl w:val="2"/>
          <w:numId w:val="0"/>
        </w:numPr>
        <w:autoSpaceDE w:val="0"/>
        <w:autoSpaceDN w:val="0"/>
        <w:adjustRightInd w:val="0"/>
        <w:snapToGrid w:val="0"/>
        <w:spacing w:beforeLines="0" w:before="0" w:afterLines="0" w:after="0" w:line="360" w:lineRule="auto"/>
        <w:rPr>
          <w:rFonts w:hint="default"/>
        </w:rPr>
      </w:pPr>
      <w:r>
        <w:t>5.1.2 立架</w:t>
      </w:r>
    </w:p>
    <w:p w:rsidR="00025FEB" w:rsidRDefault="00C5155D" w:rsidP="001F2BD6">
      <w:pPr>
        <w:pStyle w:val="af4"/>
        <w:autoSpaceDE w:val="0"/>
        <w:autoSpaceDN w:val="0"/>
        <w:adjustRightInd w:val="0"/>
        <w:snapToGrid w:val="0"/>
        <w:spacing w:line="360" w:lineRule="auto"/>
        <w:rPr>
          <w:rFonts w:hint="default"/>
          <w:szCs w:val="22"/>
        </w:rPr>
      </w:pPr>
      <w:r>
        <w:rPr>
          <w:szCs w:val="22"/>
        </w:rPr>
        <w:t>生产上常用A型钢管排架式栽培。A型钢管排架上的横管位于畦中间正上方，</w:t>
      </w:r>
      <w:r>
        <w:t>采用直径2.5 cm、壁厚2.2 mm的热浸镀锌管；</w:t>
      </w:r>
      <w:r>
        <w:rPr>
          <w:szCs w:val="22"/>
        </w:rPr>
        <w:t>地面两脚撑开距离65 cm，入地50 cm，两根钢管的交叉点垂直距离地面1.0 m</w:t>
      </w:r>
      <w:r>
        <w:rPr>
          <w:rFonts w:ascii="Times New Roman" w:cs="Times New Roman"/>
        </w:rPr>
        <w:t>～</w:t>
      </w:r>
      <w:r>
        <w:rPr>
          <w:szCs w:val="22"/>
        </w:rPr>
        <w:t>1.2 m，同一畦相邻</w:t>
      </w:r>
      <w:r w:rsidR="008C48CF">
        <w:rPr>
          <w:szCs w:val="22"/>
        </w:rPr>
        <w:t>两</w:t>
      </w:r>
      <w:r>
        <w:rPr>
          <w:szCs w:val="22"/>
        </w:rPr>
        <w:t>对撑脚间距1.7 m，</w:t>
      </w:r>
      <w:r>
        <w:t>相邻两个交叉点用钢管连接</w:t>
      </w:r>
      <w:r>
        <w:rPr>
          <w:szCs w:val="22"/>
        </w:rPr>
        <w:t>。也可用水泥柱+钢绞线排架式栽培。</w:t>
      </w:r>
    </w:p>
    <w:p w:rsidR="00025FEB" w:rsidRDefault="00C5155D" w:rsidP="001F2BD6">
      <w:pPr>
        <w:pStyle w:val="af4"/>
        <w:autoSpaceDE w:val="0"/>
        <w:autoSpaceDN w:val="0"/>
        <w:adjustRightInd w:val="0"/>
        <w:snapToGrid w:val="0"/>
        <w:spacing w:line="360" w:lineRule="auto"/>
        <w:rPr>
          <w:rFonts w:hint="default"/>
          <w:szCs w:val="22"/>
        </w:rPr>
      </w:pPr>
      <w:r>
        <w:rPr>
          <w:szCs w:val="22"/>
        </w:rPr>
        <w:t>水泥柱+钢绞线排架式栽培。水泥立柱行距2.2 m～2.5 m，行内按每2.0 m～2.5 m竖一根立柱，常规柱总长度170 cm，地上高度120 cm，入土深度50 cm，于柱顶设连杆钢绞线1道，于距地面高度90 cm处设1条与行向垂直的横担，长度80 cm，两端各设1道与行向平行的托蔓钢线，托蔓线上每隔8 cm（长度可根据栽培品种的结果</w:t>
      </w:r>
      <w:r>
        <w:t>蔓</w:t>
      </w:r>
      <w:r>
        <w:rPr>
          <w:szCs w:val="22"/>
        </w:rPr>
        <w:t>平均粗度调整）设1道固定扎线，长度应足以将侧蔓固定。</w:t>
      </w:r>
    </w:p>
    <w:p w:rsidR="00025FEB" w:rsidRDefault="00C5155D" w:rsidP="001F2BD6">
      <w:pPr>
        <w:pStyle w:val="a1"/>
        <w:numPr>
          <w:ilvl w:val="1"/>
          <w:numId w:val="0"/>
        </w:numPr>
        <w:autoSpaceDE w:val="0"/>
        <w:autoSpaceDN w:val="0"/>
        <w:adjustRightInd w:val="0"/>
        <w:snapToGrid w:val="0"/>
        <w:spacing w:beforeLines="0" w:before="0" w:afterLines="0" w:after="0" w:line="360" w:lineRule="auto"/>
        <w:rPr>
          <w:rFonts w:hint="default"/>
        </w:rPr>
      </w:pPr>
      <w:r>
        <w:t>5.2  种苗的繁育与出圃</w:t>
      </w:r>
    </w:p>
    <w:p w:rsidR="00025FEB" w:rsidRDefault="00C5155D" w:rsidP="001F2BD6">
      <w:pPr>
        <w:pStyle w:val="af4"/>
        <w:autoSpaceDE w:val="0"/>
        <w:autoSpaceDN w:val="0"/>
        <w:adjustRightInd w:val="0"/>
        <w:snapToGrid w:val="0"/>
        <w:spacing w:line="360" w:lineRule="auto"/>
        <w:rPr>
          <w:rFonts w:hint="default"/>
          <w:szCs w:val="22"/>
        </w:rPr>
      </w:pPr>
      <w:r>
        <w:rPr>
          <w:szCs w:val="22"/>
        </w:rPr>
        <w:lastRenderedPageBreak/>
        <w:t>以扦插苗、嫁接苗繁殖为主。种苗品种纯度≥98%，植株大小均匀一致，生长健壮，无机械性损伤，无检疫性病虫害，根系完整、发达，并符合NY/T 4233 的要求。</w:t>
      </w:r>
    </w:p>
    <w:p w:rsidR="00025FEB" w:rsidRDefault="00C5155D" w:rsidP="001F2BD6">
      <w:pPr>
        <w:pStyle w:val="a1"/>
        <w:numPr>
          <w:ilvl w:val="1"/>
          <w:numId w:val="0"/>
        </w:numPr>
        <w:autoSpaceDE w:val="0"/>
        <w:autoSpaceDN w:val="0"/>
        <w:adjustRightInd w:val="0"/>
        <w:snapToGrid w:val="0"/>
        <w:spacing w:beforeLines="0" w:before="0" w:afterLines="0" w:after="0" w:line="360" w:lineRule="auto"/>
        <w:rPr>
          <w:rFonts w:hint="default"/>
        </w:rPr>
      </w:pPr>
      <w:r>
        <w:t>5.3  定植时期</w:t>
      </w:r>
    </w:p>
    <w:p w:rsidR="00025FEB" w:rsidRDefault="00C5155D" w:rsidP="001F2BD6">
      <w:pPr>
        <w:pStyle w:val="af4"/>
        <w:adjustRightInd w:val="0"/>
        <w:snapToGrid w:val="0"/>
        <w:spacing w:line="360" w:lineRule="auto"/>
        <w:rPr>
          <w:rFonts w:hint="default"/>
          <w:szCs w:val="22"/>
        </w:rPr>
      </w:pPr>
      <w:r>
        <w:rPr>
          <w:szCs w:val="22"/>
        </w:rPr>
        <w:t>3月～10月。</w:t>
      </w:r>
    </w:p>
    <w:p w:rsidR="00025FEB" w:rsidRDefault="00C5155D" w:rsidP="001F2BD6">
      <w:pPr>
        <w:pStyle w:val="a1"/>
        <w:numPr>
          <w:ilvl w:val="1"/>
          <w:numId w:val="0"/>
        </w:numPr>
        <w:autoSpaceDE w:val="0"/>
        <w:autoSpaceDN w:val="0"/>
        <w:adjustRightInd w:val="0"/>
        <w:snapToGrid w:val="0"/>
        <w:spacing w:beforeLines="0" w:before="0" w:afterLines="0" w:after="0" w:line="360" w:lineRule="auto"/>
        <w:rPr>
          <w:rFonts w:hint="default"/>
          <w:color w:val="FF0000"/>
        </w:rPr>
      </w:pPr>
      <w:r>
        <w:t>5.4  定植方法</w:t>
      </w:r>
    </w:p>
    <w:p w:rsidR="00025FEB" w:rsidRDefault="00C5155D" w:rsidP="001F2BD6">
      <w:pPr>
        <w:pStyle w:val="af4"/>
        <w:adjustRightInd w:val="0"/>
        <w:snapToGrid w:val="0"/>
        <w:spacing w:line="360" w:lineRule="auto"/>
        <w:rPr>
          <w:rFonts w:hint="default"/>
          <w:b/>
          <w:bCs/>
        </w:rPr>
      </w:pPr>
      <w:r>
        <w:rPr>
          <w:szCs w:val="22"/>
        </w:rPr>
        <w:t>A型钢管排架式、水泥柱+钢绞线排架式栽培</w:t>
      </w:r>
      <w:r>
        <w:rPr>
          <w:rFonts w:hAnsi="宋体"/>
          <w:szCs w:val="22"/>
        </w:rPr>
        <w:t>宜采用单行种植。</w:t>
      </w:r>
      <w:r>
        <w:t>种苗定植深度3.0 cm～5.0 cm；植后覆土压实，淋透定根水，每隔3 d～5 d浇水1次，直至成活。每</w:t>
      </w:r>
      <w:r w:rsidR="0031078C">
        <w:t>亩</w:t>
      </w:r>
      <w:r>
        <w:t>种植</w:t>
      </w:r>
      <w:r w:rsidR="0031078C">
        <w:rPr>
          <w:rFonts w:hint="default"/>
        </w:rPr>
        <w:t>667</w:t>
      </w:r>
      <w:r w:rsidR="0031078C">
        <w:t xml:space="preserve"> </w:t>
      </w:r>
      <w:r>
        <w:t>株～</w:t>
      </w:r>
      <w:r w:rsidR="0031078C">
        <w:rPr>
          <w:rFonts w:hint="default"/>
        </w:rPr>
        <w:t>1</w:t>
      </w:r>
      <w:r w:rsidR="0031078C">
        <w:t xml:space="preserve">500 </w:t>
      </w:r>
      <w:r>
        <w:t>株，株距0.20 m～0.40 m。</w:t>
      </w:r>
    </w:p>
    <w:p w:rsidR="00025FEB" w:rsidRDefault="00C5155D" w:rsidP="001F2BD6">
      <w:pPr>
        <w:pStyle w:val="a1"/>
        <w:numPr>
          <w:ilvl w:val="1"/>
          <w:numId w:val="0"/>
        </w:numPr>
        <w:autoSpaceDE w:val="0"/>
        <w:autoSpaceDN w:val="0"/>
        <w:adjustRightInd w:val="0"/>
        <w:snapToGrid w:val="0"/>
        <w:spacing w:beforeLines="0" w:before="0" w:afterLines="0" w:after="0" w:line="360" w:lineRule="auto"/>
        <w:rPr>
          <w:rFonts w:hint="default"/>
        </w:rPr>
      </w:pPr>
      <w:r>
        <w:t>5.5 引蔓上架</w:t>
      </w:r>
    </w:p>
    <w:p w:rsidR="00025FEB" w:rsidRDefault="00C5155D" w:rsidP="001F2BD6">
      <w:pPr>
        <w:widowControl/>
        <w:autoSpaceDE w:val="0"/>
        <w:autoSpaceDN w:val="0"/>
        <w:adjustRightInd w:val="0"/>
        <w:snapToGrid w:val="0"/>
        <w:spacing w:line="360" w:lineRule="auto"/>
        <w:ind w:firstLineChars="200" w:firstLine="420"/>
        <w:rPr>
          <w:rFonts w:ascii="宋体" w:eastAsia="宋体" w:hAnsi="Times New Roman" w:cs="宋体"/>
          <w:kern w:val="0"/>
        </w:rPr>
      </w:pPr>
      <w:r>
        <w:rPr>
          <w:rFonts w:ascii="宋体" w:eastAsia="宋体" w:hAnsi="Times New Roman" w:cs="宋体" w:hint="eastAsia"/>
          <w:kern w:val="0"/>
        </w:rPr>
        <w:t>苗木定植后，每株旁插入1根竹竿，固定在横管上，引导主蔓上架，每隔30 cm将主蔓捆绑在竹竿攀援向上生长。</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int="default"/>
        </w:rPr>
      </w:pPr>
      <w:r>
        <w:t>6  土肥水管理</w:t>
      </w:r>
    </w:p>
    <w:p w:rsidR="00025FEB" w:rsidRDefault="00C5155D" w:rsidP="001F2BD6">
      <w:pPr>
        <w:pStyle w:val="a1"/>
        <w:numPr>
          <w:ilvl w:val="1"/>
          <w:numId w:val="0"/>
        </w:numPr>
        <w:adjustRightInd w:val="0"/>
        <w:snapToGrid w:val="0"/>
        <w:spacing w:beforeLines="0" w:before="0" w:afterLines="0" w:after="0" w:line="360" w:lineRule="auto"/>
        <w:rPr>
          <w:rFonts w:hint="default"/>
        </w:rPr>
      </w:pPr>
      <w:r>
        <w:t>6.1 土壤管理</w:t>
      </w:r>
    </w:p>
    <w:p w:rsidR="00025FEB" w:rsidRDefault="00C5155D" w:rsidP="001F2BD6">
      <w:pPr>
        <w:pStyle w:val="af4"/>
        <w:adjustRightInd w:val="0"/>
        <w:snapToGrid w:val="0"/>
        <w:spacing w:line="360" w:lineRule="auto"/>
        <w:rPr>
          <w:rFonts w:hint="default"/>
        </w:rPr>
      </w:pPr>
      <w:r>
        <w:t>果园生草栽培，行间畦面、畦沟生草带宜选择低矮、常绿或夏季繁茂、多年生草种，如姬岩垂草、黄花蔓花生、紫云英、肥田萝卜等。</w:t>
      </w:r>
    </w:p>
    <w:p w:rsidR="00025FEB" w:rsidRDefault="00C5155D" w:rsidP="001F2BD6">
      <w:pPr>
        <w:pStyle w:val="af4"/>
        <w:adjustRightInd w:val="0"/>
        <w:snapToGrid w:val="0"/>
        <w:spacing w:line="360" w:lineRule="auto"/>
        <w:rPr>
          <w:rFonts w:hint="default"/>
        </w:rPr>
      </w:pPr>
      <w:r>
        <w:t>果园除草，也可采用铺设黑色防草布，以抑制杂草生长，防止水土流失。防草布铺设，种植行畦中间留空20 cm。</w:t>
      </w:r>
    </w:p>
    <w:p w:rsidR="00025FEB" w:rsidRDefault="00C5155D" w:rsidP="001F2BD6">
      <w:pPr>
        <w:pStyle w:val="a1"/>
        <w:numPr>
          <w:ilvl w:val="255"/>
          <w:numId w:val="0"/>
        </w:numPr>
        <w:autoSpaceDE w:val="0"/>
        <w:autoSpaceDN w:val="0"/>
        <w:adjustRightInd w:val="0"/>
        <w:snapToGrid w:val="0"/>
        <w:spacing w:beforeLines="0" w:before="0" w:afterLines="0" w:after="0" w:line="360" w:lineRule="auto"/>
        <w:rPr>
          <w:rFonts w:hint="default"/>
        </w:rPr>
      </w:pPr>
      <w:bookmarkStart w:id="1" w:name="_Toc2683"/>
      <w:bookmarkStart w:id="2" w:name="_Toc29293"/>
      <w:bookmarkStart w:id="3" w:name="_Toc18907"/>
      <w:bookmarkStart w:id="4" w:name="_Toc27951"/>
      <w:r>
        <w:rPr>
          <w:rFonts w:hAnsi="黑体"/>
          <w:szCs w:val="22"/>
        </w:rPr>
        <w:t xml:space="preserve">6.2 </w:t>
      </w:r>
      <w:r>
        <w:t>施肥管理</w:t>
      </w:r>
      <w:bookmarkEnd w:id="1"/>
      <w:bookmarkEnd w:id="2"/>
      <w:bookmarkEnd w:id="3"/>
      <w:bookmarkEnd w:id="4"/>
    </w:p>
    <w:p w:rsidR="00025FEB" w:rsidRDefault="00C5155D" w:rsidP="001F2BD6">
      <w:pPr>
        <w:pStyle w:val="a2"/>
        <w:numPr>
          <w:ilvl w:val="255"/>
          <w:numId w:val="0"/>
        </w:numPr>
        <w:autoSpaceDE w:val="0"/>
        <w:autoSpaceDN w:val="0"/>
        <w:adjustRightInd w:val="0"/>
        <w:snapToGrid w:val="0"/>
        <w:spacing w:beforeLines="0" w:before="0" w:afterLines="0" w:after="0" w:line="360" w:lineRule="auto"/>
        <w:rPr>
          <w:rFonts w:hint="default"/>
        </w:rPr>
      </w:pPr>
      <w:r>
        <w:t>6.2.1 肥料使用原则</w:t>
      </w:r>
    </w:p>
    <w:p w:rsidR="00025FEB" w:rsidRDefault="00C5155D" w:rsidP="001F2BD6">
      <w:pPr>
        <w:widowControl/>
        <w:autoSpaceDE w:val="0"/>
        <w:autoSpaceDN w:val="0"/>
        <w:adjustRightInd w:val="0"/>
        <w:snapToGrid w:val="0"/>
        <w:spacing w:line="360" w:lineRule="auto"/>
        <w:ind w:firstLineChars="200" w:firstLine="420"/>
        <w:rPr>
          <w:rFonts w:ascii="宋体" w:eastAsia="宋体" w:hAnsi="Times New Roman" w:cs="宋体"/>
          <w:kern w:val="0"/>
        </w:rPr>
      </w:pPr>
      <w:r>
        <w:rPr>
          <w:rFonts w:cs="宋体" w:hint="eastAsia"/>
          <w:kern w:val="0"/>
        </w:rPr>
        <w:t>坚持土壤健康、化肥减控、有机肥施用、安全优质、生态绿色等原则，肥料使用应</w:t>
      </w:r>
      <w:r>
        <w:rPr>
          <w:rFonts w:ascii="宋体" w:eastAsia="宋体" w:hAnsi="Times New Roman" w:cs="宋体" w:hint="eastAsia"/>
          <w:kern w:val="0"/>
        </w:rPr>
        <w:t>符合NY/T</w:t>
      </w:r>
      <w:r>
        <w:rPr>
          <w:rFonts w:ascii="宋体" w:hAnsi="宋体" w:cs="宋体"/>
        </w:rPr>
        <w:t xml:space="preserve"> 394</w:t>
      </w:r>
      <w:r>
        <w:rPr>
          <w:rFonts w:ascii="宋体" w:eastAsia="宋体" w:hAnsi="Times New Roman" w:cs="宋体" w:hint="eastAsia"/>
          <w:kern w:val="0"/>
        </w:rPr>
        <w:t xml:space="preserve"> 和GB/T 17420 的</w:t>
      </w:r>
      <w:r>
        <w:rPr>
          <w:rFonts w:cs="宋体" w:hint="eastAsia"/>
          <w:kern w:val="0"/>
        </w:rPr>
        <w:t>要求</w:t>
      </w:r>
      <w:r>
        <w:rPr>
          <w:rFonts w:ascii="宋体" w:eastAsia="宋体" w:hAnsi="Times New Roman" w:cs="宋体" w:hint="eastAsia"/>
          <w:kern w:val="0"/>
        </w:rPr>
        <w:t>。</w:t>
      </w:r>
    </w:p>
    <w:p w:rsidR="00025FEB" w:rsidRDefault="00C5155D" w:rsidP="001F2BD6">
      <w:pPr>
        <w:pStyle w:val="a2"/>
        <w:numPr>
          <w:ilvl w:val="1"/>
          <w:numId w:val="0"/>
        </w:numPr>
        <w:adjustRightInd w:val="0"/>
        <w:snapToGrid w:val="0"/>
        <w:spacing w:beforeLines="0" w:before="0" w:afterLines="0" w:after="0" w:line="360" w:lineRule="auto"/>
        <w:rPr>
          <w:rFonts w:hint="default"/>
        </w:rPr>
      </w:pPr>
      <w:r>
        <w:t>6.2.2  施肥方法</w:t>
      </w:r>
    </w:p>
    <w:p w:rsidR="00025FEB" w:rsidRDefault="00C5155D" w:rsidP="001F2BD6">
      <w:pPr>
        <w:widowControl/>
        <w:autoSpaceDE w:val="0"/>
        <w:autoSpaceDN w:val="0"/>
        <w:adjustRightInd w:val="0"/>
        <w:snapToGrid w:val="0"/>
        <w:spacing w:line="360" w:lineRule="auto"/>
        <w:ind w:firstLineChars="200" w:firstLine="420"/>
        <w:rPr>
          <w:rFonts w:cs="宋体"/>
          <w:kern w:val="0"/>
        </w:rPr>
      </w:pPr>
      <w:r>
        <w:rPr>
          <w:rFonts w:cs="宋体" w:hint="eastAsia"/>
          <w:kern w:val="0"/>
        </w:rPr>
        <w:t>采用沟施、撒施、根外追肥等施肥方法，宜采用水肥一体化施肥方式。</w:t>
      </w:r>
    </w:p>
    <w:p w:rsidR="00025FEB" w:rsidRDefault="00C5155D" w:rsidP="001F2BD6">
      <w:pPr>
        <w:pStyle w:val="a2"/>
        <w:numPr>
          <w:ilvl w:val="1"/>
          <w:numId w:val="0"/>
        </w:numPr>
        <w:adjustRightInd w:val="0"/>
        <w:snapToGrid w:val="0"/>
        <w:spacing w:beforeLines="0" w:before="0" w:afterLines="0" w:after="0" w:line="360" w:lineRule="auto"/>
        <w:rPr>
          <w:rFonts w:hint="default"/>
        </w:rPr>
      </w:pPr>
      <w:r>
        <w:t>6.2.3  施肥方案</w:t>
      </w:r>
    </w:p>
    <w:p w:rsidR="00025FEB" w:rsidRDefault="00C5155D" w:rsidP="001F2BD6">
      <w:pPr>
        <w:pStyle w:val="1"/>
        <w:adjustRightInd w:val="0"/>
        <w:snapToGrid w:val="0"/>
        <w:spacing w:line="360" w:lineRule="auto"/>
        <w:rPr>
          <w:rFonts w:asciiTheme="minorHAnsi" w:eastAsiaTheme="minorEastAsia" w:hAnsiTheme="minorHAnsi" w:cs="宋体"/>
          <w:kern w:val="0"/>
          <w:szCs w:val="22"/>
        </w:rPr>
      </w:pPr>
      <w:r>
        <w:rPr>
          <w:rFonts w:asciiTheme="minorHAnsi" w:eastAsiaTheme="minorEastAsia" w:hAnsiTheme="minorHAnsi" w:cs="宋体" w:hint="eastAsia"/>
          <w:kern w:val="0"/>
          <w:szCs w:val="22"/>
        </w:rPr>
        <w:t>冬季低温地区绿色食品火龙果幼年期和结果期植株推荐肥料使</w:t>
      </w:r>
      <w:r>
        <w:rPr>
          <w:rFonts w:ascii="宋体" w:cs="黑体" w:hint="eastAsia"/>
          <w:kern w:val="0"/>
          <w:szCs w:val="20"/>
        </w:rPr>
        <w:t>用方案见附录A表A.1。</w:t>
      </w:r>
    </w:p>
    <w:p w:rsidR="00025FEB" w:rsidRDefault="00C5155D" w:rsidP="001F2BD6">
      <w:pPr>
        <w:pStyle w:val="a1"/>
        <w:numPr>
          <w:ilvl w:val="255"/>
          <w:numId w:val="0"/>
        </w:numPr>
        <w:autoSpaceDE w:val="0"/>
        <w:autoSpaceDN w:val="0"/>
        <w:adjustRightInd w:val="0"/>
        <w:snapToGrid w:val="0"/>
        <w:spacing w:beforeLines="0" w:before="0" w:afterLines="0" w:after="0" w:line="360" w:lineRule="auto"/>
        <w:rPr>
          <w:rFonts w:hAnsi="黑体" w:hint="default"/>
          <w:szCs w:val="22"/>
        </w:rPr>
      </w:pPr>
      <w:bookmarkStart w:id="5" w:name="_Toc29828"/>
      <w:bookmarkStart w:id="6" w:name="_Toc22646"/>
      <w:bookmarkStart w:id="7" w:name="_Toc19874"/>
      <w:bookmarkStart w:id="8" w:name="_Toc24797"/>
      <w:r>
        <w:t xml:space="preserve">6.3  </w:t>
      </w:r>
      <w:r>
        <w:rPr>
          <w:rFonts w:hAnsi="黑体"/>
          <w:szCs w:val="22"/>
        </w:rPr>
        <w:t>水分管理</w:t>
      </w:r>
      <w:bookmarkEnd w:id="5"/>
      <w:bookmarkEnd w:id="6"/>
      <w:bookmarkEnd w:id="7"/>
      <w:bookmarkEnd w:id="8"/>
    </w:p>
    <w:p w:rsidR="00025FEB" w:rsidRDefault="00C5155D" w:rsidP="001F2BD6">
      <w:pPr>
        <w:widowControl/>
        <w:autoSpaceDE w:val="0"/>
        <w:autoSpaceDN w:val="0"/>
        <w:adjustRightInd w:val="0"/>
        <w:snapToGrid w:val="0"/>
        <w:spacing w:line="360" w:lineRule="auto"/>
        <w:ind w:firstLineChars="200" w:firstLine="420"/>
        <w:rPr>
          <w:rFonts w:asciiTheme="minorEastAsia" w:hAnsiTheme="minorEastAsia" w:cstheme="minorEastAsia"/>
          <w:kern w:val="0"/>
        </w:rPr>
      </w:pPr>
      <w:r>
        <w:rPr>
          <w:rFonts w:asciiTheme="minorEastAsia" w:hAnsiTheme="minorEastAsia" w:cstheme="minorEastAsia" w:hint="eastAsia"/>
        </w:rPr>
        <w:t>土壤持水量保持在</w:t>
      </w:r>
      <w:r>
        <w:rPr>
          <w:rFonts w:asciiTheme="minorEastAsia" w:hAnsiTheme="minorEastAsia" w:cstheme="minorEastAsia"/>
        </w:rPr>
        <w:t>60%</w:t>
      </w:r>
      <w:r>
        <w:rPr>
          <w:rFonts w:asciiTheme="minorEastAsia" w:hAnsiTheme="minorEastAsia" w:cstheme="minorEastAsia" w:hint="eastAsia"/>
        </w:rPr>
        <w:t>～</w:t>
      </w:r>
      <w:r>
        <w:rPr>
          <w:rFonts w:asciiTheme="minorEastAsia" w:hAnsiTheme="minorEastAsia" w:cstheme="minorEastAsia"/>
        </w:rPr>
        <w:t>80%</w:t>
      </w:r>
      <w:r>
        <w:rPr>
          <w:rFonts w:asciiTheme="minorEastAsia" w:hAnsiTheme="minorEastAsia" w:cstheme="minorEastAsia" w:hint="eastAsia"/>
        </w:rPr>
        <w:t>，干旱时</w:t>
      </w:r>
      <w:r>
        <w:rPr>
          <w:rFonts w:asciiTheme="minorEastAsia" w:hAnsiTheme="minorEastAsia" w:cstheme="minorEastAsia"/>
        </w:rPr>
        <w:t>3 d</w:t>
      </w:r>
      <w:r>
        <w:rPr>
          <w:rFonts w:asciiTheme="minorEastAsia" w:hAnsiTheme="minorEastAsia" w:cstheme="minorEastAsia" w:hint="eastAsia"/>
        </w:rPr>
        <w:t>～</w:t>
      </w:r>
      <w:r>
        <w:rPr>
          <w:rFonts w:asciiTheme="minorEastAsia" w:hAnsiTheme="minorEastAsia" w:cstheme="minorEastAsia"/>
        </w:rPr>
        <w:t>5 d</w:t>
      </w:r>
      <w:r>
        <w:rPr>
          <w:rFonts w:asciiTheme="minorEastAsia" w:hAnsiTheme="minorEastAsia" w:cstheme="minorEastAsia" w:hint="eastAsia"/>
        </w:rPr>
        <w:t>浇水</w:t>
      </w:r>
      <w:r>
        <w:rPr>
          <w:rFonts w:asciiTheme="minorEastAsia" w:hAnsiTheme="minorEastAsia" w:cstheme="minorEastAsia"/>
        </w:rPr>
        <w:t>1</w:t>
      </w:r>
      <w:r>
        <w:rPr>
          <w:rFonts w:asciiTheme="minorEastAsia" w:hAnsiTheme="minorEastAsia" w:cstheme="minorEastAsia" w:hint="eastAsia"/>
        </w:rPr>
        <w:t>次；灌</w:t>
      </w:r>
      <w:r>
        <w:rPr>
          <w:rFonts w:asciiTheme="minorEastAsia" w:hAnsiTheme="minorEastAsia" w:cstheme="minorEastAsia" w:hint="eastAsia"/>
          <w:kern w:val="0"/>
        </w:rPr>
        <w:t>溉用水质量应符合</w:t>
      </w:r>
      <w:r>
        <w:rPr>
          <w:rFonts w:asciiTheme="minorEastAsia" w:hAnsiTheme="minorEastAsia" w:cstheme="minorEastAsia"/>
          <w:kern w:val="0"/>
        </w:rPr>
        <w:t>NY/T 391</w:t>
      </w:r>
      <w:r>
        <w:rPr>
          <w:rFonts w:asciiTheme="minorEastAsia" w:hAnsiTheme="minorEastAsia" w:cstheme="minorEastAsia" w:hint="eastAsia"/>
          <w:kern w:val="0"/>
        </w:rPr>
        <w:t>的要求；</w:t>
      </w:r>
      <w:r>
        <w:rPr>
          <w:rFonts w:asciiTheme="minorEastAsia" w:hAnsiTheme="minorEastAsia" w:cstheme="minorEastAsia" w:hint="eastAsia"/>
        </w:rPr>
        <w:t>雨季及时排水防涝。</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int="default"/>
        </w:rPr>
      </w:pPr>
      <w:r>
        <w:t>7  整形修剪</w:t>
      </w:r>
    </w:p>
    <w:p w:rsidR="00025FEB" w:rsidRDefault="00C5155D" w:rsidP="001F2BD6">
      <w:pPr>
        <w:pStyle w:val="a1"/>
        <w:numPr>
          <w:ilvl w:val="255"/>
          <w:numId w:val="0"/>
        </w:numPr>
        <w:autoSpaceDE w:val="0"/>
        <w:autoSpaceDN w:val="0"/>
        <w:adjustRightInd w:val="0"/>
        <w:snapToGrid w:val="0"/>
        <w:spacing w:beforeLines="0" w:before="0" w:afterLines="0" w:after="0" w:line="360" w:lineRule="auto"/>
        <w:rPr>
          <w:rFonts w:hint="default"/>
        </w:rPr>
      </w:pPr>
      <w:r>
        <w:t>7.1 一年生植株的整形与修剪</w:t>
      </w:r>
    </w:p>
    <w:p w:rsidR="00025FEB" w:rsidRDefault="00C5155D" w:rsidP="001F2BD6">
      <w:pPr>
        <w:pStyle w:val="af4"/>
        <w:adjustRightInd w:val="0"/>
        <w:snapToGrid w:val="0"/>
        <w:spacing w:line="360" w:lineRule="auto"/>
        <w:rPr>
          <w:rFonts w:hint="default"/>
        </w:rPr>
      </w:pPr>
      <w:r>
        <w:t>主蔓生长至横管前，每株保留1条向上生长的健壮茎蔓；超过横管10 cm时，向同一方向引蔓，捆绑在横管上，当主蔓生长至相邻植株时，剪顶芽，促分枝；选留3条～4条生长健壮、角度分布较好的侧蔓，让其沿着横管自然下垂生长，长到80 cm～100 cm时截顶芽。</w:t>
      </w:r>
    </w:p>
    <w:p w:rsidR="00025FEB" w:rsidRDefault="00C5155D" w:rsidP="001F2BD6">
      <w:pPr>
        <w:pStyle w:val="a1"/>
        <w:numPr>
          <w:ilvl w:val="255"/>
          <w:numId w:val="0"/>
        </w:numPr>
        <w:autoSpaceDE w:val="0"/>
        <w:autoSpaceDN w:val="0"/>
        <w:adjustRightInd w:val="0"/>
        <w:snapToGrid w:val="0"/>
        <w:spacing w:beforeLines="0" w:before="0" w:afterLines="0" w:after="0" w:line="360" w:lineRule="auto"/>
        <w:rPr>
          <w:rFonts w:hint="default"/>
        </w:rPr>
      </w:pPr>
      <w:r>
        <w:t>7.2  结果期植株的整形与修剪</w:t>
      </w:r>
    </w:p>
    <w:p w:rsidR="00025FEB" w:rsidRDefault="00C5155D" w:rsidP="001F2BD6">
      <w:pPr>
        <w:pStyle w:val="af4"/>
        <w:adjustRightInd w:val="0"/>
        <w:snapToGrid w:val="0"/>
        <w:spacing w:line="360" w:lineRule="auto"/>
        <w:rPr>
          <w:rFonts w:hint="default"/>
        </w:rPr>
      </w:pPr>
      <w:r>
        <w:lastRenderedPageBreak/>
        <w:t>每年每株留6 条～12 条下垂侧蔓作结果蔓，每</w:t>
      </w:r>
      <w:r w:rsidR="00FE4117">
        <w:t>亩</w:t>
      </w:r>
      <w:r>
        <w:t>保留</w:t>
      </w:r>
      <w:r w:rsidR="00FE4117">
        <w:rPr>
          <w:rFonts w:hint="default"/>
        </w:rPr>
        <w:t>8</w:t>
      </w:r>
      <w:r w:rsidR="00FE4117">
        <w:t>000</w:t>
      </w:r>
      <w:r>
        <w:t>条～</w:t>
      </w:r>
      <w:r w:rsidR="00FE4117">
        <w:rPr>
          <w:rFonts w:hint="default"/>
        </w:rPr>
        <w:t>9</w:t>
      </w:r>
      <w:r w:rsidR="00FE4117">
        <w:t>000</w:t>
      </w:r>
      <w:r>
        <w:t>条结果蔓，依靠横架自然下垂，分布均匀；待长至80 cm～100 cm时，截顶促老熟。每年适时修剪，春季留新蔓2条～4条，更新结果蔓，于末批果采收后剪除衰老蔓、病虫蔓、荫蔽蔓等；修剪时，在茎蔓基部留3个～5个饱满刺座短截茎蔓。</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int="default"/>
        </w:rPr>
      </w:pPr>
      <w:r>
        <w:t>8 花果管理</w:t>
      </w:r>
    </w:p>
    <w:p w:rsidR="00025FEB" w:rsidRDefault="00C5155D" w:rsidP="001F2BD6">
      <w:pPr>
        <w:pStyle w:val="a1"/>
        <w:numPr>
          <w:ilvl w:val="255"/>
          <w:numId w:val="0"/>
        </w:numPr>
        <w:adjustRightInd w:val="0"/>
        <w:snapToGrid w:val="0"/>
        <w:spacing w:beforeLines="0" w:before="0" w:afterLines="0" w:after="0" w:line="360" w:lineRule="auto"/>
        <w:rPr>
          <w:rFonts w:hint="default"/>
        </w:rPr>
      </w:pPr>
      <w:bookmarkStart w:id="9" w:name="_Toc32059"/>
      <w:bookmarkStart w:id="10" w:name="_Toc29752"/>
      <w:bookmarkStart w:id="11" w:name="_Toc31952"/>
      <w:bookmarkStart w:id="12" w:name="_Toc21407"/>
      <w:r>
        <w:t>8.1  人工授粉</w:t>
      </w:r>
      <w:bookmarkEnd w:id="9"/>
      <w:bookmarkEnd w:id="10"/>
      <w:bookmarkEnd w:id="11"/>
      <w:bookmarkEnd w:id="12"/>
    </w:p>
    <w:p w:rsidR="00025FEB" w:rsidRDefault="00C5155D" w:rsidP="001F2BD6">
      <w:pPr>
        <w:pStyle w:val="af4"/>
        <w:adjustRightInd w:val="0"/>
        <w:snapToGrid w:val="0"/>
        <w:spacing w:line="360" w:lineRule="auto"/>
        <w:rPr>
          <w:rFonts w:hint="default"/>
        </w:rPr>
      </w:pPr>
      <w:r>
        <w:t>对于自花授粉坐果率低的品种，需要进行人工辅助授粉。授粉品种要求果大、品质优、亲和性好等，授粉宜在20:00～24:00进行。</w:t>
      </w:r>
    </w:p>
    <w:p w:rsidR="00025FEB" w:rsidRDefault="00C5155D" w:rsidP="001F2BD6">
      <w:pPr>
        <w:pStyle w:val="a1"/>
        <w:numPr>
          <w:ilvl w:val="255"/>
          <w:numId w:val="0"/>
        </w:numPr>
        <w:adjustRightInd w:val="0"/>
        <w:snapToGrid w:val="0"/>
        <w:spacing w:beforeLines="0" w:before="0" w:afterLines="0" w:after="0" w:line="360" w:lineRule="auto"/>
        <w:rPr>
          <w:rFonts w:hint="default"/>
        </w:rPr>
      </w:pPr>
      <w:bookmarkStart w:id="13" w:name="_Toc9648"/>
      <w:bookmarkStart w:id="14" w:name="_Toc14393"/>
      <w:bookmarkStart w:id="15" w:name="_Toc13007"/>
      <w:bookmarkStart w:id="16" w:name="_Toc17360"/>
      <w:r>
        <w:t>8.2  疏花</w:t>
      </w:r>
      <w:bookmarkEnd w:id="13"/>
      <w:bookmarkEnd w:id="14"/>
      <w:bookmarkEnd w:id="15"/>
      <w:bookmarkEnd w:id="16"/>
    </w:p>
    <w:p w:rsidR="00025FEB" w:rsidRDefault="00C5155D" w:rsidP="001F2BD6">
      <w:pPr>
        <w:pStyle w:val="af4"/>
        <w:adjustRightInd w:val="0"/>
        <w:snapToGrid w:val="0"/>
        <w:spacing w:line="360" w:lineRule="auto"/>
        <w:rPr>
          <w:rFonts w:hint="default"/>
        </w:rPr>
      </w:pPr>
      <w:r>
        <w:t>疏花以疏花蕾为主，当花蕾直径约2.0 cm时开始疏花蕾，单批每条结果蔓留生长健壮、空间分布合理的花蕾1个～2个，避免花果同蔓。</w:t>
      </w:r>
    </w:p>
    <w:p w:rsidR="00025FEB" w:rsidRDefault="00C5155D" w:rsidP="001F2BD6">
      <w:pPr>
        <w:pStyle w:val="a1"/>
        <w:numPr>
          <w:ilvl w:val="255"/>
          <w:numId w:val="0"/>
        </w:numPr>
        <w:adjustRightInd w:val="0"/>
        <w:snapToGrid w:val="0"/>
        <w:spacing w:beforeLines="0" w:before="0" w:afterLines="0" w:after="0" w:line="360" w:lineRule="auto"/>
        <w:rPr>
          <w:rFonts w:hint="default"/>
        </w:rPr>
      </w:pPr>
      <w:bookmarkStart w:id="17" w:name="_Toc3933"/>
      <w:bookmarkStart w:id="18" w:name="_Toc12854"/>
      <w:r>
        <w:t>8.3  除花瓣</w:t>
      </w:r>
      <w:bookmarkEnd w:id="17"/>
      <w:bookmarkEnd w:id="18"/>
    </w:p>
    <w:p w:rsidR="00025FEB" w:rsidRDefault="00C5155D" w:rsidP="001F2BD6">
      <w:pPr>
        <w:pStyle w:val="af4"/>
        <w:adjustRightInd w:val="0"/>
        <w:snapToGrid w:val="0"/>
        <w:spacing w:line="360" w:lineRule="auto"/>
        <w:rPr>
          <w:rFonts w:hint="default"/>
        </w:rPr>
      </w:pPr>
      <w:r>
        <w:t>谢花后第5 d清除残留花瓣，留花柱管。</w:t>
      </w:r>
    </w:p>
    <w:p w:rsidR="00025FEB" w:rsidRDefault="00C5155D" w:rsidP="001F2BD6">
      <w:pPr>
        <w:pStyle w:val="a1"/>
        <w:numPr>
          <w:ilvl w:val="255"/>
          <w:numId w:val="0"/>
        </w:numPr>
        <w:adjustRightInd w:val="0"/>
        <w:snapToGrid w:val="0"/>
        <w:spacing w:beforeLines="0" w:before="0" w:afterLines="0" w:after="0" w:line="360" w:lineRule="auto"/>
        <w:rPr>
          <w:rFonts w:hint="default"/>
        </w:rPr>
      </w:pPr>
      <w:bookmarkStart w:id="19" w:name="_Toc11694"/>
      <w:bookmarkStart w:id="20" w:name="_Toc5093"/>
      <w:bookmarkStart w:id="21" w:name="_Toc7485"/>
      <w:bookmarkStart w:id="22" w:name="_Toc646"/>
      <w:r>
        <w:t>8.4  疏果</w:t>
      </w:r>
      <w:bookmarkEnd w:id="19"/>
      <w:bookmarkEnd w:id="20"/>
      <w:bookmarkEnd w:id="21"/>
      <w:bookmarkEnd w:id="22"/>
    </w:p>
    <w:p w:rsidR="00025FEB" w:rsidRDefault="00C5155D" w:rsidP="001F2BD6">
      <w:pPr>
        <w:pStyle w:val="af4"/>
        <w:adjustRightInd w:val="0"/>
        <w:snapToGrid w:val="0"/>
        <w:spacing w:line="360" w:lineRule="auto"/>
        <w:rPr>
          <w:rFonts w:hint="default"/>
        </w:rPr>
      </w:pPr>
      <w:bookmarkStart w:id="23" w:name="_Toc16049"/>
      <w:bookmarkStart w:id="24" w:name="_Toc32720"/>
      <w:bookmarkStart w:id="25" w:name="_Toc25122"/>
      <w:bookmarkStart w:id="26" w:name="_Toc12107"/>
      <w:r>
        <w:t>当幼果横径达5.0 cm时进行疏果，摘除病虫果、畸形果，每条结果蔓保留健壮而又有生长空间的幼果1～2个。</w:t>
      </w:r>
    </w:p>
    <w:p w:rsidR="00025FEB" w:rsidRDefault="00C5155D" w:rsidP="001F2BD6">
      <w:pPr>
        <w:pStyle w:val="a1"/>
        <w:numPr>
          <w:ilvl w:val="255"/>
          <w:numId w:val="0"/>
        </w:numPr>
        <w:adjustRightInd w:val="0"/>
        <w:snapToGrid w:val="0"/>
        <w:spacing w:beforeLines="0" w:before="0" w:afterLines="0" w:after="0" w:line="360" w:lineRule="auto"/>
        <w:rPr>
          <w:rFonts w:hint="default"/>
        </w:rPr>
      </w:pPr>
      <w:r>
        <w:t>8.5  套袋</w:t>
      </w:r>
      <w:bookmarkEnd w:id="23"/>
      <w:bookmarkEnd w:id="24"/>
      <w:bookmarkEnd w:id="25"/>
      <w:bookmarkEnd w:id="26"/>
    </w:p>
    <w:p w:rsidR="00025FEB" w:rsidRDefault="00C5155D" w:rsidP="001F2BD6">
      <w:pPr>
        <w:pStyle w:val="af4"/>
        <w:adjustRightInd w:val="0"/>
        <w:snapToGrid w:val="0"/>
        <w:spacing w:line="360" w:lineRule="auto"/>
        <w:rPr>
          <w:rFonts w:hint="default"/>
        </w:rPr>
      </w:pPr>
      <w:r>
        <w:t>疏果后，果园喷1次杀虫杀菌剂。</w:t>
      </w:r>
      <w:r>
        <w:rPr>
          <w:szCs w:val="22"/>
        </w:rPr>
        <w:t>7 d后至果实转色前套袋，</w:t>
      </w:r>
      <w:r>
        <w:t>夏季应使用黑色网袋，冬季应使用牛皮纸袋。</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int="default"/>
        </w:rPr>
      </w:pPr>
      <w:r>
        <w:t>9  病虫害防治</w:t>
      </w:r>
    </w:p>
    <w:p w:rsidR="00025FEB" w:rsidRDefault="00C5155D" w:rsidP="001F2BD6">
      <w:pPr>
        <w:pStyle w:val="a1"/>
        <w:numPr>
          <w:ilvl w:val="255"/>
          <w:numId w:val="0"/>
        </w:numPr>
        <w:adjustRightInd w:val="0"/>
        <w:snapToGrid w:val="0"/>
        <w:spacing w:beforeLines="0" w:before="0" w:afterLines="0" w:after="0" w:line="360" w:lineRule="auto"/>
        <w:rPr>
          <w:rFonts w:hint="default"/>
        </w:rPr>
      </w:pPr>
      <w:r>
        <w:t>9.1  防治原则</w:t>
      </w:r>
    </w:p>
    <w:p w:rsidR="00025FEB" w:rsidRDefault="00C5155D" w:rsidP="001F2BD6">
      <w:pPr>
        <w:pStyle w:val="1"/>
        <w:adjustRightInd w:val="0"/>
        <w:snapToGrid w:val="0"/>
        <w:spacing w:line="360" w:lineRule="auto"/>
        <w:rPr>
          <w:rFonts w:hAnsi="宋体"/>
        </w:rPr>
      </w:pPr>
      <w:r>
        <w:rPr>
          <w:rFonts w:ascii="宋体" w:cs="宋体" w:hint="eastAsia"/>
          <w:szCs w:val="20"/>
        </w:rPr>
        <w:t>贯彻“预防为主，综合防治”的植保方针，</w:t>
      </w:r>
      <w:r>
        <w:rPr>
          <w:rFonts w:hAnsi="宋体" w:hint="eastAsia"/>
        </w:rPr>
        <w:t>以农业防治为基础，提倡生物防治和</w:t>
      </w:r>
      <w:r>
        <w:rPr>
          <w:rFonts w:ascii="宋体" w:cs="宋体" w:hint="eastAsia"/>
          <w:szCs w:val="20"/>
        </w:rPr>
        <w:t>物理</w:t>
      </w:r>
      <w:r>
        <w:rPr>
          <w:rFonts w:cs="宋体" w:hint="eastAsia"/>
          <w:szCs w:val="20"/>
        </w:rPr>
        <w:t>防治</w:t>
      </w:r>
      <w:r>
        <w:rPr>
          <w:rFonts w:hAnsi="宋体" w:hint="eastAsia"/>
        </w:rPr>
        <w:t>，按照病虫害的发生规律科学使用化学防治技术。农药使用应</w:t>
      </w:r>
      <w:r>
        <w:rPr>
          <w:rFonts w:ascii="宋体" w:cs="宋体" w:hint="eastAsia"/>
          <w:szCs w:val="20"/>
        </w:rPr>
        <w:t>符合</w:t>
      </w:r>
      <w:r>
        <w:rPr>
          <w:rFonts w:ascii="宋体" w:hAnsi="宋体" w:cs="宋体" w:hint="eastAsia"/>
        </w:rPr>
        <w:t>GB/T 8321和</w:t>
      </w:r>
      <w:r>
        <w:rPr>
          <w:rFonts w:ascii="宋体" w:cs="宋体" w:hint="eastAsia"/>
          <w:szCs w:val="20"/>
        </w:rPr>
        <w:t xml:space="preserve">NY/T 393 的要求。 </w:t>
      </w:r>
    </w:p>
    <w:p w:rsidR="00025FEB" w:rsidRDefault="00C5155D" w:rsidP="001F2BD6">
      <w:pPr>
        <w:pStyle w:val="a1"/>
        <w:numPr>
          <w:ilvl w:val="255"/>
          <w:numId w:val="0"/>
        </w:numPr>
        <w:adjustRightInd w:val="0"/>
        <w:snapToGrid w:val="0"/>
        <w:spacing w:beforeLines="0" w:before="0" w:afterLines="0" w:after="0" w:line="360" w:lineRule="auto"/>
        <w:rPr>
          <w:rFonts w:hint="default"/>
        </w:rPr>
      </w:pPr>
      <w:r>
        <w:t>9.2  主要病虫害</w:t>
      </w:r>
    </w:p>
    <w:p w:rsidR="00025FEB" w:rsidRDefault="00C5155D" w:rsidP="001F2BD6">
      <w:pPr>
        <w:pStyle w:val="1"/>
        <w:adjustRightInd w:val="0"/>
        <w:snapToGrid w:val="0"/>
        <w:spacing w:line="360" w:lineRule="auto"/>
        <w:rPr>
          <w:rFonts w:ascii="宋体" w:cs="宋体"/>
          <w:kern w:val="0"/>
          <w:szCs w:val="22"/>
        </w:rPr>
      </w:pPr>
      <w:r>
        <w:rPr>
          <w:rFonts w:ascii="宋体" w:cs="宋体" w:hint="eastAsia"/>
          <w:kern w:val="0"/>
          <w:szCs w:val="22"/>
        </w:rPr>
        <w:t>主要病害：溃疡病、炭疽病、疮痂病、煤烟病、茎腐病、枯萎病等。</w:t>
      </w:r>
    </w:p>
    <w:p w:rsidR="00025FEB" w:rsidRDefault="00C5155D" w:rsidP="001F2BD6">
      <w:pPr>
        <w:pStyle w:val="1"/>
        <w:adjustRightInd w:val="0"/>
        <w:snapToGrid w:val="0"/>
        <w:spacing w:line="360" w:lineRule="auto"/>
        <w:rPr>
          <w:rFonts w:ascii="宋体" w:cs="宋体"/>
          <w:kern w:val="0"/>
          <w:szCs w:val="22"/>
        </w:rPr>
      </w:pPr>
      <w:r>
        <w:rPr>
          <w:rFonts w:ascii="宋体" w:cs="宋体" w:hint="eastAsia"/>
          <w:kern w:val="0"/>
          <w:szCs w:val="22"/>
        </w:rPr>
        <w:t>主要虫害：斜纹夜蛾、介壳虫、蚜虫、桔小实蝇、蓟马、蜗牛等。</w:t>
      </w:r>
    </w:p>
    <w:p w:rsidR="00025FEB" w:rsidRDefault="00C5155D" w:rsidP="001F2BD6">
      <w:pPr>
        <w:pStyle w:val="a1"/>
        <w:numPr>
          <w:ilvl w:val="255"/>
          <w:numId w:val="0"/>
        </w:numPr>
        <w:adjustRightInd w:val="0"/>
        <w:snapToGrid w:val="0"/>
        <w:spacing w:beforeLines="0" w:before="0" w:afterLines="0" w:after="0" w:line="360" w:lineRule="auto"/>
        <w:rPr>
          <w:rFonts w:hint="default"/>
        </w:rPr>
      </w:pPr>
      <w:r>
        <w:t>9.3  防治措施</w:t>
      </w:r>
    </w:p>
    <w:p w:rsidR="00025FEB" w:rsidRDefault="00C5155D" w:rsidP="001F2BD6">
      <w:pPr>
        <w:pStyle w:val="a2"/>
        <w:numPr>
          <w:ilvl w:val="1"/>
          <w:numId w:val="0"/>
        </w:numPr>
        <w:adjustRightInd w:val="0"/>
        <w:snapToGrid w:val="0"/>
        <w:spacing w:beforeLines="0" w:before="0" w:afterLines="0" w:after="0" w:line="360" w:lineRule="auto"/>
        <w:rPr>
          <w:rFonts w:hint="default"/>
        </w:rPr>
      </w:pPr>
      <w:r>
        <w:t>9.3.1  农业防治</w:t>
      </w:r>
    </w:p>
    <w:p w:rsidR="00025FEB" w:rsidRDefault="00C5155D" w:rsidP="001F2BD6">
      <w:pPr>
        <w:pStyle w:val="af4"/>
        <w:adjustRightInd w:val="0"/>
        <w:snapToGrid w:val="0"/>
        <w:spacing w:line="360" w:lineRule="auto"/>
        <w:ind w:firstLineChars="0"/>
        <w:rPr>
          <w:rFonts w:hint="default"/>
          <w:szCs w:val="22"/>
        </w:rPr>
      </w:pPr>
      <w:r>
        <w:rPr>
          <w:szCs w:val="22"/>
        </w:rPr>
        <w:t>选用健康种苗；加强田间管理，及时清除杂草；增施有机肥，提高植株的抗性；适时修剪，保持植株良好的通风透光条件；冬季适当控水，增强植株的抗寒能力。</w:t>
      </w:r>
    </w:p>
    <w:p w:rsidR="00025FEB" w:rsidRDefault="00C5155D" w:rsidP="001F2BD6">
      <w:pPr>
        <w:pStyle w:val="a2"/>
        <w:numPr>
          <w:ilvl w:val="1"/>
          <w:numId w:val="0"/>
        </w:numPr>
        <w:adjustRightInd w:val="0"/>
        <w:snapToGrid w:val="0"/>
        <w:spacing w:beforeLines="0" w:before="0" w:afterLines="0" w:after="0" w:line="360" w:lineRule="auto"/>
        <w:rPr>
          <w:rFonts w:hint="default"/>
        </w:rPr>
      </w:pPr>
      <w:r>
        <w:t>9.3.2  物理防治</w:t>
      </w:r>
    </w:p>
    <w:p w:rsidR="00025FEB" w:rsidRDefault="00C5155D" w:rsidP="001F2BD6">
      <w:pPr>
        <w:pStyle w:val="af4"/>
        <w:adjustRightInd w:val="0"/>
        <w:snapToGrid w:val="0"/>
        <w:spacing w:line="360" w:lineRule="auto"/>
        <w:rPr>
          <w:rFonts w:hint="default"/>
          <w:szCs w:val="22"/>
        </w:rPr>
      </w:pPr>
      <w:r>
        <w:rPr>
          <w:szCs w:val="22"/>
        </w:rPr>
        <w:t>使用诱光灯，诱杀夜间活动的害虫；果园周围悬挂性引诱剂塑料瓶，火龙果种植行上方交替悬挂黄色和蓝色粘虫板，诱杀桔小实蝇、蚜虫、蓟马等害虫；及时修剪病虫枝（果）。</w:t>
      </w:r>
    </w:p>
    <w:p w:rsidR="00025FEB" w:rsidRDefault="00C5155D" w:rsidP="001F2BD6">
      <w:pPr>
        <w:pStyle w:val="a2"/>
        <w:numPr>
          <w:ilvl w:val="1"/>
          <w:numId w:val="0"/>
        </w:numPr>
        <w:adjustRightInd w:val="0"/>
        <w:snapToGrid w:val="0"/>
        <w:spacing w:beforeLines="0" w:before="0" w:afterLines="0" w:after="0" w:line="360" w:lineRule="auto"/>
        <w:rPr>
          <w:rFonts w:hint="default"/>
        </w:rPr>
      </w:pPr>
      <w:r>
        <w:lastRenderedPageBreak/>
        <w:t>9.3.3  生物防治</w:t>
      </w:r>
    </w:p>
    <w:p w:rsidR="00025FEB" w:rsidRDefault="00C5155D" w:rsidP="001F2BD6">
      <w:pPr>
        <w:pStyle w:val="af4"/>
        <w:autoSpaceDE w:val="0"/>
        <w:autoSpaceDN w:val="0"/>
        <w:adjustRightInd w:val="0"/>
        <w:snapToGrid w:val="0"/>
        <w:spacing w:line="360" w:lineRule="auto"/>
        <w:rPr>
          <w:rFonts w:cs="黑体" w:hint="default"/>
        </w:rPr>
      </w:pPr>
      <w:r>
        <w:rPr>
          <w:rFonts w:cs="黑体"/>
        </w:rPr>
        <w:t>营造有利于天敌的生态环境；繁殖、释放和保护害虫天敌，如捕食性二星瓢虫、七星瓢虫、食蚜蝇、赤眼蜂、寄生蝇、捕食螨等。</w:t>
      </w:r>
    </w:p>
    <w:p w:rsidR="00025FEB" w:rsidRDefault="00C5155D" w:rsidP="001F2BD6">
      <w:pPr>
        <w:pStyle w:val="a2"/>
        <w:numPr>
          <w:ilvl w:val="1"/>
          <w:numId w:val="0"/>
        </w:numPr>
        <w:adjustRightInd w:val="0"/>
        <w:snapToGrid w:val="0"/>
        <w:spacing w:beforeLines="0" w:before="0" w:afterLines="0" w:after="0" w:line="360" w:lineRule="auto"/>
        <w:rPr>
          <w:rFonts w:hint="default"/>
        </w:rPr>
      </w:pPr>
      <w:r>
        <w:t>9.3.4  化学防治</w:t>
      </w:r>
    </w:p>
    <w:p w:rsidR="00025FEB" w:rsidRDefault="00C5155D" w:rsidP="001F2BD6">
      <w:pPr>
        <w:pStyle w:val="1"/>
        <w:widowControl/>
        <w:autoSpaceDE w:val="0"/>
        <w:autoSpaceDN w:val="0"/>
        <w:adjustRightInd w:val="0"/>
        <w:snapToGrid w:val="0"/>
        <w:spacing w:line="360" w:lineRule="auto"/>
        <w:rPr>
          <w:rFonts w:ascii="宋体" w:cs="黑体"/>
          <w:kern w:val="0"/>
          <w:szCs w:val="20"/>
        </w:rPr>
      </w:pPr>
      <w:r>
        <w:rPr>
          <w:rFonts w:ascii="宋体" w:cs="宋体" w:hint="eastAsia"/>
          <w:szCs w:val="20"/>
        </w:rPr>
        <w:t>科学合理使用高效、低毒、低残留化学农药，限制使用中等毒性农药，禁用高毒、高残留的化学农药。</w:t>
      </w:r>
      <w:r>
        <w:rPr>
          <w:rFonts w:ascii="宋体" w:cs="黑体" w:hint="eastAsia"/>
          <w:kern w:val="0"/>
          <w:szCs w:val="20"/>
        </w:rPr>
        <w:t>冬季低温地区绿色食品火龙果生产主要病虫害防治推荐农药使用方案见附录</w:t>
      </w:r>
      <w:r w:rsidR="00833EA9">
        <w:rPr>
          <w:rFonts w:ascii="宋体" w:cs="黑体"/>
          <w:kern w:val="0"/>
          <w:szCs w:val="20"/>
        </w:rPr>
        <w:t>B</w:t>
      </w:r>
      <w:r>
        <w:rPr>
          <w:rFonts w:ascii="宋体" w:cs="黑体" w:hint="eastAsia"/>
          <w:kern w:val="0"/>
          <w:szCs w:val="20"/>
        </w:rPr>
        <w:t>表</w:t>
      </w:r>
      <w:r w:rsidR="00833EA9">
        <w:rPr>
          <w:rFonts w:ascii="宋体" w:cs="黑体"/>
          <w:kern w:val="0"/>
          <w:szCs w:val="20"/>
        </w:rPr>
        <w:t>B</w:t>
      </w:r>
      <w:r>
        <w:rPr>
          <w:rFonts w:ascii="宋体" w:cs="黑体" w:hint="eastAsia"/>
          <w:kern w:val="0"/>
          <w:szCs w:val="20"/>
        </w:rPr>
        <w:t>.</w:t>
      </w:r>
      <w:r w:rsidR="00833EA9">
        <w:rPr>
          <w:rFonts w:ascii="宋体" w:cs="黑体"/>
          <w:kern w:val="0"/>
          <w:szCs w:val="20"/>
        </w:rPr>
        <w:t>1</w:t>
      </w:r>
      <w:r>
        <w:rPr>
          <w:rFonts w:ascii="宋体" w:cs="黑体" w:hint="eastAsia"/>
          <w:kern w:val="0"/>
          <w:szCs w:val="20"/>
        </w:rPr>
        <w:t>。</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int="default"/>
        </w:rPr>
      </w:pPr>
      <w:r>
        <w:t>10  产期调控</w:t>
      </w:r>
    </w:p>
    <w:p w:rsidR="00025FEB" w:rsidRDefault="00C5155D" w:rsidP="001F2BD6">
      <w:pPr>
        <w:pStyle w:val="a1"/>
        <w:numPr>
          <w:ilvl w:val="255"/>
          <w:numId w:val="0"/>
        </w:numPr>
        <w:adjustRightInd w:val="0"/>
        <w:snapToGrid w:val="0"/>
        <w:spacing w:beforeLines="0" w:before="0" w:afterLines="0" w:after="0" w:line="360" w:lineRule="auto"/>
        <w:rPr>
          <w:rFonts w:hint="default"/>
        </w:rPr>
      </w:pPr>
      <w:r>
        <w:t>10.1  产期调控的条件</w:t>
      </w:r>
    </w:p>
    <w:p w:rsidR="00025FEB" w:rsidRDefault="00C5155D" w:rsidP="001F2BD6">
      <w:pPr>
        <w:pStyle w:val="af4"/>
        <w:adjustRightInd w:val="0"/>
        <w:snapToGrid w:val="0"/>
        <w:spacing w:line="360" w:lineRule="auto"/>
        <w:rPr>
          <w:rFonts w:hint="default"/>
        </w:rPr>
      </w:pPr>
      <w:r>
        <w:t>日平均气温≥18 ℃，日照时数＜12 h时，采用人工光源进行夜间补光。植株长势良好，茎蔓健壮，4/5以上的茎蔓为有效结果蔓。</w:t>
      </w:r>
    </w:p>
    <w:p w:rsidR="00025FEB" w:rsidRDefault="00C5155D" w:rsidP="001F2BD6">
      <w:pPr>
        <w:pStyle w:val="a1"/>
        <w:numPr>
          <w:ilvl w:val="255"/>
          <w:numId w:val="0"/>
        </w:numPr>
        <w:adjustRightInd w:val="0"/>
        <w:snapToGrid w:val="0"/>
        <w:spacing w:beforeLines="0" w:before="0" w:afterLines="0" w:after="0" w:line="360" w:lineRule="auto"/>
        <w:rPr>
          <w:rFonts w:hint="default"/>
          <w:szCs w:val="22"/>
        </w:rPr>
      </w:pPr>
      <w:r>
        <w:rPr>
          <w:szCs w:val="22"/>
        </w:rPr>
        <w:t>10.2  补光设施</w:t>
      </w:r>
    </w:p>
    <w:p w:rsidR="00025FEB" w:rsidRDefault="00C5155D" w:rsidP="001F2BD6">
      <w:pPr>
        <w:pStyle w:val="af4"/>
        <w:autoSpaceDE w:val="0"/>
        <w:autoSpaceDN w:val="0"/>
        <w:adjustRightInd w:val="0"/>
        <w:snapToGrid w:val="0"/>
        <w:spacing w:line="360" w:lineRule="auto"/>
        <w:rPr>
          <w:rFonts w:hint="default"/>
        </w:rPr>
      </w:pPr>
      <w:r>
        <w:rPr>
          <w:szCs w:val="22"/>
        </w:rPr>
        <w:t>供电能力应达到</w:t>
      </w:r>
      <w:r>
        <w:t>45 kw～75 kw/hm</w:t>
      </w:r>
      <w:r>
        <w:rPr>
          <w:vertAlign w:val="superscript"/>
        </w:rPr>
        <w:t>2</w:t>
      </w:r>
      <w:r>
        <w:rPr>
          <w:szCs w:val="22"/>
        </w:rPr>
        <w:t>。</w:t>
      </w:r>
      <w:r>
        <w:t>选用植物补光的黄光LED节能灯，功率为15W</w:t>
      </w:r>
      <w:r>
        <w:rPr>
          <w:rFonts w:ascii="Times New Roman" w:cs="Times New Roman"/>
          <w:szCs w:val="22"/>
        </w:rPr>
        <w:t>～</w:t>
      </w:r>
      <w:r>
        <w:t>20W。</w:t>
      </w:r>
      <w:r>
        <w:rPr>
          <w:szCs w:val="22"/>
        </w:rPr>
        <w:t>光源符合GB/T 34446 固定式通用LED灯具性能要求。</w:t>
      </w:r>
      <w:r>
        <w:t>补光系统用钢管支撑、悬挂在A型架横管的正上方，垂直距离横管50 cm</w:t>
      </w:r>
      <w:r>
        <w:rPr>
          <w:rFonts w:ascii="Times New Roman" w:cs="Times New Roman"/>
        </w:rPr>
        <w:t>～</w:t>
      </w:r>
      <w:r>
        <w:t>70 cm，相邻灯泡水平间距为1.5 m。</w:t>
      </w:r>
    </w:p>
    <w:p w:rsidR="00025FEB" w:rsidRDefault="00C5155D" w:rsidP="001F2BD6">
      <w:pPr>
        <w:pStyle w:val="a1"/>
        <w:numPr>
          <w:ilvl w:val="3"/>
          <w:numId w:val="0"/>
        </w:numPr>
        <w:adjustRightInd w:val="0"/>
        <w:snapToGrid w:val="0"/>
        <w:spacing w:beforeLines="0" w:before="0" w:afterLines="0" w:after="0" w:line="360" w:lineRule="auto"/>
        <w:rPr>
          <w:rFonts w:hint="default"/>
        </w:rPr>
      </w:pPr>
      <w:r>
        <w:t>10.3  促成措施</w:t>
      </w:r>
    </w:p>
    <w:p w:rsidR="00025FEB" w:rsidRDefault="00C5155D" w:rsidP="001F2BD6">
      <w:pPr>
        <w:pStyle w:val="a2"/>
        <w:numPr>
          <w:ilvl w:val="3"/>
          <w:numId w:val="0"/>
        </w:numPr>
        <w:adjustRightInd w:val="0"/>
        <w:snapToGrid w:val="0"/>
        <w:spacing w:beforeLines="0" w:before="0" w:afterLines="0" w:after="0" w:line="360" w:lineRule="auto"/>
        <w:rPr>
          <w:rFonts w:hint="default"/>
        </w:rPr>
      </w:pPr>
      <w:r>
        <w:t>10.3.1  促成目标</w:t>
      </w:r>
    </w:p>
    <w:p w:rsidR="00025FEB" w:rsidRDefault="00C5155D" w:rsidP="001F2BD6">
      <w:pPr>
        <w:pStyle w:val="af4"/>
        <w:adjustRightInd w:val="0"/>
        <w:snapToGrid w:val="0"/>
        <w:spacing w:line="360" w:lineRule="auto"/>
        <w:rPr>
          <w:rFonts w:hint="default"/>
        </w:rPr>
      </w:pPr>
      <w:r>
        <w:t>春季增加1批果实。</w:t>
      </w:r>
    </w:p>
    <w:p w:rsidR="00025FEB" w:rsidRDefault="00C5155D" w:rsidP="001F2BD6">
      <w:pPr>
        <w:pStyle w:val="a2"/>
        <w:numPr>
          <w:ilvl w:val="2"/>
          <w:numId w:val="0"/>
        </w:numPr>
        <w:adjustRightInd w:val="0"/>
        <w:snapToGrid w:val="0"/>
        <w:spacing w:beforeLines="0" w:before="0" w:afterLines="0" w:after="0" w:line="360" w:lineRule="auto"/>
        <w:rPr>
          <w:rFonts w:hint="default"/>
          <w:szCs w:val="22"/>
        </w:rPr>
      </w:pPr>
      <w:r>
        <w:rPr>
          <w:szCs w:val="22"/>
        </w:rPr>
        <w:t>10.3.2  补光</w:t>
      </w:r>
    </w:p>
    <w:p w:rsidR="00025FEB" w:rsidRDefault="00C5155D" w:rsidP="001F2BD6">
      <w:pPr>
        <w:pStyle w:val="af4"/>
        <w:adjustRightInd w:val="0"/>
        <w:snapToGrid w:val="0"/>
        <w:spacing w:line="360" w:lineRule="auto"/>
        <w:rPr>
          <w:rFonts w:hint="default"/>
        </w:rPr>
      </w:pPr>
      <w:r>
        <w:t>3月中旬开始，每天日落后补光，每晚持续时间5 h，直至4月下旬。</w:t>
      </w:r>
    </w:p>
    <w:p w:rsidR="00025FEB" w:rsidRDefault="00C5155D" w:rsidP="001F2BD6">
      <w:pPr>
        <w:pStyle w:val="a2"/>
        <w:numPr>
          <w:ilvl w:val="2"/>
          <w:numId w:val="0"/>
        </w:numPr>
        <w:adjustRightInd w:val="0"/>
        <w:snapToGrid w:val="0"/>
        <w:spacing w:beforeLines="0" w:before="0" w:afterLines="0" w:after="0" w:line="360" w:lineRule="auto"/>
        <w:rPr>
          <w:rFonts w:hint="default"/>
        </w:rPr>
      </w:pPr>
      <w:r>
        <w:t>10.3.3  花果管理</w:t>
      </w:r>
    </w:p>
    <w:p w:rsidR="00025FEB" w:rsidRDefault="00C5155D" w:rsidP="001F2BD6">
      <w:pPr>
        <w:pStyle w:val="af4"/>
        <w:adjustRightInd w:val="0"/>
        <w:snapToGrid w:val="0"/>
        <w:spacing w:line="360" w:lineRule="auto"/>
        <w:rPr>
          <w:rFonts w:hint="default"/>
        </w:rPr>
      </w:pPr>
      <w:r>
        <w:t>光诱导处理20 d～30 d后现蕾。摘掉零星花蕾，大批量出现花蕾时，视树体营养状况和茎蔓饱满程度，每条结果蔓选留花蕾2个～3个；对于自花授粉坐果率低的品种，采用人工辅助授粉；每条茎蔓择留健壮幼果1个～2个；实施防病虫和果实套袋。</w:t>
      </w:r>
    </w:p>
    <w:p w:rsidR="00025FEB" w:rsidRDefault="00C5155D" w:rsidP="001F2BD6">
      <w:pPr>
        <w:pStyle w:val="a1"/>
        <w:numPr>
          <w:ilvl w:val="2"/>
          <w:numId w:val="0"/>
        </w:numPr>
        <w:adjustRightInd w:val="0"/>
        <w:snapToGrid w:val="0"/>
        <w:spacing w:beforeLines="0" w:before="0" w:afterLines="0" w:after="0" w:line="360" w:lineRule="auto"/>
        <w:rPr>
          <w:rFonts w:hint="default"/>
        </w:rPr>
      </w:pPr>
      <w:r>
        <w:t>10.4  延后措施</w:t>
      </w:r>
    </w:p>
    <w:p w:rsidR="00025FEB" w:rsidRDefault="00C5155D" w:rsidP="001F2BD6">
      <w:pPr>
        <w:pStyle w:val="a2"/>
        <w:numPr>
          <w:ilvl w:val="2"/>
          <w:numId w:val="0"/>
        </w:numPr>
        <w:adjustRightInd w:val="0"/>
        <w:snapToGrid w:val="0"/>
        <w:spacing w:beforeLines="0" w:before="0" w:afterLines="0" w:after="0" w:line="360" w:lineRule="auto"/>
        <w:rPr>
          <w:rFonts w:hint="default"/>
        </w:rPr>
      </w:pPr>
      <w:r>
        <w:t>10.4.1  延后目标</w:t>
      </w:r>
    </w:p>
    <w:p w:rsidR="00025FEB" w:rsidRDefault="00C5155D" w:rsidP="001F2BD6">
      <w:pPr>
        <w:pStyle w:val="af4"/>
        <w:numPr>
          <w:ilvl w:val="2"/>
          <w:numId w:val="0"/>
        </w:numPr>
        <w:adjustRightInd w:val="0"/>
        <w:snapToGrid w:val="0"/>
        <w:spacing w:line="360" w:lineRule="auto"/>
        <w:ind w:firstLineChars="200" w:firstLine="420"/>
        <w:rPr>
          <w:rFonts w:hint="default"/>
        </w:rPr>
      </w:pPr>
      <w:r>
        <w:t>秋冬季增加2批果实。</w:t>
      </w:r>
    </w:p>
    <w:p w:rsidR="00025FEB" w:rsidRDefault="00C5155D" w:rsidP="001F2BD6">
      <w:pPr>
        <w:pStyle w:val="a2"/>
        <w:numPr>
          <w:ilvl w:val="2"/>
          <w:numId w:val="0"/>
        </w:numPr>
        <w:adjustRightInd w:val="0"/>
        <w:snapToGrid w:val="0"/>
        <w:spacing w:beforeLines="0" w:before="0" w:afterLines="0" w:after="0" w:line="360" w:lineRule="auto"/>
        <w:rPr>
          <w:rFonts w:hint="default"/>
        </w:rPr>
      </w:pPr>
      <w:r>
        <w:t>10.4.2  补光</w:t>
      </w:r>
    </w:p>
    <w:p w:rsidR="00025FEB" w:rsidRDefault="00C5155D" w:rsidP="001F2BD6">
      <w:pPr>
        <w:pStyle w:val="af4"/>
        <w:adjustRightInd w:val="0"/>
        <w:snapToGrid w:val="0"/>
        <w:spacing w:line="360" w:lineRule="auto"/>
        <w:rPr>
          <w:rFonts w:hint="default"/>
        </w:rPr>
      </w:pPr>
      <w:r>
        <w:t>9月中旬开始，每天日落后开始补光，每晚持续时间5 h，直至12月上旬。</w:t>
      </w:r>
    </w:p>
    <w:p w:rsidR="00025FEB" w:rsidRDefault="00C5155D" w:rsidP="001F2BD6">
      <w:pPr>
        <w:pStyle w:val="a2"/>
        <w:numPr>
          <w:ilvl w:val="255"/>
          <w:numId w:val="0"/>
        </w:numPr>
        <w:adjustRightInd w:val="0"/>
        <w:snapToGrid w:val="0"/>
        <w:spacing w:beforeLines="0" w:before="0" w:afterLines="0" w:after="0" w:line="360" w:lineRule="auto"/>
        <w:rPr>
          <w:rFonts w:hint="default"/>
        </w:rPr>
      </w:pPr>
      <w:r>
        <w:t>10.4.3  花果管理</w:t>
      </w:r>
    </w:p>
    <w:p w:rsidR="00025FEB" w:rsidRDefault="00C5155D" w:rsidP="001F2BD6">
      <w:pPr>
        <w:pStyle w:val="af4"/>
        <w:adjustRightInd w:val="0"/>
        <w:snapToGrid w:val="0"/>
        <w:spacing w:line="360" w:lineRule="auto"/>
        <w:rPr>
          <w:rFonts w:hint="default"/>
        </w:rPr>
      </w:pPr>
      <w:r>
        <w:t>摘掉9月中旬～10月初自然成花的全部花蕾，促进茎蔓于秋冬季2次集中现蕾。经补光15 d～20 d后大批量集中现蕾，视植株营养状况和茎蔓饱满程度，每条结果蔓选留1个～3个健壮花蕾。对于自花授粉坐果率低的品种，采用人工辅助授粉；疏除病虫果、畸形果，每根茎蔓只选留1个～2个健壮幼果，并进行果实套袋。不同批次允许出现花果同蔓现象。</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int="default"/>
          <w:color w:val="0000FF"/>
        </w:rPr>
      </w:pPr>
      <w:r>
        <w:rPr>
          <w:rFonts w:hAnsi="黑体" w:hint="default"/>
        </w:rPr>
        <w:lastRenderedPageBreak/>
        <w:t xml:space="preserve">11 </w:t>
      </w:r>
      <w:bookmarkStart w:id="27" w:name="_Toc28499"/>
      <w:bookmarkStart w:id="28" w:name="_Toc23132"/>
      <w:bookmarkStart w:id="29" w:name="_Toc4570"/>
      <w:bookmarkStart w:id="30" w:name="_Toc22905"/>
      <w:bookmarkStart w:id="31" w:name="_Toc12557"/>
      <w:r>
        <w:rPr>
          <w:rFonts w:hAnsi="黑体"/>
        </w:rPr>
        <w:t>冬季低温</w:t>
      </w:r>
      <w:r w:rsidRPr="0023369B">
        <w:t>防护</w:t>
      </w:r>
      <w:r>
        <w:rPr>
          <w:rFonts w:hAnsi="黑体"/>
        </w:rPr>
        <w:t>措施</w:t>
      </w:r>
      <w:bookmarkEnd w:id="27"/>
      <w:bookmarkEnd w:id="28"/>
      <w:bookmarkEnd w:id="29"/>
      <w:bookmarkEnd w:id="30"/>
      <w:bookmarkEnd w:id="31"/>
    </w:p>
    <w:p w:rsidR="00025FEB" w:rsidRDefault="00C5155D" w:rsidP="001F2BD6">
      <w:pPr>
        <w:pStyle w:val="af4"/>
        <w:adjustRightInd w:val="0"/>
        <w:snapToGrid w:val="0"/>
        <w:spacing w:line="360" w:lineRule="auto"/>
        <w:ind w:firstLineChars="0" w:firstLine="0"/>
        <w:rPr>
          <w:rFonts w:ascii="黑体" w:eastAsia="黑体" w:hAnsi="黑体" w:cs="黑体" w:hint="default"/>
        </w:rPr>
      </w:pPr>
      <w:r>
        <w:rPr>
          <w:rFonts w:ascii="黑体" w:eastAsia="黑体" w:hAnsi="黑体" w:cs="黑体" w:hint="default"/>
        </w:rPr>
        <w:t xml:space="preserve">11.1 </w:t>
      </w:r>
      <w:r>
        <w:rPr>
          <w:rFonts w:ascii="黑体" w:eastAsia="黑体" w:hAnsi="黑体" w:cs="黑体"/>
        </w:rPr>
        <w:t>冷害、寒害防护措施</w:t>
      </w:r>
    </w:p>
    <w:p w:rsidR="00025FEB" w:rsidRDefault="00C5155D" w:rsidP="001F2BD6">
      <w:pPr>
        <w:pStyle w:val="af4"/>
        <w:adjustRightInd w:val="0"/>
        <w:snapToGrid w:val="0"/>
        <w:spacing w:line="360" w:lineRule="auto"/>
        <w:rPr>
          <w:rFonts w:hint="default"/>
          <w:color w:val="0000FF"/>
        </w:rPr>
      </w:pPr>
      <w:r>
        <w:t>秋后增施温性肥料，如草木灰、火烧土、鸡粪等有机肥及复合肥，提高土壤温度，培养健壮枝条，增强植株抗寒能力；调整火龙果物候生育期，错开火龙果对寒害的敏感期与低温寒害发生高峰期；避免植株抽生冬梢；寒害发生前</w:t>
      </w:r>
      <w:r>
        <w:rPr>
          <w:rFonts w:hint="default"/>
        </w:rPr>
        <w:t>15 d</w:t>
      </w:r>
      <w:r>
        <w:t>，叶面喷施磷酸二氢钾、氨基酸等生长调节剂，每隔</w:t>
      </w:r>
      <w:r>
        <w:rPr>
          <w:rFonts w:hint="default"/>
        </w:rPr>
        <w:t>7 d</w:t>
      </w:r>
      <w:r>
        <w:t>喷</w:t>
      </w:r>
      <w:r>
        <w:rPr>
          <w:rFonts w:hint="default"/>
        </w:rPr>
        <w:t>1</w:t>
      </w:r>
      <w:r>
        <w:t>次，连喷</w:t>
      </w:r>
      <w:r>
        <w:rPr>
          <w:rFonts w:hint="default"/>
        </w:rPr>
        <w:t>2</w:t>
      </w:r>
      <w:r>
        <w:t>次，以增强植株的抗寒能力。</w:t>
      </w:r>
    </w:p>
    <w:p w:rsidR="00025FEB" w:rsidRDefault="00C5155D" w:rsidP="001F2BD6">
      <w:pPr>
        <w:pStyle w:val="af4"/>
        <w:adjustRightInd w:val="0"/>
        <w:snapToGrid w:val="0"/>
        <w:spacing w:line="360" w:lineRule="auto"/>
        <w:ind w:firstLineChars="0" w:firstLine="0"/>
        <w:rPr>
          <w:rFonts w:ascii="黑体" w:eastAsia="黑体" w:hAnsi="黑体" w:cs="黑体" w:hint="default"/>
        </w:rPr>
      </w:pPr>
      <w:r>
        <w:rPr>
          <w:rFonts w:ascii="黑体" w:eastAsia="黑体" w:hAnsi="黑体" w:cs="黑体" w:hint="default"/>
        </w:rPr>
        <w:t xml:space="preserve">11.2 </w:t>
      </w:r>
      <w:r>
        <w:rPr>
          <w:rFonts w:ascii="黑体" w:eastAsia="黑体" w:hAnsi="黑体" w:cs="黑体"/>
        </w:rPr>
        <w:t>冻害防护措施</w:t>
      </w:r>
    </w:p>
    <w:p w:rsidR="00025FEB" w:rsidRDefault="00C5155D" w:rsidP="001F2BD6">
      <w:pPr>
        <w:pStyle w:val="af4"/>
        <w:adjustRightInd w:val="0"/>
        <w:snapToGrid w:val="0"/>
        <w:spacing w:line="360" w:lineRule="auto"/>
        <w:rPr>
          <w:rFonts w:hint="default"/>
        </w:rPr>
      </w:pPr>
      <w:r>
        <w:t>提前做好冬季防冻工作，如搭建简易大棚、遮盖、熏烟等；对过冬幼果，提前套牛皮纸袋；用稻草、秕谷等覆盖植株根茎部附近的土壤保暖根系；冬季在寒潮来临前</w:t>
      </w:r>
      <w:r>
        <w:rPr>
          <w:rFonts w:hint="default"/>
        </w:rPr>
        <w:t>7</w:t>
      </w:r>
      <w:r>
        <w:t xml:space="preserve"> </w:t>
      </w:r>
      <w:r>
        <w:rPr>
          <w:rFonts w:hint="default"/>
        </w:rPr>
        <w:t>d</w:t>
      </w:r>
      <w:r>
        <w:t>～</w:t>
      </w:r>
      <w:r>
        <w:rPr>
          <w:rFonts w:hint="default"/>
        </w:rPr>
        <w:t>10</w:t>
      </w:r>
      <w:r>
        <w:t xml:space="preserve"> </w:t>
      </w:r>
      <w:r>
        <w:rPr>
          <w:rFonts w:hint="default"/>
        </w:rPr>
        <w:t>d</w:t>
      </w:r>
      <w:r>
        <w:t>控水，并喷施植物防冻液，以增强植株抗冻能力；霜冻过后，及时剪除受冻严重的茎蔓，喷</w:t>
      </w:r>
      <w:r>
        <w:rPr>
          <w:rFonts w:hint="default"/>
        </w:rPr>
        <w:t>1</w:t>
      </w:r>
      <w:r>
        <w:t>次杀菌剂，加强水肥管理及茎蔓保护。</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int="default"/>
        </w:rPr>
      </w:pPr>
      <w:r>
        <w:rPr>
          <w:rFonts w:hint="default"/>
        </w:rPr>
        <w:t xml:space="preserve">12 </w:t>
      </w:r>
      <w:r>
        <w:t>灾害预防措施</w:t>
      </w:r>
    </w:p>
    <w:p w:rsidR="00025FEB" w:rsidRDefault="00C5155D" w:rsidP="001F2BD6">
      <w:pPr>
        <w:pStyle w:val="a1"/>
        <w:numPr>
          <w:ilvl w:val="255"/>
          <w:numId w:val="0"/>
        </w:numPr>
        <w:adjustRightInd w:val="0"/>
        <w:snapToGrid w:val="0"/>
        <w:spacing w:beforeLines="0" w:before="0" w:afterLines="0" w:after="0" w:line="360" w:lineRule="auto"/>
        <w:rPr>
          <w:rFonts w:hint="default"/>
        </w:rPr>
      </w:pPr>
      <w:r>
        <w:t>12.1 高温热害预防</w:t>
      </w:r>
    </w:p>
    <w:p w:rsidR="00025FEB" w:rsidRDefault="00C5155D" w:rsidP="001F2BD6">
      <w:pPr>
        <w:pStyle w:val="af4"/>
        <w:adjustRightInd w:val="0"/>
        <w:snapToGrid w:val="0"/>
        <w:spacing w:line="360" w:lineRule="auto"/>
        <w:rPr>
          <w:rFonts w:hint="default"/>
        </w:rPr>
      </w:pPr>
      <w:r>
        <w:t>夏季晴热高温</w:t>
      </w:r>
      <w:r>
        <w:rPr>
          <w:rFonts w:hAnsi="宋体"/>
        </w:rPr>
        <w:t>≥</w:t>
      </w:r>
      <w:r>
        <w:t>38 ℃时，保持植株少花少果；在高温来临前15 d，根外喷施海藻酸肥，根部追施磷肥或黄腐酸钾等，以增强植株的抗逆性；保持土壤水分充足，用基质或杂草覆盖树盘降温；采用选种耐高温品种、喷淋降温、铺设遮阳网、果实套袋等措施来防范热害发生。</w:t>
      </w:r>
    </w:p>
    <w:p w:rsidR="00025FEB" w:rsidRDefault="00C5155D" w:rsidP="001F2BD6">
      <w:pPr>
        <w:pStyle w:val="a1"/>
        <w:numPr>
          <w:ilvl w:val="255"/>
          <w:numId w:val="0"/>
        </w:numPr>
        <w:adjustRightInd w:val="0"/>
        <w:snapToGrid w:val="0"/>
        <w:spacing w:beforeLines="0" w:before="0" w:afterLines="0" w:after="0" w:line="360" w:lineRule="auto"/>
        <w:rPr>
          <w:rFonts w:hint="default"/>
          <w:color w:val="0000FF"/>
        </w:rPr>
      </w:pPr>
      <w:r>
        <w:rPr>
          <w:rFonts w:hint="default"/>
        </w:rPr>
        <w:t>1</w:t>
      </w:r>
      <w:r>
        <w:t>2</w:t>
      </w:r>
      <w:r>
        <w:rPr>
          <w:rFonts w:hint="default"/>
        </w:rPr>
        <w:t xml:space="preserve">.2 </w:t>
      </w:r>
      <w:r>
        <w:t>涝害防控</w:t>
      </w:r>
    </w:p>
    <w:p w:rsidR="00025FEB" w:rsidRDefault="00C5155D" w:rsidP="001F2BD6">
      <w:pPr>
        <w:pStyle w:val="af4"/>
        <w:adjustRightInd w:val="0"/>
        <w:snapToGrid w:val="0"/>
        <w:spacing w:line="360" w:lineRule="auto"/>
        <w:rPr>
          <w:rFonts w:hint="default"/>
        </w:rPr>
      </w:pPr>
      <w:r>
        <w:t>选择避开地势低洼、海水倒灌频繁、山洪易暴发的地方建园；建园时规划好果园排水系统，并保持排水系统通畅；将种植穴及周围土壤改良为疏松透气性好的沙壤土。灾后应及时排水，植株喷</w:t>
      </w:r>
      <w:r>
        <w:rPr>
          <w:rFonts w:hint="default"/>
        </w:rPr>
        <w:t>1</w:t>
      </w:r>
      <w:r>
        <w:t>次～</w:t>
      </w:r>
      <w:r>
        <w:rPr>
          <w:rFonts w:hint="default"/>
        </w:rPr>
        <w:t>2</w:t>
      </w:r>
      <w:r>
        <w:t>次杀菌剂；用多菌灵、春雷霉素等杀菌剂配合生根剂进行灌根。</w:t>
      </w:r>
    </w:p>
    <w:p w:rsidR="00025FEB" w:rsidRDefault="00C5155D" w:rsidP="001F2BD6">
      <w:pPr>
        <w:pStyle w:val="a1"/>
        <w:numPr>
          <w:ilvl w:val="255"/>
          <w:numId w:val="0"/>
        </w:numPr>
        <w:adjustRightInd w:val="0"/>
        <w:snapToGrid w:val="0"/>
        <w:spacing w:beforeLines="0" w:before="0" w:afterLines="0" w:after="0" w:line="360" w:lineRule="auto"/>
        <w:rPr>
          <w:rFonts w:hAnsi="黑体" w:hint="default"/>
        </w:rPr>
      </w:pPr>
      <w:r>
        <w:rPr>
          <w:rFonts w:hAnsi="黑体" w:hint="default"/>
        </w:rPr>
        <w:t xml:space="preserve">12.3 </w:t>
      </w:r>
      <w:r>
        <w:rPr>
          <w:rFonts w:hAnsi="黑体"/>
        </w:rPr>
        <w:t>台风</w:t>
      </w:r>
      <w:r w:rsidRPr="001F2BD6">
        <w:t>灾害</w:t>
      </w:r>
      <w:r>
        <w:rPr>
          <w:rFonts w:hAnsi="黑体"/>
        </w:rPr>
        <w:t>防控</w:t>
      </w:r>
    </w:p>
    <w:p w:rsidR="00025FEB" w:rsidRDefault="00C5155D" w:rsidP="008D2EA1">
      <w:pPr>
        <w:pStyle w:val="af4"/>
        <w:adjustRightInd w:val="0"/>
        <w:snapToGrid w:val="0"/>
        <w:spacing w:line="360" w:lineRule="auto"/>
        <w:rPr>
          <w:rFonts w:hint="default"/>
        </w:rPr>
      </w:pPr>
      <w:r>
        <w:t>选择避开台风登陆频繁地区、迎风面等地块建园；果园四周建立高大防风林带；风害过后，及时修剪，并喷杀菌剂</w:t>
      </w:r>
      <w:r>
        <w:rPr>
          <w:rFonts w:hint="default"/>
        </w:rPr>
        <w:t>1</w:t>
      </w:r>
      <w:r>
        <w:t>次～</w:t>
      </w:r>
      <w:r>
        <w:rPr>
          <w:rFonts w:hint="default"/>
        </w:rPr>
        <w:t>2</w:t>
      </w:r>
      <w:r>
        <w:t>次。</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int="default"/>
        </w:rPr>
      </w:pPr>
      <w:r>
        <w:t>13 果实采收、储运及商品化处理</w:t>
      </w:r>
    </w:p>
    <w:p w:rsidR="00025FEB" w:rsidRDefault="00C5155D" w:rsidP="001F2BD6">
      <w:pPr>
        <w:pStyle w:val="a1"/>
        <w:numPr>
          <w:ilvl w:val="255"/>
          <w:numId w:val="0"/>
        </w:numPr>
        <w:adjustRightInd w:val="0"/>
        <w:snapToGrid w:val="0"/>
        <w:spacing w:beforeLines="0" w:before="0" w:afterLines="0" w:after="0" w:line="360" w:lineRule="auto"/>
        <w:rPr>
          <w:rFonts w:hint="default"/>
          <w:b/>
          <w:bCs/>
        </w:rPr>
      </w:pPr>
      <w:r>
        <w:rPr>
          <w:b/>
          <w:bCs/>
        </w:rPr>
        <w:t xml:space="preserve">13.1 </w:t>
      </w:r>
      <w:r w:rsidRPr="001F2BD6">
        <w:t>果实</w:t>
      </w:r>
      <w:r>
        <w:rPr>
          <w:b/>
          <w:bCs/>
        </w:rPr>
        <w:t>采收</w:t>
      </w:r>
    </w:p>
    <w:p w:rsidR="00025FEB" w:rsidRDefault="00C5155D" w:rsidP="001F2BD6">
      <w:pPr>
        <w:pStyle w:val="af4"/>
        <w:adjustRightInd w:val="0"/>
        <w:snapToGrid w:val="0"/>
        <w:spacing w:line="360" w:lineRule="auto"/>
        <w:rPr>
          <w:rFonts w:hAnsi="宋体" w:hint="default"/>
        </w:rPr>
      </w:pPr>
      <w:r>
        <w:t>果实饱满、转色完全时采收，用采果剪带一部分肉质茎蔓剪下，轻拿轻放，避免机械性损伤；采收宜在晴天或阴天进行；采收后的果实宜放在阴凉通风处散去田间热，后在温度6℃</w:t>
      </w:r>
      <w:r>
        <w:rPr>
          <w:szCs w:val="22"/>
        </w:rPr>
        <w:t>～</w:t>
      </w:r>
      <w:r>
        <w:t>10℃</w:t>
      </w:r>
      <w:r>
        <w:rPr>
          <w:rFonts w:cs="黑体"/>
        </w:rPr>
        <w:t>、湿度85%</w:t>
      </w:r>
      <w:r>
        <w:rPr>
          <w:szCs w:val="22"/>
        </w:rPr>
        <w:t>～</w:t>
      </w:r>
      <w:r>
        <w:rPr>
          <w:rFonts w:cs="黑体"/>
        </w:rPr>
        <w:t>90%环境中进行预冷</w:t>
      </w:r>
      <w:r>
        <w:t>；果实采收符合NY/T 3911要求，果品质量应符合NY/T 750。</w:t>
      </w:r>
    </w:p>
    <w:p w:rsidR="001F2BD6" w:rsidRDefault="00C5155D" w:rsidP="001F2BD6">
      <w:pPr>
        <w:pStyle w:val="a1"/>
        <w:numPr>
          <w:ilvl w:val="255"/>
          <w:numId w:val="0"/>
        </w:numPr>
        <w:adjustRightInd w:val="0"/>
        <w:snapToGrid w:val="0"/>
        <w:spacing w:beforeLines="0" w:before="0" w:afterLines="0" w:after="0" w:line="360" w:lineRule="auto"/>
        <w:rPr>
          <w:rFonts w:hint="default"/>
          <w:b/>
          <w:bCs/>
          <w:color w:val="000000" w:themeColor="text1"/>
        </w:rPr>
      </w:pPr>
      <w:r>
        <w:rPr>
          <w:b/>
          <w:bCs/>
          <w:color w:val="000000" w:themeColor="text1"/>
        </w:rPr>
        <w:t xml:space="preserve">13.2 </w:t>
      </w:r>
      <w:r w:rsidRPr="001F2BD6">
        <w:t>分级</w:t>
      </w:r>
      <w:r>
        <w:rPr>
          <w:b/>
          <w:bCs/>
          <w:color w:val="000000" w:themeColor="text1"/>
        </w:rPr>
        <w:t>包装</w:t>
      </w:r>
    </w:p>
    <w:p w:rsidR="00025FEB" w:rsidRPr="001F2BD6" w:rsidRDefault="00C5155D" w:rsidP="001F2BD6">
      <w:pPr>
        <w:pStyle w:val="af4"/>
        <w:adjustRightInd w:val="0"/>
        <w:snapToGrid w:val="0"/>
        <w:spacing w:line="360" w:lineRule="auto"/>
        <w:rPr>
          <w:rFonts w:hint="default"/>
          <w:b/>
          <w:bCs/>
          <w:color w:val="000000" w:themeColor="text1"/>
        </w:rPr>
      </w:pPr>
      <w:r>
        <w:rPr>
          <w:rFonts w:cs="黑体"/>
        </w:rPr>
        <w:t>以火龙果</w:t>
      </w:r>
      <w:r w:rsidRPr="001F2BD6">
        <w:t>单果</w:t>
      </w:r>
      <w:r>
        <w:rPr>
          <w:rFonts w:cs="黑体"/>
        </w:rPr>
        <w:t>质量进行分级；果实包装在通风阴凉处进行，温度宜保持在10</w:t>
      </w:r>
      <w:r>
        <w:t>℃</w:t>
      </w:r>
      <w:r>
        <w:rPr>
          <w:szCs w:val="22"/>
        </w:rPr>
        <w:t>～</w:t>
      </w:r>
      <w:r>
        <w:rPr>
          <w:rFonts w:cs="黑体"/>
        </w:rPr>
        <w:t>15</w:t>
      </w:r>
      <w:r>
        <w:t>℃</w:t>
      </w:r>
      <w:r>
        <w:rPr>
          <w:rFonts w:cs="黑体"/>
        </w:rPr>
        <w:t>，</w:t>
      </w:r>
      <w:r>
        <w:t>包装应符合NY/T 658、</w:t>
      </w:r>
      <w:r>
        <w:rPr>
          <w:rFonts w:cs="黑体"/>
        </w:rPr>
        <w:t>NY/T 3601</w:t>
      </w:r>
      <w:r>
        <w:t>和《中国绿色食品商标标志设计使用规范手册》的规定。</w:t>
      </w:r>
    </w:p>
    <w:p w:rsidR="00025FEB" w:rsidRPr="001F2BD6" w:rsidRDefault="00C5155D" w:rsidP="001F2BD6">
      <w:pPr>
        <w:pStyle w:val="a1"/>
        <w:numPr>
          <w:ilvl w:val="255"/>
          <w:numId w:val="0"/>
        </w:numPr>
        <w:adjustRightInd w:val="0"/>
        <w:snapToGrid w:val="0"/>
        <w:spacing w:beforeLines="0" w:before="0" w:afterLines="0" w:after="0" w:line="360" w:lineRule="auto"/>
        <w:rPr>
          <w:rFonts w:hint="default"/>
          <w:bCs/>
          <w:color w:val="000000" w:themeColor="text1"/>
        </w:rPr>
      </w:pPr>
      <w:r w:rsidRPr="001F2BD6">
        <w:rPr>
          <w:bCs/>
          <w:color w:val="000000" w:themeColor="text1"/>
        </w:rPr>
        <w:t>13.3 果实储藏、运输</w:t>
      </w:r>
    </w:p>
    <w:p w:rsidR="00025FEB" w:rsidRDefault="00C5155D" w:rsidP="001F2BD6">
      <w:pPr>
        <w:pStyle w:val="af4"/>
        <w:autoSpaceDE w:val="0"/>
        <w:autoSpaceDN w:val="0"/>
        <w:adjustRightInd w:val="0"/>
        <w:snapToGrid w:val="0"/>
        <w:spacing w:line="360" w:lineRule="auto"/>
        <w:ind w:firstLineChars="0" w:firstLine="421"/>
        <w:rPr>
          <w:rFonts w:hint="default"/>
          <w:szCs w:val="22"/>
        </w:rPr>
      </w:pPr>
      <w:r>
        <w:rPr>
          <w:szCs w:val="22"/>
        </w:rPr>
        <w:lastRenderedPageBreak/>
        <w:t>果实在温度2</w:t>
      </w:r>
      <w:r>
        <w:t>℃</w:t>
      </w:r>
      <w:r>
        <w:rPr>
          <w:szCs w:val="22"/>
        </w:rPr>
        <w:t>～6</w:t>
      </w:r>
      <w:r>
        <w:t>℃</w:t>
      </w:r>
      <w:r>
        <w:rPr>
          <w:rFonts w:cs="黑体"/>
        </w:rPr>
        <w:t>、相对湿度85%</w:t>
      </w:r>
      <w:r>
        <w:rPr>
          <w:szCs w:val="22"/>
        </w:rPr>
        <w:t>～</w:t>
      </w:r>
      <w:r>
        <w:rPr>
          <w:rFonts w:cs="黑体"/>
        </w:rPr>
        <w:t>90%冷库中</w:t>
      </w:r>
      <w:r>
        <w:rPr>
          <w:szCs w:val="22"/>
        </w:rPr>
        <w:t>储藏，应堆码整齐，便于通风散热，储藏时间</w:t>
      </w:r>
      <w:r>
        <w:rPr>
          <w:rFonts w:hAnsi="宋体"/>
          <w:szCs w:val="22"/>
        </w:rPr>
        <w:t>≤</w:t>
      </w:r>
      <w:r>
        <w:rPr>
          <w:szCs w:val="22"/>
        </w:rPr>
        <w:t>30d；九成熟的果实适合就地销售、加工或短途运输，运输时间</w:t>
      </w:r>
      <w:r>
        <w:rPr>
          <w:rFonts w:hAnsi="宋体"/>
          <w:szCs w:val="22"/>
        </w:rPr>
        <w:t>≤</w:t>
      </w:r>
      <w:r>
        <w:rPr>
          <w:szCs w:val="22"/>
        </w:rPr>
        <w:t>2d；七成熟、八成熟的果实可用于长途低温运输，运输期间温度宜控制在4</w:t>
      </w:r>
      <w:r>
        <w:t>℃</w:t>
      </w:r>
      <w:r>
        <w:rPr>
          <w:szCs w:val="22"/>
        </w:rPr>
        <w:t>～15</w:t>
      </w:r>
      <w:r>
        <w:t>℃。</w:t>
      </w:r>
      <w:r>
        <w:rPr>
          <w:szCs w:val="22"/>
        </w:rPr>
        <w:t>低温储藏、运输应符合</w:t>
      </w:r>
      <w:r>
        <w:rPr>
          <w:rFonts w:hAnsi="宋体"/>
        </w:rPr>
        <w:t xml:space="preserve">NY/T 1056 和 </w:t>
      </w:r>
      <w:r>
        <w:rPr>
          <w:szCs w:val="22"/>
        </w:rPr>
        <w:t>NY/T 3911的相关规定。</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int="default"/>
        </w:rPr>
      </w:pPr>
      <w:r>
        <w:t>14  生产废弃物处理</w:t>
      </w:r>
    </w:p>
    <w:p w:rsidR="00025FEB" w:rsidRDefault="00C5155D" w:rsidP="001F2BD6">
      <w:pPr>
        <w:pStyle w:val="a1"/>
        <w:numPr>
          <w:ilvl w:val="255"/>
          <w:numId w:val="0"/>
        </w:numPr>
        <w:adjustRightInd w:val="0"/>
        <w:snapToGrid w:val="0"/>
        <w:spacing w:beforeLines="0" w:before="0" w:afterLines="0" w:after="0" w:line="360" w:lineRule="auto"/>
        <w:rPr>
          <w:rFonts w:hint="default"/>
          <w:color w:val="FF0000"/>
        </w:rPr>
      </w:pPr>
      <w:r>
        <w:t>14.1 生产有机废弃物综合利用</w:t>
      </w:r>
    </w:p>
    <w:p w:rsidR="00025FEB" w:rsidRDefault="00C5155D" w:rsidP="001F2BD6">
      <w:pPr>
        <w:adjustRightInd w:val="0"/>
        <w:snapToGrid w:val="0"/>
        <w:spacing w:line="360" w:lineRule="auto"/>
        <w:ind w:firstLineChars="200" w:firstLine="420"/>
      </w:pPr>
      <w:r>
        <w:rPr>
          <w:rFonts w:ascii="宋体" w:eastAsia="宋体" w:hAnsi="Times New Roman" w:cs="宋体" w:hint="eastAsia"/>
          <w:kern w:val="0"/>
          <w:szCs w:val="20"/>
        </w:rPr>
        <w:t>剪除的衰老</w:t>
      </w:r>
      <w:r>
        <w:rPr>
          <w:rFonts w:hint="eastAsia"/>
        </w:rPr>
        <w:t>蔓</w:t>
      </w:r>
      <w:r>
        <w:rPr>
          <w:rFonts w:ascii="宋体" w:eastAsia="宋体" w:hAnsi="Times New Roman" w:cs="宋体" w:hint="eastAsia"/>
          <w:kern w:val="0"/>
          <w:szCs w:val="20"/>
        </w:rPr>
        <w:t>、病虫</w:t>
      </w:r>
      <w:r>
        <w:rPr>
          <w:rFonts w:hint="eastAsia"/>
        </w:rPr>
        <w:t>蔓</w:t>
      </w:r>
      <w:r>
        <w:rPr>
          <w:rFonts w:ascii="宋体" w:eastAsia="宋体" w:hAnsi="Times New Roman" w:cs="宋体" w:hint="eastAsia"/>
          <w:kern w:val="0"/>
          <w:szCs w:val="20"/>
        </w:rPr>
        <w:t>（果）、荫蔽</w:t>
      </w:r>
      <w:r>
        <w:rPr>
          <w:rFonts w:hint="eastAsia"/>
        </w:rPr>
        <w:t>蔓</w:t>
      </w:r>
      <w:r>
        <w:rPr>
          <w:rFonts w:ascii="宋体" w:eastAsia="宋体" w:hAnsi="Times New Roman" w:cs="宋体" w:hint="eastAsia"/>
          <w:kern w:val="0"/>
          <w:szCs w:val="20"/>
        </w:rPr>
        <w:t>、嫩梢、疏除的花蕾和幼果、残花瓣、果园杂草等生产有机废弃物收集做无害化处理；废弃的竹竿收集再利用。</w:t>
      </w:r>
    </w:p>
    <w:p w:rsidR="00025FEB" w:rsidRPr="001F2BD6" w:rsidRDefault="00C5155D" w:rsidP="001F2BD6">
      <w:pPr>
        <w:pStyle w:val="a1"/>
        <w:numPr>
          <w:ilvl w:val="255"/>
          <w:numId w:val="0"/>
        </w:numPr>
        <w:adjustRightInd w:val="0"/>
        <w:snapToGrid w:val="0"/>
        <w:spacing w:beforeLines="0" w:before="0" w:afterLines="0" w:after="0" w:line="360" w:lineRule="auto"/>
        <w:rPr>
          <w:rFonts w:hint="default"/>
          <w:bCs/>
        </w:rPr>
      </w:pPr>
      <w:r w:rsidRPr="001F2BD6">
        <w:rPr>
          <w:bCs/>
        </w:rPr>
        <w:t>14.2 防草布、农药和肥料包装、套袋处理</w:t>
      </w:r>
    </w:p>
    <w:p w:rsidR="00025FEB" w:rsidRDefault="00C5155D" w:rsidP="001F2BD6">
      <w:pPr>
        <w:adjustRightInd w:val="0"/>
        <w:snapToGrid w:val="0"/>
        <w:spacing w:line="360" w:lineRule="auto"/>
        <w:ind w:firstLineChars="200" w:firstLine="420"/>
      </w:pPr>
      <w:r>
        <w:rPr>
          <w:rFonts w:ascii="宋体" w:eastAsia="宋体" w:hAnsi="Times New Roman" w:cs="宋体" w:hint="eastAsia"/>
          <w:kern w:val="0"/>
          <w:szCs w:val="20"/>
        </w:rPr>
        <w:t>果园使用的防草布、农药和肥料包装瓶（袋）等废弃物，按指定地点存放，并定期处理，不得随园乱扔，避免对土壤和水源的二次污染；建立农药和肥料瓶（袋）回收机制，统一销毁或回收再利用；收集果实套袋，消毒保存，重复利用。</w:t>
      </w:r>
    </w:p>
    <w:p w:rsidR="00025FEB" w:rsidRDefault="00C5155D" w:rsidP="001F2BD6">
      <w:pPr>
        <w:pStyle w:val="a0"/>
        <w:numPr>
          <w:ilvl w:val="0"/>
          <w:numId w:val="0"/>
        </w:numPr>
        <w:autoSpaceDE w:val="0"/>
        <w:autoSpaceDN w:val="0"/>
        <w:adjustRightInd w:val="0"/>
        <w:snapToGrid w:val="0"/>
        <w:spacing w:beforeLines="0" w:before="0" w:afterLines="0" w:after="0" w:line="360" w:lineRule="auto"/>
        <w:rPr>
          <w:rFonts w:hAnsi="黑体" w:hint="default"/>
          <w:szCs w:val="21"/>
        </w:rPr>
      </w:pPr>
      <w:r>
        <w:rPr>
          <w:rFonts w:hAnsi="黑体"/>
          <w:szCs w:val="21"/>
        </w:rPr>
        <w:t xml:space="preserve">15 生产档案管理 </w:t>
      </w:r>
    </w:p>
    <w:p w:rsidR="0023369B" w:rsidRDefault="00C5155D" w:rsidP="001F2BD6">
      <w:pPr>
        <w:widowControl/>
        <w:adjustRightInd w:val="0"/>
        <w:snapToGrid w:val="0"/>
        <w:spacing w:line="360" w:lineRule="auto"/>
        <w:ind w:firstLineChars="200" w:firstLine="420"/>
        <w:jc w:val="left"/>
        <w:rPr>
          <w:rFonts w:ascii="宋体" w:eastAsia="宋体" w:hAnsi="Times New Roman" w:cs="宋体"/>
          <w:kern w:val="0"/>
          <w:szCs w:val="20"/>
        </w:rPr>
        <w:sectPr w:rsidR="0023369B" w:rsidSect="004B6641">
          <w:footerReference w:type="even" r:id="rId11"/>
          <w:footerReference w:type="default" r:id="rId12"/>
          <w:pgSz w:w="11906" w:h="16838"/>
          <w:pgMar w:top="1440" w:right="1800" w:bottom="1440" w:left="1800" w:header="851" w:footer="992" w:gutter="0"/>
          <w:pgNumType w:start="1"/>
          <w:cols w:space="425"/>
          <w:docGrid w:type="lines" w:linePitch="312"/>
        </w:sectPr>
      </w:pPr>
      <w:r>
        <w:rPr>
          <w:rFonts w:ascii="宋体" w:eastAsia="宋体" w:hAnsi="Times New Roman" w:cs="宋体" w:hint="eastAsia"/>
          <w:kern w:val="0"/>
          <w:szCs w:val="20"/>
        </w:rPr>
        <w:t>针对绿色食品火龙果的生产过程，建立相应的档案，包括产地环境气候条件、</w:t>
      </w:r>
      <w:r>
        <w:rPr>
          <w:rFonts w:ascii="宋体" w:eastAsia="宋体" w:hAnsi="Times New Roman" w:cs="宋体"/>
          <w:kern w:val="0"/>
          <w:szCs w:val="20"/>
          <w:lang w:bidi="ar"/>
        </w:rPr>
        <w:t>生产者档案</w:t>
      </w:r>
      <w:r>
        <w:rPr>
          <w:rFonts w:ascii="宋体" w:eastAsia="宋体" w:hAnsi="Times New Roman" w:cs="宋体" w:hint="eastAsia"/>
          <w:kern w:val="0"/>
          <w:szCs w:val="20"/>
          <w:lang w:bidi="ar"/>
        </w:rPr>
        <w:t>、投入品档案、生产管理档案、产品检测档案、产品销售档案等，</w:t>
      </w:r>
      <w:r>
        <w:rPr>
          <w:rFonts w:ascii="宋体" w:eastAsia="宋体" w:hAnsi="Times New Roman" w:cs="宋体" w:hint="eastAsia"/>
          <w:kern w:val="0"/>
          <w:szCs w:val="20"/>
        </w:rPr>
        <w:t>明确记录保存3年以上，做到火龙果生产可追溯。</w:t>
      </w:r>
    </w:p>
    <w:p w:rsidR="00025FEB" w:rsidRDefault="00C5155D">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lastRenderedPageBreak/>
        <w:t>附  录  A</w:t>
      </w:r>
    </w:p>
    <w:p w:rsidR="00025FEB" w:rsidRDefault="00C5155D">
      <w:pPr>
        <w:spacing w:line="400" w:lineRule="atLeast"/>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rsidR="00833EA9" w:rsidRDefault="00833EA9">
      <w:pPr>
        <w:spacing w:line="400" w:lineRule="atLeast"/>
        <w:contextualSpacing/>
        <w:jc w:val="center"/>
        <w:rPr>
          <w:rFonts w:ascii="黑体" w:eastAsia="黑体" w:hAnsi="Times New Roman" w:cs="Times New Roman"/>
          <w:kern w:val="0"/>
          <w:szCs w:val="21"/>
        </w:rPr>
      </w:pPr>
      <w:r>
        <w:rPr>
          <w:rFonts w:ascii="黑体" w:eastAsia="黑体" w:hint="eastAsia"/>
          <w:kern w:val="0"/>
        </w:rPr>
        <w:t>冬季低温地区 绿色食品火龙果幼年期和结果期植株推荐肥料使用方案</w:t>
      </w:r>
    </w:p>
    <w:p w:rsidR="00833EA9" w:rsidRDefault="00833EA9">
      <w:pPr>
        <w:spacing w:line="400" w:lineRule="atLeast"/>
        <w:contextualSpacing/>
        <w:jc w:val="center"/>
        <w:rPr>
          <w:rFonts w:ascii="黑体" w:eastAsia="黑体" w:hAnsi="Times New Roman" w:cs="Times New Roman"/>
          <w:kern w:val="0"/>
          <w:szCs w:val="21"/>
        </w:rPr>
      </w:pPr>
    </w:p>
    <w:p w:rsidR="00833EA9" w:rsidRPr="008D2EA1" w:rsidRDefault="00833EA9" w:rsidP="008D2EA1">
      <w:pPr>
        <w:spacing w:line="400" w:lineRule="atLeast"/>
        <w:ind w:firstLineChars="200" w:firstLine="420"/>
        <w:contextualSpacing/>
        <w:jc w:val="left"/>
        <w:rPr>
          <w:rFonts w:asciiTheme="minorEastAsia" w:hAnsiTheme="minorEastAsia" w:cs="Times New Roman"/>
          <w:kern w:val="0"/>
          <w:szCs w:val="21"/>
        </w:rPr>
      </w:pPr>
      <w:r w:rsidRPr="008D2EA1">
        <w:rPr>
          <w:rFonts w:asciiTheme="minorEastAsia" w:hAnsiTheme="minorEastAsia" w:hint="eastAsia"/>
          <w:kern w:val="0"/>
        </w:rPr>
        <w:t>冬季低温地区</w:t>
      </w:r>
      <w:r w:rsidRPr="008D2EA1">
        <w:rPr>
          <w:rFonts w:asciiTheme="minorEastAsia" w:hAnsiTheme="minorEastAsia"/>
          <w:kern w:val="0"/>
        </w:rPr>
        <w:t xml:space="preserve"> </w:t>
      </w:r>
      <w:r w:rsidRPr="008D2EA1">
        <w:rPr>
          <w:rFonts w:asciiTheme="minorEastAsia" w:hAnsiTheme="minorEastAsia" w:hint="eastAsia"/>
          <w:kern w:val="0"/>
        </w:rPr>
        <w:t>绿色食品火龙果幼年期和结果期植株推荐肥料使用方案见表A.1。</w:t>
      </w:r>
    </w:p>
    <w:p w:rsidR="00025FEB" w:rsidRDefault="00C5155D">
      <w:pPr>
        <w:pStyle w:val="1"/>
        <w:spacing w:beforeLines="50" w:before="156" w:afterLines="50" w:after="156" w:line="360" w:lineRule="auto"/>
        <w:ind w:left="357" w:firstLineChars="0" w:firstLine="0"/>
        <w:contextualSpacing/>
        <w:jc w:val="center"/>
        <w:rPr>
          <w:rFonts w:ascii="黑体" w:eastAsia="黑体"/>
          <w:kern w:val="0"/>
        </w:rPr>
      </w:pPr>
      <w:r>
        <w:rPr>
          <w:rFonts w:ascii="黑体" w:eastAsia="黑体" w:hint="eastAsia"/>
          <w:kern w:val="0"/>
        </w:rPr>
        <w:t>表A.1 冬季低温地区 绿色食品火龙果幼年期和结果期植株推荐肥料使用方案</w:t>
      </w:r>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489"/>
        <w:gridCol w:w="1564"/>
        <w:gridCol w:w="2659"/>
        <w:gridCol w:w="2293"/>
      </w:tblGrid>
      <w:tr w:rsidR="00025FEB">
        <w:trPr>
          <w:trHeight w:val="454"/>
          <w:jc w:val="center"/>
        </w:trPr>
        <w:tc>
          <w:tcPr>
            <w:tcW w:w="108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生长时期</w:t>
            </w:r>
          </w:p>
        </w:tc>
        <w:tc>
          <w:tcPr>
            <w:tcW w:w="1489"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施肥</w:t>
            </w:r>
            <w:r>
              <w:rPr>
                <w:rFonts w:asciiTheme="minorEastAsia" w:hAnsiTheme="minorEastAsia"/>
                <w:color w:val="000000"/>
                <w:kern w:val="0"/>
                <w:szCs w:val="21"/>
              </w:rPr>
              <w:t>时期</w:t>
            </w:r>
          </w:p>
        </w:tc>
        <w:tc>
          <w:tcPr>
            <w:tcW w:w="1564"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肥料种类</w:t>
            </w:r>
          </w:p>
        </w:tc>
        <w:tc>
          <w:tcPr>
            <w:tcW w:w="2659"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施肥量</w:t>
            </w:r>
          </w:p>
        </w:tc>
        <w:tc>
          <w:tcPr>
            <w:tcW w:w="229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施肥</w:t>
            </w:r>
            <w:r>
              <w:rPr>
                <w:rFonts w:asciiTheme="minorEastAsia" w:hAnsiTheme="minorEastAsia"/>
                <w:color w:val="000000"/>
                <w:kern w:val="0"/>
                <w:szCs w:val="21"/>
              </w:rPr>
              <w:t>方法</w:t>
            </w:r>
          </w:p>
        </w:tc>
      </w:tr>
      <w:tr w:rsidR="00025FEB" w:rsidTr="004B6641">
        <w:trPr>
          <w:trHeight w:val="952"/>
          <w:jc w:val="center"/>
        </w:trPr>
        <w:tc>
          <w:tcPr>
            <w:tcW w:w="1080" w:type="dxa"/>
            <w:vMerge w:val="restart"/>
            <w:vAlign w:val="center"/>
          </w:tcPr>
          <w:p w:rsidR="00025FEB" w:rsidRDefault="00C5155D" w:rsidP="004B6641">
            <w:pPr>
              <w:pStyle w:val="af4"/>
              <w:widowControl w:val="0"/>
              <w:ind w:firstLineChars="0" w:firstLine="0"/>
              <w:jc w:val="center"/>
              <w:rPr>
                <w:rFonts w:asciiTheme="minorEastAsia" w:eastAsiaTheme="minorEastAsia" w:hAnsiTheme="minorEastAsia" w:cstheme="minorEastAsia" w:hint="default"/>
                <w:color w:val="000000"/>
                <w:szCs w:val="21"/>
              </w:rPr>
            </w:pPr>
            <w:r>
              <w:rPr>
                <w:rFonts w:asciiTheme="minorEastAsia" w:eastAsiaTheme="minorEastAsia" w:hAnsiTheme="minorEastAsia" w:cstheme="minorEastAsia"/>
                <w:color w:val="000000"/>
                <w:szCs w:val="21"/>
              </w:rPr>
              <w:t>幼年期</w:t>
            </w:r>
          </w:p>
          <w:p w:rsidR="00025FEB" w:rsidRDefault="004B6641" w:rsidP="004B6641">
            <w:pPr>
              <w:pStyle w:val="af4"/>
              <w:widowControl w:val="0"/>
              <w:ind w:firstLineChars="0" w:firstLine="0"/>
              <w:jc w:val="center"/>
              <w:rPr>
                <w:rFonts w:asciiTheme="minorEastAsia" w:eastAsiaTheme="minorEastAsia" w:hAnsiTheme="minorEastAsia" w:cstheme="minorEastAsia" w:hint="default"/>
                <w:color w:val="000000"/>
                <w:szCs w:val="21"/>
              </w:rPr>
            </w:pPr>
            <w:r>
              <w:rPr>
                <w:rFonts w:asciiTheme="minorEastAsia" w:eastAsiaTheme="minorEastAsia" w:hAnsiTheme="minorEastAsia" w:cstheme="minorEastAsia"/>
                <w:color w:val="000000"/>
                <w:szCs w:val="21"/>
              </w:rPr>
              <w:t>(</w:t>
            </w:r>
            <w:r w:rsidR="00C5155D">
              <w:rPr>
                <w:rFonts w:asciiTheme="minorEastAsia" w:eastAsiaTheme="minorEastAsia" w:hAnsiTheme="minorEastAsia" w:cstheme="minorEastAsia"/>
                <w:color w:val="000000"/>
                <w:szCs w:val="21"/>
              </w:rPr>
              <w:t>1</w:t>
            </w:r>
            <w:r>
              <w:rPr>
                <w:rFonts w:asciiTheme="minorEastAsia" w:eastAsiaTheme="minorEastAsia" w:hAnsiTheme="minorEastAsia" w:cstheme="minorEastAsia"/>
                <w:color w:val="000000"/>
                <w:szCs w:val="21"/>
              </w:rPr>
              <w:t>年生)</w:t>
            </w:r>
          </w:p>
        </w:tc>
        <w:tc>
          <w:tcPr>
            <w:tcW w:w="1489" w:type="dxa"/>
            <w:vAlign w:val="center"/>
          </w:tcPr>
          <w:p w:rsidR="00025FEB" w:rsidRDefault="00025FEB">
            <w:pPr>
              <w:widowControl/>
              <w:adjustRightInd w:val="0"/>
              <w:snapToGrid w:val="0"/>
              <w:jc w:val="center"/>
              <w:rPr>
                <w:rFonts w:asciiTheme="minorEastAsia" w:hAnsiTheme="minorEastAsia" w:cstheme="minorEastAsia"/>
                <w:kern w:val="0"/>
              </w:rPr>
            </w:pPr>
          </w:p>
          <w:p w:rsidR="00025FEB" w:rsidRDefault="00C5155D">
            <w:pPr>
              <w:widowControl/>
              <w:adjustRightInd w:val="0"/>
              <w:snapToGrid w:val="0"/>
              <w:jc w:val="center"/>
              <w:rPr>
                <w:rFonts w:asciiTheme="minorEastAsia" w:hAnsiTheme="minorEastAsia" w:cstheme="minorEastAsia"/>
                <w:color w:val="000000"/>
                <w:kern w:val="0"/>
                <w:szCs w:val="21"/>
              </w:rPr>
            </w:pPr>
            <w:r>
              <w:t>种植前</w:t>
            </w:r>
            <w:r>
              <w:t>30 d</w:t>
            </w:r>
            <w:r>
              <w:t>～</w:t>
            </w:r>
            <w:r>
              <w:t>60 d</w:t>
            </w:r>
          </w:p>
        </w:tc>
        <w:tc>
          <w:tcPr>
            <w:tcW w:w="1564" w:type="dxa"/>
            <w:vAlign w:val="center"/>
          </w:tcPr>
          <w:p w:rsidR="00025FEB" w:rsidRDefault="00C5155D">
            <w:pPr>
              <w:jc w:val="center"/>
              <w:rPr>
                <w:rFonts w:asciiTheme="minorEastAsia" w:hAnsiTheme="minorEastAsia" w:cstheme="minorEastAsia"/>
                <w:color w:val="000000"/>
                <w:kern w:val="0"/>
                <w:szCs w:val="21"/>
              </w:rPr>
            </w:pPr>
            <w:r>
              <w:rPr>
                <w:rFonts w:asciiTheme="minorEastAsia" w:hAnsiTheme="minorEastAsia" w:cstheme="minorEastAsia" w:hint="eastAsia"/>
                <w:kern w:val="0"/>
              </w:rPr>
              <w:t>有机肥</w:t>
            </w:r>
          </w:p>
        </w:tc>
        <w:tc>
          <w:tcPr>
            <w:tcW w:w="2659" w:type="dxa"/>
            <w:vAlign w:val="center"/>
          </w:tcPr>
          <w:p w:rsidR="00025FEB" w:rsidRDefault="00C5155D">
            <w:pPr>
              <w:pStyle w:val="af4"/>
              <w:ind w:firstLineChars="0" w:firstLine="0"/>
              <w:rPr>
                <w:rFonts w:asciiTheme="minorEastAsia" w:hAnsiTheme="minorEastAsia" w:cstheme="minorEastAsia" w:hint="default"/>
                <w:color w:val="000000"/>
                <w:szCs w:val="21"/>
              </w:rPr>
            </w:pPr>
            <w:r>
              <w:t>每</w:t>
            </w:r>
            <w:r w:rsidR="00024BDD">
              <w:t>亩</w:t>
            </w:r>
            <w:r>
              <w:t>施有机肥</w:t>
            </w:r>
            <w:r w:rsidR="00024BDD">
              <w:rPr>
                <w:rFonts w:hint="default"/>
              </w:rPr>
              <w:t>2</w:t>
            </w:r>
            <w:r w:rsidR="00024BDD">
              <w:t xml:space="preserve">000 </w:t>
            </w:r>
            <w:r>
              <w:t>kg～</w:t>
            </w:r>
            <w:r w:rsidR="00024BDD">
              <w:rPr>
                <w:rFonts w:hint="default"/>
              </w:rPr>
              <w:t>3</w:t>
            </w:r>
            <w:r w:rsidR="00024BDD">
              <w:t xml:space="preserve">000 </w:t>
            </w:r>
            <w:r>
              <w:t>kg+过磷酸钙或钙镁磷肥</w:t>
            </w:r>
            <w:r w:rsidR="00024BDD">
              <w:rPr>
                <w:rFonts w:hint="default"/>
              </w:rPr>
              <w:t>1</w:t>
            </w:r>
            <w:r w:rsidR="00024BDD">
              <w:t xml:space="preserve">00 </w:t>
            </w:r>
            <w:r>
              <w:t>kg～</w:t>
            </w:r>
            <w:r w:rsidR="00024BDD">
              <w:rPr>
                <w:rFonts w:hint="default"/>
              </w:rPr>
              <w:t>15</w:t>
            </w:r>
            <w:r w:rsidR="00024BDD">
              <w:t xml:space="preserve">0 </w:t>
            </w:r>
            <w:r>
              <w:t>kg作基肥。</w:t>
            </w:r>
          </w:p>
        </w:tc>
        <w:tc>
          <w:tcPr>
            <w:tcW w:w="2293"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t>耕作层土壤（</w:t>
            </w:r>
            <w:r>
              <w:t>30 cm</w:t>
            </w:r>
            <w:r>
              <w:t>）与基肥充分混匀</w:t>
            </w:r>
          </w:p>
        </w:tc>
      </w:tr>
      <w:tr w:rsidR="00025FEB">
        <w:trPr>
          <w:trHeight w:val="1292"/>
          <w:jc w:val="center"/>
        </w:trPr>
        <w:tc>
          <w:tcPr>
            <w:tcW w:w="1080" w:type="dxa"/>
            <w:vMerge/>
          </w:tcPr>
          <w:p w:rsidR="00025FEB" w:rsidRDefault="00025FEB">
            <w:pPr>
              <w:pStyle w:val="af4"/>
              <w:widowControl w:val="0"/>
              <w:ind w:firstLineChars="0" w:firstLine="0"/>
              <w:jc w:val="center"/>
              <w:rPr>
                <w:rFonts w:asciiTheme="minorEastAsia" w:eastAsiaTheme="minorEastAsia" w:hAnsiTheme="minorEastAsia" w:cstheme="minorEastAsia" w:hint="default"/>
                <w:color w:val="000000"/>
                <w:szCs w:val="21"/>
              </w:rPr>
            </w:pPr>
          </w:p>
        </w:tc>
        <w:tc>
          <w:tcPr>
            <w:tcW w:w="1489" w:type="dxa"/>
            <w:vAlign w:val="center"/>
          </w:tcPr>
          <w:p w:rsidR="00025FEB" w:rsidRDefault="00C5155D">
            <w:pPr>
              <w:widowControl/>
              <w:adjustRightInd w:val="0"/>
              <w:snapToGrid w:val="0"/>
              <w:jc w:val="center"/>
              <w:rPr>
                <w:rFonts w:asciiTheme="minorEastAsia" w:hAnsiTheme="minorEastAsia" w:cstheme="minorEastAsia"/>
                <w:kern w:val="0"/>
              </w:rPr>
            </w:pPr>
            <w:r>
              <w:rPr>
                <w:rFonts w:asciiTheme="minorEastAsia" w:hAnsiTheme="minorEastAsia" w:cstheme="minorEastAsia" w:hint="eastAsia"/>
                <w:kern w:val="0"/>
              </w:rPr>
              <w:t>种植后1个月植株萌发新芽起的每月</w:t>
            </w:r>
          </w:p>
        </w:tc>
        <w:tc>
          <w:tcPr>
            <w:tcW w:w="1564" w:type="dxa"/>
            <w:vAlign w:val="center"/>
          </w:tcPr>
          <w:p w:rsidR="00025FEB" w:rsidRDefault="00C5155D">
            <w:pPr>
              <w:jc w:val="center"/>
              <w:rPr>
                <w:rFonts w:asciiTheme="minorEastAsia" w:hAnsiTheme="minorEastAsia" w:cstheme="minorEastAsia"/>
                <w:kern w:val="0"/>
              </w:rPr>
            </w:pPr>
            <w:r>
              <w:rPr>
                <w:rFonts w:asciiTheme="minorEastAsia" w:hAnsiTheme="minorEastAsia" w:cstheme="minorEastAsia" w:hint="eastAsia"/>
                <w:kern w:val="0"/>
              </w:rPr>
              <w:t>尿素、水溶性复合肥（N:P:K=15:15:15）</w:t>
            </w:r>
          </w:p>
        </w:tc>
        <w:tc>
          <w:tcPr>
            <w:tcW w:w="2659" w:type="dxa"/>
            <w:vAlign w:val="center"/>
          </w:tcPr>
          <w:p w:rsidR="00025FEB" w:rsidRDefault="00C5155D">
            <w:pPr>
              <w:widowControl/>
              <w:adjustRightInd w:val="0"/>
              <w:snapToGrid w:val="0"/>
              <w:jc w:val="center"/>
              <w:rPr>
                <w:rFonts w:asciiTheme="minorEastAsia" w:hAnsiTheme="minorEastAsia" w:cstheme="minorEastAsia"/>
                <w:kern w:val="0"/>
              </w:rPr>
            </w:pPr>
            <w:r>
              <w:rPr>
                <w:rFonts w:asciiTheme="minorEastAsia" w:hAnsiTheme="minorEastAsia" w:cstheme="minorEastAsia" w:hint="eastAsia"/>
                <w:kern w:val="0"/>
              </w:rPr>
              <w:t>以氮肥为主，薄施勤施；株施尿素15g+水溶性复合肥20g，每月施肥1次，以促进</w:t>
            </w:r>
            <w:r>
              <w:rPr>
                <w:rFonts w:asciiTheme="minorEastAsia" w:hAnsiTheme="minorEastAsia" w:cstheme="minorEastAsia" w:hint="eastAsia"/>
              </w:rPr>
              <w:t>植株</w:t>
            </w:r>
            <w:r>
              <w:rPr>
                <w:rFonts w:asciiTheme="minorEastAsia" w:hAnsiTheme="minorEastAsia" w:cstheme="minorEastAsia" w:hint="eastAsia"/>
                <w:kern w:val="0"/>
              </w:rPr>
              <w:t>生长。</w:t>
            </w:r>
          </w:p>
        </w:tc>
        <w:tc>
          <w:tcPr>
            <w:tcW w:w="2293" w:type="dxa"/>
            <w:vAlign w:val="center"/>
          </w:tcPr>
          <w:p w:rsidR="00025FEB" w:rsidRDefault="00C5155D">
            <w:pPr>
              <w:widowControl/>
              <w:adjustRightInd w:val="0"/>
              <w:snapToGrid w:val="0"/>
              <w:jc w:val="center"/>
              <w:rPr>
                <w:rFonts w:asciiTheme="minorEastAsia" w:hAnsiTheme="minorEastAsia" w:cstheme="minorEastAsia"/>
                <w:kern w:val="0"/>
              </w:rPr>
            </w:pPr>
            <w:r>
              <w:rPr>
                <w:rFonts w:asciiTheme="minorEastAsia" w:hAnsiTheme="minorEastAsia" w:cstheme="minorEastAsia" w:hint="eastAsia"/>
                <w:kern w:val="0"/>
              </w:rPr>
              <w:t>水肥一体化施肥</w:t>
            </w:r>
          </w:p>
        </w:tc>
      </w:tr>
      <w:tr w:rsidR="00025FEB" w:rsidTr="004B6641">
        <w:trPr>
          <w:trHeight w:val="454"/>
          <w:jc w:val="center"/>
        </w:trPr>
        <w:tc>
          <w:tcPr>
            <w:tcW w:w="1080" w:type="dxa"/>
            <w:vMerge w:val="restart"/>
            <w:vAlign w:val="center"/>
          </w:tcPr>
          <w:p w:rsidR="00025FEB" w:rsidRDefault="00C5155D" w:rsidP="004B6641">
            <w:pPr>
              <w:pStyle w:val="af4"/>
              <w:widowControl w:val="0"/>
              <w:ind w:firstLineChars="0" w:firstLine="0"/>
              <w:jc w:val="center"/>
              <w:rPr>
                <w:rFonts w:asciiTheme="minorEastAsia" w:eastAsiaTheme="minorEastAsia" w:hAnsiTheme="minorEastAsia" w:cstheme="minorEastAsia" w:hint="default"/>
                <w:color w:val="000000"/>
                <w:szCs w:val="21"/>
              </w:rPr>
            </w:pPr>
            <w:r>
              <w:rPr>
                <w:rFonts w:asciiTheme="minorEastAsia" w:eastAsiaTheme="minorEastAsia" w:hAnsiTheme="minorEastAsia" w:cstheme="minorEastAsia"/>
                <w:color w:val="000000"/>
                <w:szCs w:val="21"/>
              </w:rPr>
              <w:t>结果期</w:t>
            </w:r>
          </w:p>
          <w:p w:rsidR="00025FEB" w:rsidRDefault="004B6641" w:rsidP="004B6641">
            <w:pPr>
              <w:pStyle w:val="af4"/>
              <w:widowControl w:val="0"/>
              <w:ind w:firstLineChars="0" w:firstLine="0"/>
              <w:jc w:val="center"/>
              <w:rPr>
                <w:rFonts w:asciiTheme="minorEastAsia" w:eastAsiaTheme="minorEastAsia" w:hAnsiTheme="minorEastAsia" w:cstheme="minorEastAsia" w:hint="default"/>
                <w:color w:val="000000"/>
                <w:szCs w:val="21"/>
              </w:rPr>
            </w:pPr>
            <w:r>
              <w:rPr>
                <w:rFonts w:asciiTheme="minorEastAsia" w:eastAsiaTheme="minorEastAsia" w:hAnsiTheme="minorEastAsia" w:cstheme="minorEastAsia"/>
                <w:color w:val="000000"/>
                <w:szCs w:val="21"/>
              </w:rPr>
              <w:t>（</w:t>
            </w:r>
            <w:r w:rsidR="00C5155D">
              <w:rPr>
                <w:rFonts w:asciiTheme="minorEastAsia" w:eastAsiaTheme="minorEastAsia" w:hAnsiTheme="minorEastAsia" w:cstheme="minorEastAsia"/>
                <w:szCs w:val="22"/>
              </w:rPr>
              <w:t>2年生以上</w:t>
            </w:r>
            <w:r w:rsidR="00C5155D">
              <w:rPr>
                <w:rFonts w:asciiTheme="minorEastAsia" w:eastAsiaTheme="minorEastAsia" w:hAnsiTheme="minorEastAsia" w:cstheme="minorEastAsia"/>
                <w:color w:val="000000"/>
                <w:szCs w:val="21"/>
              </w:rPr>
              <w:t>）</w:t>
            </w:r>
          </w:p>
        </w:tc>
        <w:tc>
          <w:tcPr>
            <w:tcW w:w="1489"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rPr>
                <w:rFonts w:asciiTheme="minorEastAsia" w:hAnsiTheme="minorEastAsia" w:cstheme="minorEastAsia" w:hint="eastAsia"/>
                <w:kern w:val="0"/>
              </w:rPr>
              <w:t>每年的4月、8月和12月采果后</w:t>
            </w:r>
          </w:p>
        </w:tc>
        <w:tc>
          <w:tcPr>
            <w:tcW w:w="1564"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rPr>
                <w:rFonts w:asciiTheme="minorEastAsia" w:hAnsiTheme="minorEastAsia" w:cstheme="minorEastAsia" w:hint="eastAsia"/>
                <w:kern w:val="0"/>
              </w:rPr>
              <w:t>有机肥</w:t>
            </w:r>
          </w:p>
        </w:tc>
        <w:tc>
          <w:tcPr>
            <w:tcW w:w="2659"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rPr>
                <w:rFonts w:asciiTheme="minorEastAsia" w:hAnsiTheme="minorEastAsia" w:cstheme="minorEastAsia" w:hint="eastAsia"/>
                <w:kern w:val="0"/>
              </w:rPr>
              <w:t>每次株施有机肥2.5kg</w:t>
            </w:r>
          </w:p>
        </w:tc>
        <w:tc>
          <w:tcPr>
            <w:tcW w:w="2293" w:type="dxa"/>
            <w:vAlign w:val="center"/>
          </w:tcPr>
          <w:p w:rsidR="00025FEB" w:rsidRDefault="00C5155D">
            <w:pPr>
              <w:widowControl/>
              <w:adjustRightInd w:val="0"/>
              <w:snapToGrid w:val="0"/>
              <w:jc w:val="center"/>
              <w:rPr>
                <w:rFonts w:asciiTheme="minorEastAsia" w:hAnsiTheme="minorEastAsia" w:cstheme="minorEastAsia"/>
                <w:kern w:val="0"/>
              </w:rPr>
            </w:pPr>
            <w:r>
              <w:rPr>
                <w:rFonts w:asciiTheme="minorEastAsia" w:hAnsiTheme="minorEastAsia" w:cstheme="minorEastAsia" w:hint="eastAsia"/>
                <w:kern w:val="0"/>
              </w:rPr>
              <w:t>撒施（4月、8月）；</w:t>
            </w:r>
          </w:p>
          <w:p w:rsidR="00025FEB" w:rsidRDefault="00C5155D">
            <w:pPr>
              <w:widowControl/>
              <w:adjustRightInd w:val="0"/>
              <w:snapToGrid w:val="0"/>
              <w:jc w:val="center"/>
              <w:rPr>
                <w:rFonts w:asciiTheme="minorEastAsia" w:hAnsiTheme="minorEastAsia" w:cstheme="minorEastAsia"/>
                <w:kern w:val="0"/>
              </w:rPr>
            </w:pPr>
            <w:r>
              <w:rPr>
                <w:rFonts w:asciiTheme="minorEastAsia" w:hAnsiTheme="minorEastAsia" w:cstheme="minorEastAsia" w:hint="eastAsia"/>
                <w:kern w:val="0"/>
              </w:rPr>
              <w:t>沟施（12月）：在火龙果定植行两侧约40cm处开浅沟，沟宽15cm～20cm，沟深10cm～15cm。</w:t>
            </w:r>
          </w:p>
        </w:tc>
      </w:tr>
      <w:tr w:rsidR="00025FEB">
        <w:trPr>
          <w:trHeight w:val="454"/>
          <w:jc w:val="center"/>
        </w:trPr>
        <w:tc>
          <w:tcPr>
            <w:tcW w:w="1080" w:type="dxa"/>
            <w:vMerge/>
            <w:vAlign w:val="center"/>
          </w:tcPr>
          <w:p w:rsidR="00025FEB" w:rsidRDefault="00025FEB">
            <w:pPr>
              <w:widowControl/>
              <w:adjustRightInd w:val="0"/>
              <w:snapToGrid w:val="0"/>
              <w:jc w:val="center"/>
              <w:rPr>
                <w:rFonts w:asciiTheme="minorEastAsia" w:hAnsiTheme="minorEastAsia" w:cstheme="minorEastAsia"/>
                <w:color w:val="000000"/>
                <w:kern w:val="0"/>
                <w:szCs w:val="21"/>
              </w:rPr>
            </w:pPr>
          </w:p>
        </w:tc>
        <w:tc>
          <w:tcPr>
            <w:tcW w:w="1489"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rPr>
                <w:rFonts w:asciiTheme="minorEastAsia" w:hAnsiTheme="minorEastAsia" w:cstheme="minorEastAsia" w:hint="eastAsia"/>
                <w:kern w:val="0"/>
              </w:rPr>
              <w:t>营养生长期</w:t>
            </w:r>
          </w:p>
        </w:tc>
        <w:tc>
          <w:tcPr>
            <w:tcW w:w="1564"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rPr>
                <w:rFonts w:asciiTheme="minorEastAsia" w:hAnsiTheme="minorEastAsia" w:cstheme="minorEastAsia" w:hint="eastAsia"/>
                <w:kern w:val="0"/>
              </w:rPr>
              <w:t>水溶性复合肥（N:P:K=15:15:15）</w:t>
            </w:r>
          </w:p>
        </w:tc>
        <w:tc>
          <w:tcPr>
            <w:tcW w:w="2659" w:type="dxa"/>
            <w:vAlign w:val="center"/>
          </w:tcPr>
          <w:p w:rsidR="00025FEB" w:rsidRPr="004B6641" w:rsidRDefault="00C5155D" w:rsidP="004B6641">
            <w:pPr>
              <w:widowControl/>
              <w:autoSpaceDE w:val="0"/>
              <w:autoSpaceDN w:val="0"/>
              <w:rPr>
                <w:rFonts w:asciiTheme="minorEastAsia" w:hAnsiTheme="minorEastAsia" w:cstheme="minorEastAsia"/>
                <w:kern w:val="0"/>
              </w:rPr>
            </w:pPr>
            <w:r>
              <w:rPr>
                <w:rFonts w:asciiTheme="minorEastAsia" w:hAnsiTheme="minorEastAsia" w:cstheme="minorEastAsia" w:hint="eastAsia"/>
                <w:kern w:val="0"/>
              </w:rPr>
              <w:t>每月株施水溶性复合肥50g～60g。</w:t>
            </w:r>
          </w:p>
        </w:tc>
        <w:tc>
          <w:tcPr>
            <w:tcW w:w="2293"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rPr>
                <w:rFonts w:asciiTheme="minorEastAsia" w:hAnsiTheme="minorEastAsia" w:cstheme="minorEastAsia" w:hint="eastAsia"/>
                <w:kern w:val="0"/>
              </w:rPr>
              <w:t>水肥一体化施肥</w:t>
            </w:r>
          </w:p>
        </w:tc>
      </w:tr>
      <w:tr w:rsidR="00025FEB">
        <w:trPr>
          <w:trHeight w:val="454"/>
          <w:jc w:val="center"/>
        </w:trPr>
        <w:tc>
          <w:tcPr>
            <w:tcW w:w="1080" w:type="dxa"/>
            <w:vMerge/>
            <w:vAlign w:val="center"/>
          </w:tcPr>
          <w:p w:rsidR="00025FEB" w:rsidRDefault="00025FEB">
            <w:pPr>
              <w:widowControl/>
              <w:adjustRightInd w:val="0"/>
              <w:snapToGrid w:val="0"/>
              <w:jc w:val="center"/>
              <w:rPr>
                <w:rFonts w:asciiTheme="minorEastAsia" w:hAnsiTheme="minorEastAsia" w:cstheme="minorEastAsia"/>
                <w:color w:val="000000"/>
                <w:kern w:val="0"/>
                <w:szCs w:val="21"/>
              </w:rPr>
            </w:pPr>
          </w:p>
        </w:tc>
        <w:tc>
          <w:tcPr>
            <w:tcW w:w="1489" w:type="dxa"/>
            <w:vAlign w:val="center"/>
          </w:tcPr>
          <w:p w:rsidR="00025FEB" w:rsidRDefault="00C5155D">
            <w:pPr>
              <w:widowControl/>
              <w:adjustRightInd w:val="0"/>
              <w:snapToGrid w:val="0"/>
              <w:jc w:val="center"/>
              <w:rPr>
                <w:rFonts w:asciiTheme="minorEastAsia" w:hAnsiTheme="minorEastAsia" w:cstheme="minorEastAsia"/>
                <w:kern w:val="0"/>
              </w:rPr>
            </w:pPr>
            <w:r>
              <w:rPr>
                <w:rFonts w:asciiTheme="minorEastAsia" w:hAnsiTheme="minorEastAsia" w:cstheme="minorEastAsia" w:hint="eastAsia"/>
                <w:kern w:val="0"/>
              </w:rPr>
              <w:t>开花结果期</w:t>
            </w:r>
          </w:p>
        </w:tc>
        <w:tc>
          <w:tcPr>
            <w:tcW w:w="1564" w:type="dxa"/>
            <w:vAlign w:val="center"/>
          </w:tcPr>
          <w:p w:rsidR="00025FEB" w:rsidRDefault="00C5155D">
            <w:pPr>
              <w:widowControl/>
              <w:adjustRightInd w:val="0"/>
              <w:snapToGrid w:val="0"/>
              <w:jc w:val="center"/>
              <w:rPr>
                <w:rFonts w:asciiTheme="minorEastAsia" w:hAnsiTheme="minorEastAsia" w:cstheme="minorEastAsia"/>
                <w:kern w:val="0"/>
              </w:rPr>
            </w:pPr>
            <w:r>
              <w:rPr>
                <w:rFonts w:asciiTheme="minorEastAsia" w:hAnsiTheme="minorEastAsia" w:cstheme="minorEastAsia" w:hint="eastAsia"/>
                <w:kern w:val="0"/>
              </w:rPr>
              <w:t>水溶性复合肥（N:P:K=10:10:40）</w:t>
            </w:r>
          </w:p>
        </w:tc>
        <w:tc>
          <w:tcPr>
            <w:tcW w:w="2659"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rPr>
                <w:rFonts w:asciiTheme="minorEastAsia" w:hAnsiTheme="minorEastAsia" w:cstheme="minorEastAsia" w:hint="eastAsia"/>
                <w:kern w:val="0"/>
              </w:rPr>
              <w:t>以磷、钾肥为主，钙、镁肥为辅，适当控制氮肥的施用量，每月株施水溶性复合肥50g～60g。</w:t>
            </w:r>
          </w:p>
        </w:tc>
        <w:tc>
          <w:tcPr>
            <w:tcW w:w="2293"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rPr>
                <w:rFonts w:asciiTheme="minorEastAsia" w:hAnsiTheme="minorEastAsia" w:cstheme="minorEastAsia" w:hint="eastAsia"/>
                <w:kern w:val="0"/>
              </w:rPr>
              <w:t>水肥一体化施肥</w:t>
            </w:r>
          </w:p>
        </w:tc>
      </w:tr>
      <w:tr w:rsidR="00025FEB">
        <w:trPr>
          <w:trHeight w:val="454"/>
          <w:jc w:val="center"/>
        </w:trPr>
        <w:tc>
          <w:tcPr>
            <w:tcW w:w="1080" w:type="dxa"/>
            <w:vMerge/>
            <w:vAlign w:val="center"/>
          </w:tcPr>
          <w:p w:rsidR="00025FEB" w:rsidRDefault="00025FEB">
            <w:pPr>
              <w:widowControl/>
              <w:adjustRightInd w:val="0"/>
              <w:snapToGrid w:val="0"/>
              <w:jc w:val="center"/>
              <w:rPr>
                <w:rFonts w:asciiTheme="minorEastAsia" w:hAnsiTheme="minorEastAsia" w:cstheme="minorEastAsia"/>
                <w:color w:val="000000"/>
                <w:kern w:val="0"/>
                <w:szCs w:val="21"/>
              </w:rPr>
            </w:pPr>
          </w:p>
        </w:tc>
        <w:tc>
          <w:tcPr>
            <w:tcW w:w="1489" w:type="dxa"/>
            <w:vAlign w:val="center"/>
          </w:tcPr>
          <w:p w:rsidR="00025FEB" w:rsidRDefault="00C5155D">
            <w:pPr>
              <w:widowControl/>
              <w:adjustRightInd w:val="0"/>
              <w:snapToGrid w:val="0"/>
              <w:jc w:val="center"/>
              <w:rPr>
                <w:rFonts w:asciiTheme="minorEastAsia" w:hAnsiTheme="minorEastAsia" w:cstheme="minorEastAsia"/>
                <w:kern w:val="0"/>
              </w:rPr>
            </w:pPr>
            <w:r>
              <w:rPr>
                <w:rFonts w:cs="宋体" w:hint="eastAsia"/>
                <w:kern w:val="0"/>
              </w:rPr>
              <w:t>花芽分化期、果实膨大期</w:t>
            </w:r>
          </w:p>
        </w:tc>
        <w:tc>
          <w:tcPr>
            <w:tcW w:w="1564" w:type="dxa"/>
            <w:vAlign w:val="center"/>
          </w:tcPr>
          <w:p w:rsidR="00025FEB" w:rsidRDefault="00C5155D">
            <w:pPr>
              <w:widowControl/>
              <w:adjustRightInd w:val="0"/>
              <w:snapToGrid w:val="0"/>
              <w:jc w:val="center"/>
              <w:rPr>
                <w:rFonts w:asciiTheme="minorEastAsia" w:hAnsiTheme="minorEastAsia" w:cstheme="minorEastAsia"/>
                <w:kern w:val="0"/>
              </w:rPr>
            </w:pPr>
            <w:r>
              <w:rPr>
                <w:rFonts w:cs="宋体" w:hint="eastAsia"/>
                <w:kern w:val="0"/>
              </w:rPr>
              <w:t>磷酸二氢钾</w:t>
            </w:r>
          </w:p>
        </w:tc>
        <w:tc>
          <w:tcPr>
            <w:tcW w:w="2659"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rPr>
                <w:rFonts w:hint="eastAsia"/>
              </w:rPr>
              <w:t>各喷施</w:t>
            </w:r>
            <w:r>
              <w:rPr>
                <w:rFonts w:hint="eastAsia"/>
              </w:rPr>
              <w:t>1</w:t>
            </w:r>
            <w:r>
              <w:rPr>
                <w:rFonts w:hint="eastAsia"/>
              </w:rPr>
              <w:t>～</w:t>
            </w:r>
            <w:r>
              <w:rPr>
                <w:rFonts w:hint="eastAsia"/>
              </w:rPr>
              <w:t>2</w:t>
            </w:r>
            <w:r>
              <w:rPr>
                <w:rFonts w:hint="eastAsia"/>
              </w:rPr>
              <w:t>次</w:t>
            </w:r>
            <w:r>
              <w:rPr>
                <w:rFonts w:hint="eastAsia"/>
              </w:rPr>
              <w:t>0.3%</w:t>
            </w:r>
            <w:r>
              <w:rPr>
                <w:rFonts w:hint="eastAsia"/>
              </w:rPr>
              <w:t>的磷酸二氢钾溶液。</w:t>
            </w:r>
          </w:p>
        </w:tc>
        <w:tc>
          <w:tcPr>
            <w:tcW w:w="2293"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rPr>
                <w:rFonts w:hint="eastAsia"/>
              </w:rPr>
              <w:t>根外追肥</w:t>
            </w:r>
          </w:p>
        </w:tc>
      </w:tr>
      <w:tr w:rsidR="00025FEB">
        <w:trPr>
          <w:trHeight w:val="454"/>
          <w:jc w:val="center"/>
        </w:trPr>
        <w:tc>
          <w:tcPr>
            <w:tcW w:w="1080" w:type="dxa"/>
            <w:vMerge/>
            <w:vAlign w:val="center"/>
          </w:tcPr>
          <w:p w:rsidR="00025FEB" w:rsidRDefault="00025FEB">
            <w:pPr>
              <w:widowControl/>
              <w:adjustRightInd w:val="0"/>
              <w:snapToGrid w:val="0"/>
              <w:jc w:val="center"/>
              <w:rPr>
                <w:rFonts w:asciiTheme="minorEastAsia" w:hAnsiTheme="minorEastAsia" w:cstheme="minorEastAsia"/>
                <w:color w:val="000000"/>
                <w:kern w:val="0"/>
                <w:szCs w:val="21"/>
              </w:rPr>
            </w:pPr>
          </w:p>
        </w:tc>
        <w:tc>
          <w:tcPr>
            <w:tcW w:w="1489" w:type="dxa"/>
            <w:vAlign w:val="center"/>
          </w:tcPr>
          <w:p w:rsidR="00025FEB" w:rsidRDefault="00C5155D">
            <w:pPr>
              <w:widowControl/>
              <w:adjustRightInd w:val="0"/>
              <w:snapToGrid w:val="0"/>
              <w:jc w:val="center"/>
              <w:rPr>
                <w:rFonts w:asciiTheme="minorEastAsia" w:hAnsiTheme="minorEastAsia" w:cstheme="minorEastAsia"/>
                <w:kern w:val="0"/>
              </w:rPr>
            </w:pPr>
            <w:r>
              <w:rPr>
                <w:rFonts w:cs="宋体" w:hint="eastAsia"/>
                <w:kern w:val="0"/>
              </w:rPr>
              <w:t>开花期</w:t>
            </w:r>
          </w:p>
        </w:tc>
        <w:tc>
          <w:tcPr>
            <w:tcW w:w="1564" w:type="dxa"/>
            <w:vAlign w:val="center"/>
          </w:tcPr>
          <w:p w:rsidR="00025FEB" w:rsidRDefault="00C5155D">
            <w:pPr>
              <w:widowControl/>
              <w:adjustRightInd w:val="0"/>
              <w:snapToGrid w:val="0"/>
              <w:jc w:val="center"/>
              <w:rPr>
                <w:rFonts w:asciiTheme="minorEastAsia" w:hAnsiTheme="minorEastAsia" w:cstheme="minorEastAsia"/>
                <w:kern w:val="0"/>
              </w:rPr>
            </w:pPr>
            <w:r>
              <w:rPr>
                <w:rFonts w:hint="eastAsia"/>
              </w:rPr>
              <w:t>硼</w:t>
            </w:r>
          </w:p>
        </w:tc>
        <w:tc>
          <w:tcPr>
            <w:tcW w:w="2659"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rPr>
                <w:rFonts w:asciiTheme="minorEastAsia" w:hAnsiTheme="minorEastAsia" w:cstheme="minorEastAsia" w:hint="eastAsia"/>
                <w:kern w:val="0"/>
              </w:rPr>
              <w:t>0.2%硼1次</w:t>
            </w:r>
          </w:p>
        </w:tc>
        <w:tc>
          <w:tcPr>
            <w:tcW w:w="2293"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rPr>
                <w:rFonts w:hint="eastAsia"/>
              </w:rPr>
              <w:t>根外追肥</w:t>
            </w:r>
          </w:p>
        </w:tc>
      </w:tr>
      <w:tr w:rsidR="00025FEB">
        <w:trPr>
          <w:trHeight w:val="454"/>
          <w:jc w:val="center"/>
        </w:trPr>
        <w:tc>
          <w:tcPr>
            <w:tcW w:w="1080" w:type="dxa"/>
            <w:vMerge/>
            <w:vAlign w:val="center"/>
          </w:tcPr>
          <w:p w:rsidR="00025FEB" w:rsidRDefault="00025FEB">
            <w:pPr>
              <w:widowControl/>
              <w:adjustRightInd w:val="0"/>
              <w:snapToGrid w:val="0"/>
              <w:jc w:val="center"/>
              <w:rPr>
                <w:rFonts w:asciiTheme="minorEastAsia" w:hAnsiTheme="minorEastAsia" w:cstheme="minorEastAsia"/>
                <w:color w:val="000000"/>
                <w:kern w:val="0"/>
                <w:szCs w:val="21"/>
              </w:rPr>
            </w:pPr>
          </w:p>
        </w:tc>
        <w:tc>
          <w:tcPr>
            <w:tcW w:w="1489" w:type="dxa"/>
            <w:vAlign w:val="center"/>
          </w:tcPr>
          <w:p w:rsidR="00025FEB" w:rsidRDefault="00C5155D">
            <w:pPr>
              <w:widowControl/>
              <w:adjustRightInd w:val="0"/>
              <w:snapToGrid w:val="0"/>
              <w:jc w:val="center"/>
              <w:rPr>
                <w:rFonts w:asciiTheme="minorEastAsia" w:hAnsiTheme="minorEastAsia" w:cstheme="minorEastAsia"/>
                <w:kern w:val="0"/>
              </w:rPr>
            </w:pPr>
            <w:r>
              <w:rPr>
                <w:rFonts w:hint="eastAsia"/>
              </w:rPr>
              <w:t>幼果期</w:t>
            </w:r>
          </w:p>
        </w:tc>
        <w:tc>
          <w:tcPr>
            <w:tcW w:w="1564" w:type="dxa"/>
            <w:vAlign w:val="center"/>
          </w:tcPr>
          <w:p w:rsidR="00025FEB" w:rsidRDefault="00C5155D">
            <w:pPr>
              <w:widowControl/>
              <w:adjustRightInd w:val="0"/>
              <w:snapToGrid w:val="0"/>
              <w:jc w:val="center"/>
              <w:rPr>
                <w:rFonts w:asciiTheme="minorEastAsia" w:hAnsiTheme="minorEastAsia" w:cstheme="minorEastAsia"/>
                <w:kern w:val="0"/>
              </w:rPr>
            </w:pPr>
            <w:r>
              <w:rPr>
                <w:rFonts w:hint="eastAsia"/>
              </w:rPr>
              <w:t>锌</w:t>
            </w:r>
          </w:p>
        </w:tc>
        <w:tc>
          <w:tcPr>
            <w:tcW w:w="2659" w:type="dxa"/>
            <w:vAlign w:val="center"/>
          </w:tcPr>
          <w:p w:rsidR="00025FEB" w:rsidRPr="004B6641" w:rsidRDefault="00C5155D" w:rsidP="004B6641">
            <w:pPr>
              <w:pStyle w:val="af4"/>
              <w:ind w:firstLineChars="0" w:firstLine="0"/>
              <w:jc w:val="center"/>
              <w:rPr>
                <w:rFonts w:asciiTheme="minorEastAsia" w:eastAsiaTheme="minorEastAsia" w:hAnsiTheme="minorEastAsia" w:cstheme="minorEastAsia" w:hint="default"/>
                <w:szCs w:val="22"/>
              </w:rPr>
            </w:pPr>
            <w:r>
              <w:rPr>
                <w:rFonts w:asciiTheme="minorEastAsia" w:eastAsiaTheme="minorEastAsia" w:hAnsiTheme="minorEastAsia" w:cstheme="minorEastAsia"/>
                <w:szCs w:val="22"/>
              </w:rPr>
              <w:t>0.1%锌1次</w:t>
            </w:r>
          </w:p>
        </w:tc>
        <w:tc>
          <w:tcPr>
            <w:tcW w:w="2293" w:type="dxa"/>
            <w:vAlign w:val="center"/>
          </w:tcPr>
          <w:p w:rsidR="00025FEB" w:rsidRDefault="00C5155D">
            <w:pPr>
              <w:widowControl/>
              <w:adjustRightInd w:val="0"/>
              <w:snapToGrid w:val="0"/>
              <w:jc w:val="center"/>
              <w:rPr>
                <w:rFonts w:asciiTheme="minorEastAsia" w:hAnsiTheme="minorEastAsia" w:cstheme="minorEastAsia"/>
                <w:color w:val="000000"/>
                <w:kern w:val="0"/>
                <w:szCs w:val="21"/>
              </w:rPr>
            </w:pPr>
            <w:r>
              <w:rPr>
                <w:rFonts w:hint="eastAsia"/>
              </w:rPr>
              <w:t>根外追肥</w:t>
            </w:r>
          </w:p>
        </w:tc>
      </w:tr>
      <w:tr w:rsidR="00025FEB">
        <w:trPr>
          <w:trHeight w:val="454"/>
          <w:jc w:val="center"/>
        </w:trPr>
        <w:tc>
          <w:tcPr>
            <w:tcW w:w="9085" w:type="dxa"/>
            <w:gridSpan w:val="5"/>
            <w:vAlign w:val="center"/>
          </w:tcPr>
          <w:p w:rsidR="00025FEB" w:rsidRDefault="00C5155D">
            <w:pPr>
              <w:widowControl/>
              <w:adjustRightInd w:val="0"/>
              <w:snapToGrid w:val="0"/>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注：肥料使用应以最新版本NY/T394的规定为准。</w:t>
            </w:r>
          </w:p>
        </w:tc>
      </w:tr>
    </w:tbl>
    <w:p w:rsidR="0023369B" w:rsidRDefault="0023369B">
      <w:pPr>
        <w:spacing w:line="400" w:lineRule="atLeast"/>
        <w:ind w:firstLineChars="200" w:firstLine="420"/>
        <w:contextualSpacing/>
        <w:jc w:val="center"/>
        <w:rPr>
          <w:rFonts w:ascii="黑体" w:eastAsia="黑体" w:hAnsi="Times New Roman" w:cs="Times New Roman"/>
          <w:kern w:val="0"/>
          <w:szCs w:val="21"/>
        </w:rPr>
        <w:sectPr w:rsidR="0023369B">
          <w:pgSz w:w="11906" w:h="16838"/>
          <w:pgMar w:top="1440" w:right="1800" w:bottom="1440" w:left="1800" w:header="851" w:footer="992" w:gutter="0"/>
          <w:cols w:space="425"/>
          <w:docGrid w:type="lines" w:linePitch="312"/>
        </w:sectPr>
      </w:pPr>
    </w:p>
    <w:p w:rsidR="00833EA9" w:rsidRDefault="00C5155D">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lastRenderedPageBreak/>
        <w:t xml:space="preserve">附  录  </w:t>
      </w:r>
      <w:r w:rsidR="00833EA9">
        <w:rPr>
          <w:rFonts w:ascii="黑体" w:eastAsia="黑体" w:hAnsi="Times New Roman" w:cs="Times New Roman"/>
          <w:kern w:val="0"/>
          <w:szCs w:val="21"/>
        </w:rPr>
        <w:t>B</w:t>
      </w:r>
    </w:p>
    <w:p w:rsidR="00025FEB" w:rsidRDefault="00C5155D">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rsidR="00833EA9" w:rsidRDefault="00833EA9">
      <w:pPr>
        <w:spacing w:line="400" w:lineRule="atLeast"/>
        <w:ind w:firstLineChars="200" w:firstLine="420"/>
        <w:contextualSpacing/>
        <w:jc w:val="center"/>
        <w:rPr>
          <w:rFonts w:ascii="黑体" w:eastAsia="黑体" w:hAnsi="Times New Roman" w:cs="Times New Roman"/>
          <w:kern w:val="0"/>
          <w:szCs w:val="21"/>
        </w:rPr>
      </w:pPr>
      <w:r>
        <w:rPr>
          <w:rFonts w:ascii="黑体" w:eastAsia="黑体" w:hint="eastAsia"/>
          <w:kern w:val="0"/>
        </w:rPr>
        <w:t>冬季低温地区 绿色食品火龙果生产主要病虫害防治推荐农药使用方案</w:t>
      </w:r>
    </w:p>
    <w:p w:rsidR="00833EA9" w:rsidRDefault="00833EA9">
      <w:pPr>
        <w:spacing w:line="400" w:lineRule="atLeast"/>
        <w:ind w:firstLineChars="200" w:firstLine="420"/>
        <w:contextualSpacing/>
        <w:jc w:val="center"/>
        <w:rPr>
          <w:rFonts w:ascii="黑体" w:eastAsia="黑体" w:hAnsi="Times New Roman" w:cs="Times New Roman"/>
          <w:kern w:val="0"/>
          <w:szCs w:val="21"/>
        </w:rPr>
      </w:pPr>
    </w:p>
    <w:p w:rsidR="00833EA9" w:rsidRPr="008D2EA1" w:rsidRDefault="00833EA9" w:rsidP="008D2EA1">
      <w:pPr>
        <w:spacing w:line="400" w:lineRule="atLeast"/>
        <w:ind w:firstLineChars="200" w:firstLine="420"/>
        <w:contextualSpacing/>
        <w:jc w:val="left"/>
        <w:rPr>
          <w:rFonts w:asciiTheme="minorEastAsia" w:hAnsiTheme="minorEastAsia" w:cs="Times New Roman"/>
          <w:kern w:val="0"/>
          <w:szCs w:val="21"/>
        </w:rPr>
      </w:pPr>
      <w:r w:rsidRPr="008D2EA1">
        <w:rPr>
          <w:rFonts w:asciiTheme="minorEastAsia" w:hAnsiTheme="minorEastAsia" w:hint="eastAsia"/>
          <w:kern w:val="0"/>
        </w:rPr>
        <w:t>冬季低温地区</w:t>
      </w:r>
      <w:r w:rsidRPr="008D2EA1">
        <w:rPr>
          <w:rFonts w:asciiTheme="minorEastAsia" w:hAnsiTheme="minorEastAsia"/>
          <w:kern w:val="0"/>
        </w:rPr>
        <w:t xml:space="preserve"> </w:t>
      </w:r>
      <w:r w:rsidRPr="008D2EA1">
        <w:rPr>
          <w:rFonts w:asciiTheme="minorEastAsia" w:hAnsiTheme="minorEastAsia" w:hint="eastAsia"/>
          <w:kern w:val="0"/>
        </w:rPr>
        <w:t>绿色食品火龙果生产主要病虫害防治推荐农药使用方案见表</w:t>
      </w:r>
      <w:r w:rsidRPr="008D2EA1">
        <w:rPr>
          <w:rFonts w:asciiTheme="minorEastAsia" w:hAnsiTheme="minorEastAsia"/>
          <w:kern w:val="0"/>
        </w:rPr>
        <w:t>B.1</w:t>
      </w:r>
      <w:r w:rsidRPr="008D2EA1">
        <w:rPr>
          <w:rFonts w:asciiTheme="minorEastAsia" w:hAnsiTheme="minorEastAsia" w:hint="eastAsia"/>
          <w:kern w:val="0"/>
        </w:rPr>
        <w:t>。</w:t>
      </w:r>
    </w:p>
    <w:p w:rsidR="00025FEB" w:rsidRDefault="00C5155D">
      <w:pPr>
        <w:pStyle w:val="1"/>
        <w:spacing w:beforeLines="50" w:before="156" w:afterLines="50" w:after="156" w:line="360" w:lineRule="auto"/>
        <w:ind w:left="357" w:firstLineChars="0" w:firstLine="0"/>
        <w:contextualSpacing/>
        <w:jc w:val="center"/>
        <w:rPr>
          <w:rFonts w:ascii="黑体" w:eastAsia="黑体"/>
          <w:kern w:val="0"/>
        </w:rPr>
      </w:pPr>
      <w:r>
        <w:rPr>
          <w:rFonts w:ascii="黑体" w:eastAsia="黑体" w:hint="eastAsia"/>
          <w:kern w:val="0"/>
        </w:rPr>
        <w:t>表</w:t>
      </w:r>
      <w:r w:rsidR="00833EA9">
        <w:rPr>
          <w:rFonts w:ascii="黑体" w:eastAsia="黑体"/>
          <w:kern w:val="0"/>
        </w:rPr>
        <w:t>B</w:t>
      </w:r>
      <w:r>
        <w:rPr>
          <w:rFonts w:ascii="黑体" w:eastAsia="黑体" w:hint="eastAsia"/>
          <w:kern w:val="0"/>
        </w:rPr>
        <w:t>.</w:t>
      </w:r>
      <w:r w:rsidR="00833EA9">
        <w:rPr>
          <w:rFonts w:ascii="黑体" w:eastAsia="黑体"/>
          <w:kern w:val="0"/>
        </w:rPr>
        <w:t>1</w:t>
      </w:r>
      <w:r>
        <w:rPr>
          <w:rFonts w:ascii="黑体" w:eastAsia="黑体" w:hint="eastAsia"/>
          <w:kern w:val="0"/>
        </w:rPr>
        <w:t xml:space="preserve">  冬季低温地区 绿色食品火龙果生产主要病虫害防治推荐农药使用方案</w:t>
      </w:r>
    </w:p>
    <w:tbl>
      <w:tblPr>
        <w:tblW w:w="10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2"/>
        <w:gridCol w:w="1943"/>
        <w:gridCol w:w="3045"/>
        <w:gridCol w:w="1888"/>
        <w:gridCol w:w="1092"/>
        <w:gridCol w:w="1310"/>
      </w:tblGrid>
      <w:tr w:rsidR="00025FEB">
        <w:trPr>
          <w:trHeight w:val="454"/>
          <w:jc w:val="center"/>
        </w:trPr>
        <w:tc>
          <w:tcPr>
            <w:tcW w:w="1112" w:type="dxa"/>
            <w:vAlign w:val="center"/>
          </w:tcPr>
          <w:p w:rsidR="00025FEB" w:rsidRPr="00C150C6" w:rsidRDefault="00C5155D">
            <w:pPr>
              <w:widowControl/>
              <w:adjustRightInd w:val="0"/>
              <w:snapToGrid w:val="0"/>
              <w:jc w:val="center"/>
              <w:rPr>
                <w:rFonts w:asciiTheme="minorEastAsia" w:hAnsiTheme="minorEastAsia"/>
                <w:b/>
                <w:color w:val="000000"/>
                <w:kern w:val="0"/>
                <w:szCs w:val="21"/>
              </w:rPr>
            </w:pPr>
            <w:r w:rsidRPr="00C150C6">
              <w:rPr>
                <w:rFonts w:asciiTheme="minorEastAsia" w:hAnsiTheme="minorEastAsia"/>
                <w:b/>
                <w:color w:val="000000"/>
                <w:kern w:val="0"/>
                <w:szCs w:val="21"/>
              </w:rPr>
              <w:t>防治对象</w:t>
            </w:r>
          </w:p>
        </w:tc>
        <w:tc>
          <w:tcPr>
            <w:tcW w:w="1943" w:type="dxa"/>
            <w:vAlign w:val="center"/>
          </w:tcPr>
          <w:p w:rsidR="00025FEB" w:rsidRPr="00C150C6" w:rsidRDefault="00C5155D">
            <w:pPr>
              <w:widowControl/>
              <w:adjustRightInd w:val="0"/>
              <w:snapToGrid w:val="0"/>
              <w:jc w:val="center"/>
              <w:rPr>
                <w:rFonts w:asciiTheme="minorEastAsia" w:hAnsiTheme="minorEastAsia"/>
                <w:b/>
                <w:color w:val="000000"/>
                <w:kern w:val="0"/>
                <w:szCs w:val="21"/>
              </w:rPr>
            </w:pPr>
            <w:r w:rsidRPr="00C150C6">
              <w:rPr>
                <w:rFonts w:asciiTheme="minorEastAsia" w:hAnsiTheme="minorEastAsia"/>
                <w:b/>
                <w:color w:val="000000"/>
                <w:kern w:val="0"/>
                <w:szCs w:val="21"/>
              </w:rPr>
              <w:t>防治时期</w:t>
            </w:r>
          </w:p>
        </w:tc>
        <w:tc>
          <w:tcPr>
            <w:tcW w:w="3045" w:type="dxa"/>
            <w:vAlign w:val="center"/>
          </w:tcPr>
          <w:p w:rsidR="00025FEB" w:rsidRPr="00C150C6" w:rsidRDefault="00C5155D">
            <w:pPr>
              <w:widowControl/>
              <w:adjustRightInd w:val="0"/>
              <w:snapToGrid w:val="0"/>
              <w:jc w:val="center"/>
              <w:rPr>
                <w:rFonts w:asciiTheme="minorEastAsia" w:hAnsiTheme="minorEastAsia"/>
                <w:b/>
                <w:color w:val="000000"/>
                <w:kern w:val="0"/>
                <w:szCs w:val="21"/>
              </w:rPr>
            </w:pPr>
            <w:r w:rsidRPr="00C150C6">
              <w:rPr>
                <w:rFonts w:asciiTheme="minorEastAsia" w:hAnsiTheme="minorEastAsia"/>
                <w:b/>
                <w:color w:val="000000"/>
                <w:kern w:val="0"/>
                <w:szCs w:val="21"/>
              </w:rPr>
              <w:t>农药</w:t>
            </w:r>
            <w:r w:rsidRPr="00C150C6">
              <w:rPr>
                <w:rFonts w:asciiTheme="minorEastAsia" w:hAnsiTheme="minorEastAsia" w:hint="eastAsia"/>
                <w:b/>
                <w:color w:val="000000"/>
                <w:kern w:val="0"/>
                <w:szCs w:val="21"/>
              </w:rPr>
              <w:t>名称</w:t>
            </w:r>
          </w:p>
        </w:tc>
        <w:tc>
          <w:tcPr>
            <w:tcW w:w="1888" w:type="dxa"/>
            <w:vAlign w:val="center"/>
          </w:tcPr>
          <w:p w:rsidR="00025FEB" w:rsidRPr="00C150C6" w:rsidRDefault="00C5155D">
            <w:pPr>
              <w:widowControl/>
              <w:adjustRightInd w:val="0"/>
              <w:snapToGrid w:val="0"/>
              <w:jc w:val="center"/>
              <w:rPr>
                <w:rFonts w:asciiTheme="minorEastAsia" w:hAnsiTheme="minorEastAsia"/>
                <w:b/>
                <w:color w:val="000000"/>
                <w:kern w:val="0"/>
                <w:szCs w:val="21"/>
              </w:rPr>
            </w:pPr>
            <w:r w:rsidRPr="00C150C6">
              <w:rPr>
                <w:rFonts w:asciiTheme="minorEastAsia" w:hAnsiTheme="minorEastAsia"/>
                <w:b/>
                <w:color w:val="000000"/>
                <w:kern w:val="0"/>
                <w:szCs w:val="21"/>
              </w:rPr>
              <w:t>使用</w:t>
            </w:r>
            <w:r w:rsidRPr="00C150C6">
              <w:rPr>
                <w:rFonts w:asciiTheme="minorEastAsia" w:hAnsiTheme="minorEastAsia" w:hint="eastAsia"/>
                <w:b/>
                <w:color w:val="000000"/>
                <w:kern w:val="0"/>
                <w:szCs w:val="21"/>
              </w:rPr>
              <w:t>剂量</w:t>
            </w:r>
          </w:p>
        </w:tc>
        <w:tc>
          <w:tcPr>
            <w:tcW w:w="1092" w:type="dxa"/>
            <w:vAlign w:val="center"/>
          </w:tcPr>
          <w:p w:rsidR="00025FEB" w:rsidRPr="00C150C6" w:rsidRDefault="00C5155D">
            <w:pPr>
              <w:widowControl/>
              <w:adjustRightInd w:val="0"/>
              <w:snapToGrid w:val="0"/>
              <w:jc w:val="center"/>
              <w:rPr>
                <w:rFonts w:asciiTheme="minorEastAsia" w:hAnsiTheme="minorEastAsia"/>
                <w:b/>
                <w:color w:val="000000"/>
                <w:kern w:val="0"/>
                <w:szCs w:val="21"/>
              </w:rPr>
            </w:pPr>
            <w:r w:rsidRPr="00C150C6">
              <w:rPr>
                <w:rFonts w:asciiTheme="minorEastAsia" w:hAnsiTheme="minorEastAsia" w:hint="eastAsia"/>
                <w:b/>
                <w:color w:val="000000"/>
                <w:kern w:val="0"/>
                <w:szCs w:val="21"/>
              </w:rPr>
              <w:t>使用</w:t>
            </w:r>
            <w:r w:rsidRPr="00C150C6">
              <w:rPr>
                <w:rFonts w:asciiTheme="minorEastAsia" w:hAnsiTheme="minorEastAsia"/>
                <w:b/>
                <w:color w:val="000000"/>
                <w:kern w:val="0"/>
                <w:szCs w:val="21"/>
              </w:rPr>
              <w:t>方法</w:t>
            </w:r>
          </w:p>
        </w:tc>
        <w:tc>
          <w:tcPr>
            <w:tcW w:w="1310" w:type="dxa"/>
            <w:vAlign w:val="center"/>
          </w:tcPr>
          <w:p w:rsidR="00025FEB" w:rsidRPr="00C150C6" w:rsidRDefault="00C5155D">
            <w:pPr>
              <w:widowControl/>
              <w:adjustRightInd w:val="0"/>
              <w:snapToGrid w:val="0"/>
              <w:jc w:val="center"/>
              <w:rPr>
                <w:rFonts w:asciiTheme="minorEastAsia" w:hAnsiTheme="minorEastAsia"/>
                <w:b/>
                <w:color w:val="000000"/>
                <w:kern w:val="0"/>
                <w:szCs w:val="21"/>
              </w:rPr>
            </w:pPr>
            <w:r w:rsidRPr="00C150C6">
              <w:rPr>
                <w:rFonts w:asciiTheme="minorEastAsia" w:hAnsiTheme="minorEastAsia"/>
                <w:b/>
                <w:color w:val="000000"/>
                <w:kern w:val="0"/>
                <w:szCs w:val="21"/>
              </w:rPr>
              <w:t>安全间隔</w:t>
            </w:r>
            <w:r w:rsidRPr="00C150C6">
              <w:rPr>
                <w:rFonts w:asciiTheme="minorEastAsia" w:hAnsiTheme="minorEastAsia" w:hint="eastAsia"/>
                <w:b/>
                <w:color w:val="000000"/>
                <w:kern w:val="0"/>
                <w:szCs w:val="21"/>
              </w:rPr>
              <w:t>期（天）</w:t>
            </w:r>
          </w:p>
        </w:tc>
      </w:tr>
      <w:tr w:rsidR="00025FEB">
        <w:trPr>
          <w:trHeight w:val="454"/>
          <w:jc w:val="center"/>
        </w:trPr>
        <w:tc>
          <w:tcPr>
            <w:tcW w:w="1112" w:type="dxa"/>
            <w:vMerge w:val="restart"/>
          </w:tcPr>
          <w:p w:rsidR="00025FEB" w:rsidRDefault="00025FEB">
            <w:pPr>
              <w:pStyle w:val="af4"/>
              <w:widowControl w:val="0"/>
              <w:ind w:firstLineChars="0" w:firstLine="0"/>
              <w:jc w:val="center"/>
              <w:rPr>
                <w:rFonts w:asciiTheme="minorEastAsia" w:eastAsiaTheme="minorEastAsia" w:hAnsiTheme="minorEastAsia" w:cstheme="minorBidi" w:hint="default"/>
                <w:color w:val="000000"/>
                <w:szCs w:val="21"/>
              </w:rPr>
            </w:pPr>
          </w:p>
          <w:p w:rsidR="00025FEB" w:rsidRDefault="00C5155D">
            <w:pPr>
              <w:pStyle w:val="af4"/>
              <w:widowControl w:val="0"/>
              <w:ind w:firstLineChars="0" w:firstLine="0"/>
              <w:jc w:val="center"/>
              <w:rPr>
                <w:rFonts w:asciiTheme="minorEastAsia" w:eastAsiaTheme="minorEastAsia" w:hAnsiTheme="minorEastAsia" w:cstheme="minorBidi" w:hint="default"/>
                <w:color w:val="000000"/>
                <w:szCs w:val="21"/>
              </w:rPr>
            </w:pPr>
            <w:r>
              <w:rPr>
                <w:rFonts w:asciiTheme="minorEastAsia" w:eastAsiaTheme="minorEastAsia" w:hAnsiTheme="minorEastAsia" w:cstheme="minorBidi"/>
                <w:color w:val="000000"/>
                <w:szCs w:val="21"/>
              </w:rPr>
              <w:t>溃疡病</w:t>
            </w: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发病前或发病初期</w:t>
            </w:r>
          </w:p>
        </w:tc>
        <w:tc>
          <w:tcPr>
            <w:tcW w:w="3045" w:type="dxa"/>
            <w:vAlign w:val="center"/>
          </w:tcPr>
          <w:p w:rsidR="00025FEB" w:rsidRDefault="00C5155D">
            <w:pPr>
              <w:jc w:val="center"/>
              <w:rPr>
                <w:rFonts w:asciiTheme="minorEastAsia" w:hAnsiTheme="minorEastAsia"/>
                <w:color w:val="000000"/>
                <w:kern w:val="0"/>
                <w:szCs w:val="21"/>
              </w:rPr>
            </w:pPr>
            <w:r>
              <w:rPr>
                <w:rFonts w:asciiTheme="minorEastAsia" w:hAnsiTheme="minorEastAsia" w:hint="eastAsia"/>
                <w:color w:val="000000"/>
                <w:kern w:val="0"/>
                <w:szCs w:val="21"/>
              </w:rPr>
              <w:t>30</w:t>
            </w:r>
            <w:r>
              <w:rPr>
                <w:rFonts w:asciiTheme="minorEastAsia" w:hAnsiTheme="minorEastAsia"/>
                <w:color w:val="000000"/>
                <w:kern w:val="0"/>
                <w:szCs w:val="21"/>
              </w:rPr>
              <w:t>％</w:t>
            </w:r>
            <w:r>
              <w:rPr>
                <w:rFonts w:asciiTheme="minorEastAsia" w:hAnsiTheme="minorEastAsia" w:hint="eastAsia"/>
                <w:color w:val="000000"/>
                <w:kern w:val="0"/>
                <w:szCs w:val="21"/>
              </w:rPr>
              <w:t>吡唑醚菌酯悬浮剂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1500～2000倍液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14</w:t>
            </w:r>
          </w:p>
        </w:tc>
      </w:tr>
      <w:tr w:rsidR="00025FEB">
        <w:trPr>
          <w:trHeight w:val="454"/>
          <w:jc w:val="center"/>
        </w:trPr>
        <w:tc>
          <w:tcPr>
            <w:tcW w:w="1112" w:type="dxa"/>
            <w:vMerge/>
            <w:vAlign w:val="center"/>
          </w:tcPr>
          <w:p w:rsidR="00025FEB" w:rsidRDefault="00025FEB">
            <w:pPr>
              <w:widowControl/>
              <w:adjustRightInd w:val="0"/>
              <w:snapToGrid w:val="0"/>
              <w:jc w:val="center"/>
              <w:rPr>
                <w:rFonts w:asciiTheme="minorEastAsia" w:hAnsiTheme="minorEastAsia"/>
                <w:color w:val="000000"/>
                <w:kern w:val="0"/>
                <w:szCs w:val="21"/>
              </w:rPr>
            </w:pP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病害发生前</w:t>
            </w:r>
          </w:p>
        </w:tc>
        <w:tc>
          <w:tcPr>
            <w:tcW w:w="3045"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46</w:t>
            </w:r>
            <w:r>
              <w:rPr>
                <w:rFonts w:asciiTheme="minorEastAsia" w:hAnsiTheme="minorEastAsia"/>
                <w:color w:val="000000"/>
                <w:kern w:val="0"/>
                <w:szCs w:val="21"/>
              </w:rPr>
              <w:t>％</w:t>
            </w:r>
            <w:r>
              <w:rPr>
                <w:rFonts w:asciiTheme="minorEastAsia" w:hAnsiTheme="minorEastAsia" w:hint="eastAsia"/>
                <w:color w:val="000000"/>
                <w:kern w:val="0"/>
                <w:szCs w:val="21"/>
              </w:rPr>
              <w:t>氢氧化铜水分散粒剂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800～1200倍液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w:t>
            </w:r>
          </w:p>
        </w:tc>
      </w:tr>
      <w:tr w:rsidR="00025FEB">
        <w:trPr>
          <w:trHeight w:val="454"/>
          <w:jc w:val="center"/>
        </w:trPr>
        <w:tc>
          <w:tcPr>
            <w:tcW w:w="1112" w:type="dxa"/>
            <w:vMerge w:val="restart"/>
          </w:tcPr>
          <w:p w:rsidR="00025FEB" w:rsidRDefault="00025FEB">
            <w:pPr>
              <w:pStyle w:val="af4"/>
              <w:widowControl w:val="0"/>
              <w:ind w:firstLineChars="0" w:firstLine="0"/>
              <w:jc w:val="center"/>
              <w:rPr>
                <w:rFonts w:asciiTheme="minorEastAsia" w:eastAsiaTheme="minorEastAsia" w:hAnsiTheme="minorEastAsia" w:cstheme="minorBidi" w:hint="default"/>
                <w:color w:val="000000"/>
                <w:szCs w:val="21"/>
              </w:rPr>
            </w:pPr>
          </w:p>
          <w:p w:rsidR="00025FEB" w:rsidRDefault="00C5155D">
            <w:pPr>
              <w:pStyle w:val="af4"/>
              <w:widowControl w:val="0"/>
              <w:ind w:firstLineChars="0" w:firstLine="0"/>
              <w:jc w:val="center"/>
              <w:rPr>
                <w:rFonts w:asciiTheme="minorEastAsia" w:eastAsiaTheme="minorEastAsia" w:hAnsiTheme="minorEastAsia" w:cstheme="minorBidi" w:hint="default"/>
                <w:color w:val="000000"/>
                <w:szCs w:val="21"/>
              </w:rPr>
            </w:pPr>
            <w:r>
              <w:rPr>
                <w:rFonts w:asciiTheme="minorEastAsia" w:eastAsiaTheme="minorEastAsia" w:hAnsiTheme="minorEastAsia" w:cstheme="minorBidi"/>
                <w:color w:val="000000"/>
                <w:szCs w:val="21"/>
              </w:rPr>
              <w:t>炭疽病</w:t>
            </w: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发病初期</w:t>
            </w:r>
          </w:p>
        </w:tc>
        <w:tc>
          <w:tcPr>
            <w:tcW w:w="3045"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250g/l嘧菌酯悬浮剂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1300～1600倍液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14</w:t>
            </w:r>
          </w:p>
        </w:tc>
      </w:tr>
      <w:tr w:rsidR="00025FEB">
        <w:trPr>
          <w:trHeight w:val="454"/>
          <w:jc w:val="center"/>
        </w:trPr>
        <w:tc>
          <w:tcPr>
            <w:tcW w:w="1112" w:type="dxa"/>
            <w:vMerge/>
            <w:vAlign w:val="center"/>
          </w:tcPr>
          <w:p w:rsidR="00025FEB" w:rsidRDefault="00025FEB">
            <w:pPr>
              <w:widowControl/>
              <w:adjustRightInd w:val="0"/>
              <w:snapToGrid w:val="0"/>
              <w:jc w:val="center"/>
              <w:rPr>
                <w:rFonts w:asciiTheme="minorEastAsia" w:hAnsiTheme="minorEastAsia"/>
                <w:color w:val="000000"/>
                <w:kern w:val="0"/>
                <w:szCs w:val="21"/>
              </w:rPr>
            </w:pP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发病前或发病初期</w:t>
            </w:r>
          </w:p>
        </w:tc>
        <w:tc>
          <w:tcPr>
            <w:tcW w:w="3045"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30</w:t>
            </w:r>
            <w:r>
              <w:rPr>
                <w:rFonts w:asciiTheme="minorEastAsia" w:hAnsiTheme="minorEastAsia"/>
                <w:color w:val="000000"/>
                <w:kern w:val="0"/>
                <w:szCs w:val="21"/>
              </w:rPr>
              <w:t>％</w:t>
            </w:r>
            <w:r>
              <w:rPr>
                <w:rFonts w:asciiTheme="minorEastAsia" w:hAnsiTheme="minorEastAsia" w:hint="eastAsia"/>
                <w:color w:val="000000"/>
                <w:kern w:val="0"/>
                <w:szCs w:val="21"/>
              </w:rPr>
              <w:t>吡唑醚菌酯悬浮剂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1200～2000倍液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5</w:t>
            </w:r>
          </w:p>
        </w:tc>
      </w:tr>
      <w:tr w:rsidR="00025FEB">
        <w:trPr>
          <w:trHeight w:val="454"/>
          <w:jc w:val="center"/>
        </w:trPr>
        <w:tc>
          <w:tcPr>
            <w:tcW w:w="1112" w:type="dxa"/>
          </w:tcPr>
          <w:p w:rsidR="00025FEB" w:rsidRDefault="00C5155D">
            <w:pPr>
              <w:pStyle w:val="af4"/>
              <w:widowControl w:val="0"/>
              <w:ind w:firstLineChars="0" w:firstLine="0"/>
              <w:jc w:val="center"/>
              <w:rPr>
                <w:rFonts w:asciiTheme="minorEastAsia" w:eastAsiaTheme="minorEastAsia" w:hAnsiTheme="minorEastAsia" w:cstheme="minorBidi" w:hint="default"/>
                <w:color w:val="000000"/>
                <w:szCs w:val="21"/>
              </w:rPr>
            </w:pPr>
            <w:r>
              <w:rPr>
                <w:rFonts w:asciiTheme="minorEastAsia" w:eastAsiaTheme="minorEastAsia" w:hAnsiTheme="minorEastAsia" w:cstheme="minorBidi"/>
                <w:color w:val="000000"/>
                <w:szCs w:val="21"/>
              </w:rPr>
              <w:t>疮痂病</w:t>
            </w: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病害发病初期</w:t>
            </w:r>
          </w:p>
        </w:tc>
        <w:tc>
          <w:tcPr>
            <w:tcW w:w="3045"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w:t>
            </w:r>
            <w:r>
              <w:rPr>
                <w:rFonts w:asciiTheme="minorEastAsia" w:hAnsiTheme="minorEastAsia"/>
                <w:color w:val="000000"/>
                <w:kern w:val="0"/>
                <w:szCs w:val="21"/>
              </w:rPr>
              <w:t>％</w:t>
            </w:r>
            <w:r>
              <w:rPr>
                <w:rFonts w:asciiTheme="minorEastAsia" w:hAnsiTheme="minorEastAsia" w:hint="eastAsia"/>
                <w:color w:val="000000"/>
                <w:kern w:val="0"/>
                <w:szCs w:val="21"/>
              </w:rPr>
              <w:t>春雷霉素水剂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400～500倍液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w:t>
            </w:r>
          </w:p>
        </w:tc>
      </w:tr>
      <w:tr w:rsidR="00025FEB">
        <w:trPr>
          <w:trHeight w:val="454"/>
          <w:jc w:val="center"/>
        </w:trPr>
        <w:tc>
          <w:tcPr>
            <w:tcW w:w="1112" w:type="dxa"/>
          </w:tcPr>
          <w:p w:rsidR="00025FEB" w:rsidRDefault="00C5155D">
            <w:pPr>
              <w:pStyle w:val="af4"/>
              <w:widowControl w:val="0"/>
              <w:ind w:firstLineChars="0" w:firstLine="0"/>
              <w:jc w:val="center"/>
              <w:rPr>
                <w:rFonts w:asciiTheme="minorEastAsia" w:eastAsiaTheme="minorEastAsia" w:hAnsiTheme="minorEastAsia" w:cstheme="minorBidi" w:hint="default"/>
                <w:color w:val="000000"/>
                <w:szCs w:val="21"/>
              </w:rPr>
            </w:pPr>
            <w:r>
              <w:rPr>
                <w:szCs w:val="22"/>
              </w:rPr>
              <w:t>煤烟病</w:t>
            </w: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发病前或发病初期</w:t>
            </w:r>
          </w:p>
        </w:tc>
        <w:tc>
          <w:tcPr>
            <w:tcW w:w="3045"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25%多菌灵可湿性粉剂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250～500倍液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w:t>
            </w:r>
          </w:p>
        </w:tc>
      </w:tr>
      <w:tr w:rsidR="00025FEB">
        <w:trPr>
          <w:trHeight w:val="454"/>
          <w:jc w:val="center"/>
        </w:trPr>
        <w:tc>
          <w:tcPr>
            <w:tcW w:w="1112" w:type="dxa"/>
          </w:tcPr>
          <w:p w:rsidR="00025FEB" w:rsidRDefault="00C5155D">
            <w:pPr>
              <w:pStyle w:val="af4"/>
              <w:widowControl w:val="0"/>
              <w:ind w:firstLineChars="0" w:firstLine="0"/>
              <w:jc w:val="center"/>
              <w:rPr>
                <w:rFonts w:asciiTheme="minorEastAsia" w:eastAsiaTheme="minorEastAsia" w:hAnsiTheme="minorEastAsia" w:cstheme="minorBidi" w:hint="default"/>
                <w:color w:val="000000"/>
                <w:szCs w:val="21"/>
              </w:rPr>
            </w:pPr>
            <w:r>
              <w:rPr>
                <w:szCs w:val="22"/>
              </w:rPr>
              <w:t>茎腐病</w:t>
            </w: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发病前或发病初期</w:t>
            </w:r>
          </w:p>
        </w:tc>
        <w:tc>
          <w:tcPr>
            <w:tcW w:w="3045"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25%多菌灵可湿性粉剂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250～500倍液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w:t>
            </w:r>
          </w:p>
        </w:tc>
      </w:tr>
      <w:tr w:rsidR="00025FEB">
        <w:trPr>
          <w:trHeight w:val="454"/>
          <w:jc w:val="center"/>
        </w:trPr>
        <w:tc>
          <w:tcPr>
            <w:tcW w:w="1112" w:type="dxa"/>
          </w:tcPr>
          <w:p w:rsidR="00025FEB" w:rsidRDefault="00C5155D">
            <w:pPr>
              <w:pStyle w:val="af4"/>
              <w:widowControl w:val="0"/>
              <w:ind w:firstLineChars="0" w:firstLine="0"/>
              <w:jc w:val="center"/>
              <w:rPr>
                <w:rFonts w:asciiTheme="minorEastAsia" w:eastAsiaTheme="minorEastAsia" w:hAnsiTheme="minorEastAsia" w:cstheme="minorBidi" w:hint="default"/>
                <w:color w:val="000000"/>
                <w:szCs w:val="21"/>
              </w:rPr>
            </w:pPr>
            <w:r>
              <w:rPr>
                <w:szCs w:val="22"/>
              </w:rPr>
              <w:t>枯萎病</w:t>
            </w: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发病前或发病初期</w:t>
            </w:r>
          </w:p>
        </w:tc>
        <w:tc>
          <w:tcPr>
            <w:tcW w:w="3045"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25%多菌灵可湿性粉剂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250～500倍液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w:t>
            </w:r>
          </w:p>
        </w:tc>
      </w:tr>
      <w:tr w:rsidR="00025FEB">
        <w:trPr>
          <w:trHeight w:val="454"/>
          <w:jc w:val="center"/>
        </w:trPr>
        <w:tc>
          <w:tcPr>
            <w:tcW w:w="1112" w:type="dxa"/>
          </w:tcPr>
          <w:p w:rsidR="00025FEB" w:rsidRDefault="00C5155D">
            <w:pPr>
              <w:pStyle w:val="af4"/>
              <w:widowControl w:val="0"/>
              <w:ind w:firstLineChars="0" w:firstLine="0"/>
              <w:jc w:val="center"/>
              <w:rPr>
                <w:rFonts w:asciiTheme="minorEastAsia" w:eastAsiaTheme="minorEastAsia" w:hAnsiTheme="minorEastAsia" w:cstheme="minorBidi" w:hint="default"/>
                <w:color w:val="000000"/>
                <w:szCs w:val="21"/>
              </w:rPr>
            </w:pPr>
            <w:r>
              <w:rPr>
                <w:rFonts w:asciiTheme="minorEastAsia" w:eastAsiaTheme="minorEastAsia" w:hAnsiTheme="minorEastAsia" w:cstheme="minorBidi"/>
                <w:color w:val="000000"/>
                <w:szCs w:val="21"/>
              </w:rPr>
              <w:t>斜纹夜蛾</w:t>
            </w: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低龄幼虫发生初期</w:t>
            </w:r>
          </w:p>
        </w:tc>
        <w:tc>
          <w:tcPr>
            <w:tcW w:w="3045"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200g/</w:t>
            </w:r>
            <w:r w:rsidR="00A76B43">
              <w:rPr>
                <w:rFonts w:asciiTheme="minorEastAsia" w:hAnsiTheme="minorEastAsia"/>
                <w:color w:val="000000"/>
                <w:kern w:val="0"/>
                <w:szCs w:val="21"/>
              </w:rPr>
              <w:t>L</w:t>
            </w:r>
            <w:r>
              <w:rPr>
                <w:rFonts w:asciiTheme="minorEastAsia" w:hAnsiTheme="minorEastAsia" w:hint="eastAsia"/>
                <w:color w:val="000000"/>
                <w:kern w:val="0"/>
                <w:szCs w:val="21"/>
              </w:rPr>
              <w:t>氯虫苯甲酰胺悬浮剂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3000～5000倍液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w:t>
            </w:r>
          </w:p>
        </w:tc>
      </w:tr>
      <w:tr w:rsidR="00025FEB">
        <w:trPr>
          <w:trHeight w:val="432"/>
          <w:jc w:val="center"/>
        </w:trPr>
        <w:tc>
          <w:tcPr>
            <w:tcW w:w="1112" w:type="dxa"/>
            <w:vMerge w:val="restart"/>
          </w:tcPr>
          <w:p w:rsidR="00025FEB" w:rsidRDefault="00C5155D">
            <w:pPr>
              <w:pStyle w:val="af4"/>
              <w:widowControl w:val="0"/>
              <w:spacing w:line="600" w:lineRule="auto"/>
              <w:ind w:firstLineChars="0" w:firstLine="0"/>
              <w:jc w:val="center"/>
              <w:rPr>
                <w:rFonts w:asciiTheme="minorEastAsia" w:eastAsiaTheme="minorEastAsia" w:hAnsiTheme="minorEastAsia" w:cstheme="minorBidi" w:hint="default"/>
                <w:color w:val="000000"/>
                <w:szCs w:val="21"/>
              </w:rPr>
            </w:pPr>
            <w:r>
              <w:rPr>
                <w:rFonts w:asciiTheme="minorEastAsia" w:eastAsiaTheme="minorEastAsia" w:hAnsiTheme="minorEastAsia" w:cstheme="minorBidi"/>
                <w:color w:val="000000"/>
                <w:szCs w:val="21"/>
              </w:rPr>
              <w:t>介壳虫</w:t>
            </w: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若虫孵化初期</w:t>
            </w:r>
          </w:p>
        </w:tc>
        <w:tc>
          <w:tcPr>
            <w:tcW w:w="3045"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25%噻嗪酮可湿性粉剂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1000～1500倍液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21</w:t>
            </w:r>
          </w:p>
        </w:tc>
      </w:tr>
      <w:tr w:rsidR="00025FEB">
        <w:trPr>
          <w:trHeight w:val="454"/>
          <w:jc w:val="center"/>
        </w:trPr>
        <w:tc>
          <w:tcPr>
            <w:tcW w:w="1112" w:type="dxa"/>
            <w:vMerge/>
          </w:tcPr>
          <w:p w:rsidR="00025FEB" w:rsidRDefault="00025FEB">
            <w:pPr>
              <w:pStyle w:val="af4"/>
              <w:widowControl w:val="0"/>
              <w:ind w:firstLineChars="0" w:firstLine="0"/>
              <w:jc w:val="center"/>
              <w:rPr>
                <w:rFonts w:asciiTheme="minorEastAsia" w:eastAsiaTheme="minorEastAsia" w:hAnsiTheme="minorEastAsia" w:cstheme="minorBidi" w:hint="default"/>
                <w:color w:val="000000"/>
                <w:szCs w:val="21"/>
              </w:rPr>
            </w:pP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若虫孵化初期</w:t>
            </w:r>
          </w:p>
        </w:tc>
        <w:tc>
          <w:tcPr>
            <w:tcW w:w="3045" w:type="dxa"/>
            <w:vAlign w:val="center"/>
          </w:tcPr>
          <w:p w:rsidR="00025FEB" w:rsidRDefault="00C5155D">
            <w:pPr>
              <w:widowControl/>
              <w:adjustRightInd w:val="0"/>
              <w:snapToGrid w:val="0"/>
              <w:jc w:val="center"/>
              <w:rPr>
                <w:rFonts w:asciiTheme="minorEastAsia" w:eastAsia="宋体" w:hAnsiTheme="minorEastAsia"/>
                <w:color w:val="000000"/>
                <w:kern w:val="0"/>
                <w:szCs w:val="21"/>
              </w:rPr>
            </w:pPr>
            <w:r>
              <w:rPr>
                <w:rFonts w:asciiTheme="minorEastAsia" w:hAnsiTheme="minorEastAsia" w:hint="eastAsia"/>
                <w:color w:val="000000"/>
                <w:kern w:val="0"/>
                <w:szCs w:val="21"/>
              </w:rPr>
              <w:t>25%噻虫嗪水分散粒剂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4000～5000倍液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21</w:t>
            </w:r>
          </w:p>
        </w:tc>
      </w:tr>
      <w:tr w:rsidR="00025FEB">
        <w:trPr>
          <w:trHeight w:val="454"/>
          <w:jc w:val="center"/>
        </w:trPr>
        <w:tc>
          <w:tcPr>
            <w:tcW w:w="1112" w:type="dxa"/>
          </w:tcPr>
          <w:p w:rsidR="00025FEB" w:rsidRDefault="00C5155D">
            <w:pPr>
              <w:pStyle w:val="af4"/>
              <w:widowControl w:val="0"/>
              <w:ind w:firstLineChars="0" w:firstLine="0"/>
              <w:jc w:val="center"/>
              <w:rPr>
                <w:rFonts w:asciiTheme="minorEastAsia" w:eastAsiaTheme="minorEastAsia" w:hAnsiTheme="minorEastAsia" w:cstheme="minorBidi" w:hint="default"/>
                <w:color w:val="000000"/>
                <w:szCs w:val="21"/>
              </w:rPr>
            </w:pPr>
            <w:r>
              <w:rPr>
                <w:rFonts w:asciiTheme="minorEastAsia" w:eastAsiaTheme="minorEastAsia" w:hAnsiTheme="minorEastAsia" w:cstheme="minorBidi"/>
                <w:color w:val="000000"/>
                <w:szCs w:val="21"/>
              </w:rPr>
              <w:t>蚜虫</w:t>
            </w: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宋体" w:eastAsia="宋体" w:hAnsi="宋体" w:cs="宋体" w:hint="eastAsia"/>
                <w:color w:val="000000"/>
                <w:kern w:val="0"/>
                <w:szCs w:val="21"/>
              </w:rPr>
              <w:t>/</w:t>
            </w:r>
          </w:p>
        </w:tc>
        <w:tc>
          <w:tcPr>
            <w:tcW w:w="3045"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40%辛硫磷乳油</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1000～2000倍液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7</w:t>
            </w:r>
          </w:p>
        </w:tc>
      </w:tr>
      <w:tr w:rsidR="00025FEB">
        <w:trPr>
          <w:trHeight w:val="454"/>
          <w:jc w:val="center"/>
        </w:trPr>
        <w:tc>
          <w:tcPr>
            <w:tcW w:w="1112" w:type="dxa"/>
          </w:tcPr>
          <w:p w:rsidR="00025FEB" w:rsidRDefault="00C5155D">
            <w:pPr>
              <w:pStyle w:val="af4"/>
              <w:widowControl w:val="0"/>
              <w:spacing w:line="480" w:lineRule="auto"/>
              <w:ind w:firstLineChars="0" w:firstLine="0"/>
              <w:jc w:val="center"/>
              <w:rPr>
                <w:rFonts w:asciiTheme="minorEastAsia" w:eastAsiaTheme="minorEastAsia" w:hAnsiTheme="minorEastAsia" w:cstheme="minorBidi" w:hint="default"/>
                <w:color w:val="000000"/>
                <w:szCs w:val="21"/>
              </w:rPr>
            </w:pPr>
            <w:r>
              <w:rPr>
                <w:szCs w:val="22"/>
              </w:rPr>
              <w:t>桔小实蝇</w:t>
            </w: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虫卵盛期至2</w:t>
            </w:r>
            <w:r>
              <w:rPr>
                <w:rFonts w:hAnsi="Times New Roman" w:cs="宋体" w:hint="eastAsia"/>
                <w:kern w:val="0"/>
                <w:szCs w:val="20"/>
              </w:rPr>
              <w:t>～</w:t>
            </w:r>
            <w:r>
              <w:rPr>
                <w:rFonts w:asciiTheme="minorEastAsia" w:hAnsiTheme="minorEastAsia" w:hint="eastAsia"/>
                <w:color w:val="000000"/>
                <w:kern w:val="0"/>
                <w:szCs w:val="21"/>
              </w:rPr>
              <w:t>3龄期间</w:t>
            </w:r>
          </w:p>
        </w:tc>
        <w:tc>
          <w:tcPr>
            <w:tcW w:w="3045"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18%杀虫双水剂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500～800倍液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w:t>
            </w:r>
          </w:p>
        </w:tc>
      </w:tr>
      <w:tr w:rsidR="00025FEB">
        <w:trPr>
          <w:trHeight w:val="454"/>
          <w:jc w:val="center"/>
        </w:trPr>
        <w:tc>
          <w:tcPr>
            <w:tcW w:w="1112" w:type="dxa"/>
          </w:tcPr>
          <w:p w:rsidR="00025FEB" w:rsidRDefault="00C5155D">
            <w:pPr>
              <w:pStyle w:val="af4"/>
              <w:widowControl w:val="0"/>
              <w:spacing w:line="480" w:lineRule="auto"/>
              <w:ind w:firstLineChars="0" w:firstLine="0"/>
              <w:jc w:val="center"/>
              <w:rPr>
                <w:rFonts w:asciiTheme="minorEastAsia" w:eastAsiaTheme="minorEastAsia" w:hAnsiTheme="minorEastAsia" w:cstheme="minorBidi" w:hint="default"/>
                <w:color w:val="000000"/>
                <w:szCs w:val="21"/>
              </w:rPr>
            </w:pPr>
            <w:r>
              <w:rPr>
                <w:szCs w:val="22"/>
              </w:rPr>
              <w:t>蓟马</w:t>
            </w: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虫卵盛期至2</w:t>
            </w:r>
            <w:r>
              <w:rPr>
                <w:rFonts w:hAnsi="Times New Roman" w:cs="宋体" w:hint="eastAsia"/>
                <w:kern w:val="0"/>
                <w:szCs w:val="20"/>
              </w:rPr>
              <w:t>～</w:t>
            </w:r>
            <w:r>
              <w:rPr>
                <w:rFonts w:asciiTheme="minorEastAsia" w:hAnsiTheme="minorEastAsia" w:hint="eastAsia"/>
                <w:color w:val="000000"/>
                <w:kern w:val="0"/>
                <w:szCs w:val="21"/>
              </w:rPr>
              <w:t>3龄期间</w:t>
            </w:r>
          </w:p>
        </w:tc>
        <w:tc>
          <w:tcPr>
            <w:tcW w:w="3045"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18%杀虫双水剂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500～800倍液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w:t>
            </w:r>
          </w:p>
        </w:tc>
      </w:tr>
      <w:tr w:rsidR="00025FEB">
        <w:trPr>
          <w:trHeight w:val="454"/>
          <w:jc w:val="center"/>
        </w:trPr>
        <w:tc>
          <w:tcPr>
            <w:tcW w:w="1112" w:type="dxa"/>
          </w:tcPr>
          <w:p w:rsidR="00025FEB" w:rsidRDefault="00C5155D">
            <w:pPr>
              <w:pStyle w:val="af4"/>
              <w:widowControl w:val="0"/>
              <w:spacing w:line="480" w:lineRule="auto"/>
              <w:ind w:firstLineChars="0" w:firstLine="0"/>
              <w:jc w:val="center"/>
              <w:rPr>
                <w:rFonts w:asciiTheme="minorEastAsia" w:eastAsiaTheme="minorEastAsia" w:hAnsiTheme="minorEastAsia" w:cstheme="minorBidi" w:hint="default"/>
                <w:color w:val="000000"/>
                <w:szCs w:val="21"/>
              </w:rPr>
            </w:pPr>
            <w:r>
              <w:rPr>
                <w:szCs w:val="22"/>
              </w:rPr>
              <w:t>蜗牛</w:t>
            </w:r>
          </w:p>
        </w:tc>
        <w:tc>
          <w:tcPr>
            <w:tcW w:w="1943"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宋体" w:eastAsia="宋体" w:hAnsi="宋体" w:cs="宋体" w:hint="eastAsia"/>
                <w:color w:val="000000"/>
                <w:kern w:val="0"/>
                <w:szCs w:val="21"/>
              </w:rPr>
              <w:t>/</w:t>
            </w:r>
          </w:p>
        </w:tc>
        <w:tc>
          <w:tcPr>
            <w:tcW w:w="3045"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18%杀虫双水剂</w:t>
            </w:r>
          </w:p>
        </w:tc>
        <w:tc>
          <w:tcPr>
            <w:tcW w:w="1888"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500～800倍液</w:t>
            </w:r>
          </w:p>
        </w:tc>
        <w:tc>
          <w:tcPr>
            <w:tcW w:w="1092"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喷雾</w:t>
            </w:r>
          </w:p>
        </w:tc>
        <w:tc>
          <w:tcPr>
            <w:tcW w:w="1310" w:type="dxa"/>
            <w:vAlign w:val="center"/>
          </w:tcPr>
          <w:p w:rsidR="00025FEB" w:rsidRDefault="00C5155D">
            <w:pPr>
              <w:widowControl/>
              <w:adjustRightInd w:val="0"/>
              <w:snapToGrid w:val="0"/>
              <w:jc w:val="center"/>
              <w:rPr>
                <w:rFonts w:asciiTheme="minorEastAsia" w:hAnsiTheme="minorEastAsia"/>
                <w:color w:val="000000"/>
                <w:kern w:val="0"/>
                <w:szCs w:val="21"/>
              </w:rPr>
            </w:pPr>
            <w:r>
              <w:rPr>
                <w:rFonts w:asciiTheme="minorEastAsia" w:hAnsiTheme="minorEastAsia" w:hint="eastAsia"/>
                <w:color w:val="000000"/>
                <w:kern w:val="0"/>
                <w:szCs w:val="21"/>
              </w:rPr>
              <w:t>/</w:t>
            </w:r>
          </w:p>
        </w:tc>
      </w:tr>
      <w:tr w:rsidR="00025FEB" w:rsidTr="00C150C6">
        <w:trPr>
          <w:trHeight w:val="554"/>
          <w:jc w:val="center"/>
        </w:trPr>
        <w:tc>
          <w:tcPr>
            <w:tcW w:w="10390" w:type="dxa"/>
            <w:gridSpan w:val="6"/>
            <w:vAlign w:val="center"/>
          </w:tcPr>
          <w:p w:rsidR="00025FEB" w:rsidRDefault="00C5155D">
            <w:pPr>
              <w:widowControl/>
              <w:adjustRightInd w:val="0"/>
              <w:snapToGrid w:val="0"/>
              <w:rPr>
                <w:rFonts w:asciiTheme="minorEastAsia" w:hAnsiTheme="minorEastAsia"/>
                <w:color w:val="000000"/>
                <w:kern w:val="0"/>
                <w:szCs w:val="21"/>
              </w:rPr>
            </w:pPr>
            <w:r>
              <w:rPr>
                <w:rFonts w:asciiTheme="minorEastAsia" w:hAnsiTheme="minorEastAsia" w:hint="eastAsia"/>
                <w:color w:val="000000"/>
                <w:kern w:val="0"/>
                <w:szCs w:val="21"/>
              </w:rPr>
              <w:t>注：农药使用应以最新版本NY/T393的规定为准。</w:t>
            </w:r>
          </w:p>
        </w:tc>
      </w:tr>
    </w:tbl>
    <w:p w:rsidR="00025FEB" w:rsidRDefault="00025FEB">
      <w:pPr>
        <w:spacing w:line="400" w:lineRule="atLeast"/>
        <w:contextualSpacing/>
        <w:rPr>
          <w:rFonts w:ascii="黑体" w:eastAsia="黑体" w:hAnsi="Times New Roman" w:cs="Times New Roman"/>
          <w:kern w:val="0"/>
          <w:szCs w:val="21"/>
        </w:rPr>
      </w:pPr>
    </w:p>
    <w:p w:rsidR="00025FEB" w:rsidRDefault="008D2EA1" w:rsidP="008D2EA1">
      <w:pPr>
        <w:tabs>
          <w:tab w:val="left" w:pos="0"/>
        </w:tabs>
        <w:spacing w:line="400" w:lineRule="atLeast"/>
        <w:contextualSpacing/>
        <w:jc w:val="center"/>
        <w:rPr>
          <w:rFonts w:asciiTheme="minorEastAsia" w:hAnsiTheme="minorEastAsia"/>
          <w:color w:val="000000"/>
          <w:kern w:val="0"/>
          <w:szCs w:val="21"/>
        </w:rPr>
      </w:pPr>
      <w:r>
        <w:rPr>
          <w:rFonts w:asciiTheme="minorEastAsia" w:hAnsiTheme="minorEastAsia"/>
          <w:noProof/>
          <w:color w:val="000000"/>
          <w:kern w:val="0"/>
          <w:szCs w:val="21"/>
        </w:rPr>
        <mc:AlternateContent>
          <mc:Choice Requires="wps">
            <w:drawing>
              <wp:anchor distT="0" distB="0" distL="114300" distR="114300" simplePos="0" relativeHeight="251661312" behindDoc="0" locked="0" layoutInCell="1" allowOverlap="1">
                <wp:simplePos x="0" y="0"/>
                <wp:positionH relativeFrom="column">
                  <wp:posOffset>1666875</wp:posOffset>
                </wp:positionH>
                <wp:positionV relativeFrom="paragraph">
                  <wp:posOffset>198755</wp:posOffset>
                </wp:positionV>
                <wp:extent cx="2064544" cy="0"/>
                <wp:effectExtent l="0" t="0" r="31115" b="19050"/>
                <wp:wrapNone/>
                <wp:docPr id="7" name="直接连接符 7"/>
                <wp:cNvGraphicFramePr/>
                <a:graphic xmlns:a="http://schemas.openxmlformats.org/drawingml/2006/main">
                  <a:graphicData uri="http://schemas.microsoft.com/office/word/2010/wordprocessingShape">
                    <wps:wsp>
                      <wps:cNvCnPr/>
                      <wps:spPr>
                        <a:xfrm>
                          <a:off x="0" y="0"/>
                          <a:ext cx="206454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57358F" id="直接连接符 7"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31.25pt,15.65pt" to="293.8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" strokecolor="black [3213]"/>
            </w:pict>
          </mc:Fallback>
        </mc:AlternateContent>
      </w:r>
    </w:p>
    <w:sectPr w:rsidR="00025F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9D3" w:rsidRDefault="00D149D3" w:rsidP="00B82F9A">
      <w:r>
        <w:separator/>
      </w:r>
    </w:p>
  </w:endnote>
  <w:endnote w:type="continuationSeparator" w:id="0">
    <w:p w:rsidR="00D149D3" w:rsidRDefault="00D149D3" w:rsidP="00B8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2433393"/>
      <w:docPartObj>
        <w:docPartGallery w:val="Page Numbers (Bottom of Page)"/>
        <w:docPartUnique/>
      </w:docPartObj>
    </w:sdtPr>
    <w:sdtEndPr/>
    <w:sdtContent>
      <w:p w:rsidR="004B6641" w:rsidRDefault="004B6641" w:rsidP="004B6641">
        <w:pPr>
          <w:pStyle w:val="ab"/>
        </w:pPr>
        <w:r>
          <w:fldChar w:fldCharType="begin"/>
        </w:r>
        <w:r>
          <w:instrText>PAGE   \* MERGEFORMAT</w:instrText>
        </w:r>
        <w:r>
          <w:fldChar w:fldCharType="separate"/>
        </w:r>
        <w:r w:rsidR="0000161A" w:rsidRPr="0000161A">
          <w:rPr>
            <w:noProof/>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027871"/>
      <w:docPartObj>
        <w:docPartGallery w:val="Page Numbers (Bottom of Page)"/>
        <w:docPartUnique/>
      </w:docPartObj>
    </w:sdtPr>
    <w:sdtEndPr/>
    <w:sdtContent>
      <w:p w:rsidR="004B6641" w:rsidRDefault="004B6641" w:rsidP="004B6641">
        <w:pPr>
          <w:pStyle w:val="ab"/>
          <w:jc w:val="right"/>
        </w:pPr>
        <w:r>
          <w:fldChar w:fldCharType="begin"/>
        </w:r>
        <w:r>
          <w:instrText>PAGE   \* MERGEFORMAT</w:instrText>
        </w:r>
        <w:r>
          <w:fldChar w:fldCharType="separate"/>
        </w:r>
        <w:r w:rsidR="0000161A" w:rsidRPr="0000161A">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9D3" w:rsidRDefault="00D149D3" w:rsidP="00B82F9A">
      <w:r>
        <w:separator/>
      </w:r>
    </w:p>
  </w:footnote>
  <w:footnote w:type="continuationSeparator" w:id="0">
    <w:p w:rsidR="00D149D3" w:rsidRDefault="00D149D3" w:rsidP="00B82F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EA1" w:rsidRDefault="00D149D3" w:rsidP="004B6641">
    <w:pPr>
      <w:pStyle w:val="ac"/>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65110"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EA1" w:rsidRDefault="00D149D3" w:rsidP="008D2EA1">
    <w:pPr>
      <w:pStyle w:val="ac"/>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65111"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EA1" w:rsidRDefault="00D149D3">
    <w:pPr>
      <w:pStyle w:val="ac"/>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65109"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271BA8"/>
    <w:multiLevelType w:val="multilevel"/>
    <w:tmpl w:val="66271BA8"/>
    <w:lvl w:ilvl="0">
      <w:start w:val="1"/>
      <w:numFmt w:val="decimal"/>
      <w:pStyle w:val="a"/>
      <w:suff w:val="nothing"/>
      <w:lvlText w:val="表%1  "/>
      <w:lvlJc w:val="left"/>
      <w:pPr>
        <w:tabs>
          <w:tab w:val="left" w:pos="539"/>
        </w:tabs>
        <w:ind w:left="0" w:firstLine="0"/>
      </w:pPr>
      <w:rPr>
        <w:rFonts w:ascii="黑体" w:eastAsia="黑体" w:hAnsi="黑体" w:cs="黑体" w:hint="eastAsia"/>
        <w:sz w:val="21"/>
        <w:vertAlign w:val="baseline"/>
      </w:rPr>
    </w:lvl>
    <w:lvl w:ilvl="1">
      <w:start w:val="1"/>
      <w:numFmt w:val="chineseCounting"/>
      <w:suff w:val="nothing"/>
      <w:lvlText w:val="第%2节　"/>
      <w:lvlJc w:val="left"/>
      <w:pPr>
        <w:ind w:left="0" w:firstLine="402"/>
      </w:pPr>
      <w:rPr>
        <w:rFonts w:hint="eastAsia"/>
      </w:rPr>
    </w:lvl>
    <w:lvl w:ilvl="2">
      <w:start w:val="1"/>
      <w:numFmt w:val="chineseCounting"/>
      <w:suff w:val="nothing"/>
      <w:lvlText w:val="第%3条　"/>
      <w:lvlJc w:val="left"/>
      <w:pPr>
        <w:ind w:left="0" w:firstLine="402"/>
      </w:pPr>
      <w:rPr>
        <w:rFonts w:hint="eastAsia"/>
      </w:rPr>
    </w:lvl>
    <w:lvl w:ilvl="3">
      <w:start w:val="1"/>
      <w:numFmt w:val="chineseCounting"/>
      <w:suff w:val="nothing"/>
      <w:lvlText w:val="（%4）"/>
      <w:lvlJc w:val="left"/>
      <w:pPr>
        <w:ind w:left="0" w:firstLine="402"/>
      </w:pPr>
      <w:rPr>
        <w:rFonts w:hint="eastAsia"/>
      </w:rPr>
    </w:lvl>
    <w:lvl w:ilvl="4">
      <w:start w:val="1"/>
      <w:numFmt w:val="decimal"/>
      <w:suff w:val="nothing"/>
      <w:lvlText w:val="%5．"/>
      <w:lvlJc w:val="left"/>
      <w:pPr>
        <w:ind w:left="0" w:firstLine="402"/>
      </w:pPr>
      <w:rPr>
        <w:rFonts w:hint="eastAsia"/>
      </w:rPr>
    </w:lvl>
    <w:lvl w:ilvl="5">
      <w:start w:val="1"/>
      <w:numFmt w:val="decimal"/>
      <w:suff w:val="nothing"/>
      <w:lvlText w:val="（%6）"/>
      <w:lvlJc w:val="left"/>
      <w:pPr>
        <w:ind w:left="0" w:firstLine="402"/>
      </w:pPr>
      <w:rPr>
        <w:rFonts w:hint="eastAsia"/>
      </w:rPr>
    </w:lvl>
    <w:lvl w:ilvl="6">
      <w:start w:val="1"/>
      <w:numFmt w:val="decimalEnclosedCircleChinese"/>
      <w:suff w:val="nothing"/>
      <w:lvlText w:val="%7 "/>
      <w:lvlJc w:val="left"/>
      <w:pPr>
        <w:ind w:left="0" w:firstLine="402"/>
      </w:pPr>
      <w:rPr>
        <w:rFonts w:hint="eastAsia"/>
      </w:rPr>
    </w:lvl>
    <w:lvl w:ilvl="7">
      <w:start w:val="1"/>
      <w:numFmt w:val="decimal"/>
      <w:suff w:val="nothing"/>
      <w:lvlText w:val="%8）"/>
      <w:lvlJc w:val="left"/>
      <w:pPr>
        <w:ind w:left="0" w:firstLine="402"/>
      </w:pPr>
      <w:rPr>
        <w:rFonts w:hint="eastAsia"/>
      </w:rPr>
    </w:lvl>
    <w:lvl w:ilvl="8">
      <w:start w:val="1"/>
      <w:numFmt w:val="lowerLetter"/>
      <w:suff w:val="nothing"/>
      <w:lvlText w:val="%9．"/>
      <w:lvlJc w:val="left"/>
      <w:pPr>
        <w:ind w:left="0" w:firstLine="402"/>
      </w:pPr>
      <w:rPr>
        <w:rFonts w:hint="eastAsia"/>
      </w:rPr>
    </w:lvl>
  </w:abstractNum>
  <w:abstractNum w:abstractNumId="1">
    <w:nsid w:val="66272BD4"/>
    <w:multiLevelType w:val="multilevel"/>
    <w:tmpl w:val="66272BD4"/>
    <w:lvl w:ilvl="0">
      <w:start w:val="1"/>
      <w:numFmt w:val="decimal"/>
      <w:pStyle w:val="a0"/>
      <w:suff w:val="nothing"/>
      <w:lvlText w:val="%1　"/>
      <w:lvlJc w:val="left"/>
      <w:pPr>
        <w:ind w:left="0" w:firstLine="0"/>
      </w:pPr>
      <w:rPr>
        <w:rFonts w:ascii="黑体" w:eastAsia="黑体" w:hAnsi="黑体" w:cs="黑体" w:hint="default"/>
        <w:sz w:val="20"/>
      </w:rPr>
    </w:lvl>
    <w:lvl w:ilvl="1">
      <w:start w:val="1"/>
      <w:numFmt w:val="decimal"/>
      <w:pStyle w:val="a1"/>
      <w:suff w:val="nothing"/>
      <w:lvlText w:val="%1.%2　"/>
      <w:lvlJc w:val="left"/>
      <w:pPr>
        <w:ind w:left="0" w:firstLine="0"/>
      </w:pPr>
      <w:rPr>
        <w:rFonts w:ascii="黑体" w:eastAsia="黑体" w:hAnsi="黑体" w:cs="黑体" w:hint="default"/>
        <w:sz w:val="20"/>
      </w:rPr>
    </w:lvl>
    <w:lvl w:ilvl="2">
      <w:start w:val="1"/>
      <w:numFmt w:val="decimal"/>
      <w:pStyle w:val="a2"/>
      <w:suff w:val="nothing"/>
      <w:lvlText w:val="%1.%2.%3　"/>
      <w:lvlJc w:val="left"/>
      <w:pPr>
        <w:ind w:left="0" w:firstLine="0"/>
      </w:pPr>
      <w:rPr>
        <w:rFonts w:ascii="黑体" w:eastAsia="黑体" w:hAnsi="黑体" w:cs="黑体" w:hint="default"/>
        <w:sz w:val="20"/>
      </w:rPr>
    </w:lvl>
    <w:lvl w:ilvl="3">
      <w:start w:val="1"/>
      <w:numFmt w:val="decimal"/>
      <w:pStyle w:val="a3"/>
      <w:suff w:val="nothing"/>
      <w:lvlText w:val="%1.%2.%3.%4　"/>
      <w:lvlJc w:val="left"/>
      <w:pPr>
        <w:ind w:left="0" w:firstLine="0"/>
      </w:pPr>
      <w:rPr>
        <w:rFonts w:ascii="黑体" w:eastAsia="黑体" w:hAnsi="黑体" w:cs="黑体" w:hint="default"/>
        <w:sz w:val="20"/>
      </w:rPr>
    </w:lvl>
    <w:lvl w:ilvl="4">
      <w:start w:val="1"/>
      <w:numFmt w:val="decimal"/>
      <w:suff w:val="nothing"/>
      <w:lvlText w:val="%1.%2.%3.%4.%5　"/>
      <w:lvlJc w:val="left"/>
      <w:pPr>
        <w:ind w:left="0" w:firstLine="0"/>
      </w:pPr>
      <w:rPr>
        <w:rFonts w:ascii="黑体" w:eastAsia="黑体" w:hAnsi="黑体" w:cs="黑体" w:hint="default"/>
        <w:sz w:val="20"/>
      </w:rPr>
    </w:lvl>
    <w:lvl w:ilvl="5">
      <w:start w:val="1"/>
      <w:numFmt w:val="decimal"/>
      <w:suff w:val="nothing"/>
      <w:lvlText w:val="%1.%2.%3.%4.%5.%6　"/>
      <w:lvlJc w:val="left"/>
      <w:pPr>
        <w:ind w:left="0" w:firstLine="0"/>
      </w:pPr>
      <w:rPr>
        <w:rFonts w:ascii="黑体" w:eastAsia="黑体" w:hAnsi="黑体" w:cs="黑体" w:hint="default"/>
        <w:sz w:val="20"/>
      </w:rPr>
    </w:lvl>
    <w:lvl w:ilvl="6">
      <w:start w:val="1"/>
      <w:numFmt w:val="lowerLetter"/>
      <w:suff w:val="nothing"/>
      <w:lvlText w:val="%7）"/>
      <w:lvlJc w:val="left"/>
      <w:pPr>
        <w:ind w:left="0" w:firstLine="402"/>
      </w:pPr>
      <w:rPr>
        <w:rFonts w:hint="default"/>
      </w:rPr>
    </w:lvl>
    <w:lvl w:ilvl="7">
      <w:start w:val="1"/>
      <w:numFmt w:val="lowerRoman"/>
      <w:suff w:val="nothing"/>
      <w:lvlText w:val="%8. "/>
      <w:lvlJc w:val="left"/>
      <w:pPr>
        <w:ind w:left="0" w:firstLine="402"/>
      </w:pPr>
      <w:rPr>
        <w:rFonts w:hint="default"/>
      </w:rPr>
    </w:lvl>
    <w:lvl w:ilvl="8">
      <w:start w:val="1"/>
      <w:numFmt w:val="lowerRoman"/>
      <w:suff w:val="nothing"/>
      <w:lvlText w:val="%9）"/>
      <w:lvlJc w:val="left"/>
      <w:pPr>
        <w:ind w:left="0" w:firstLine="402"/>
      </w:pPr>
      <w:rPr>
        <w:rFonts w:hint="default"/>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OGI2YjY3M2FhMTc2ZGU3MzA5OWVkZDViMmE2YWQifQ=="/>
    <w:docVar w:name="KSO_WPS_MARK_KEY" w:val="bddd9567-104b-4301-95bf-bacefba5fb78"/>
  </w:docVars>
  <w:rsids>
    <w:rsidRoot w:val="00367D81"/>
    <w:rsid w:val="0000161A"/>
    <w:rsid w:val="000078BA"/>
    <w:rsid w:val="00010D47"/>
    <w:rsid w:val="00024BDD"/>
    <w:rsid w:val="00025FEB"/>
    <w:rsid w:val="00032981"/>
    <w:rsid w:val="00041193"/>
    <w:rsid w:val="00047F36"/>
    <w:rsid w:val="00052A18"/>
    <w:rsid w:val="00052D53"/>
    <w:rsid w:val="00076791"/>
    <w:rsid w:val="000800AB"/>
    <w:rsid w:val="000945C0"/>
    <w:rsid w:val="000A3209"/>
    <w:rsid w:val="000B7837"/>
    <w:rsid w:val="000C1FF9"/>
    <w:rsid w:val="000D6298"/>
    <w:rsid w:val="000D718D"/>
    <w:rsid w:val="001000D3"/>
    <w:rsid w:val="00101686"/>
    <w:rsid w:val="00101AE9"/>
    <w:rsid w:val="00102BAF"/>
    <w:rsid w:val="001214BA"/>
    <w:rsid w:val="00131E86"/>
    <w:rsid w:val="00136767"/>
    <w:rsid w:val="0014157B"/>
    <w:rsid w:val="00155F56"/>
    <w:rsid w:val="00164365"/>
    <w:rsid w:val="00166DC5"/>
    <w:rsid w:val="00173CA5"/>
    <w:rsid w:val="00196F6A"/>
    <w:rsid w:val="001C7D6C"/>
    <w:rsid w:val="001D1D92"/>
    <w:rsid w:val="001D33B6"/>
    <w:rsid w:val="001D426D"/>
    <w:rsid w:val="001E1AE2"/>
    <w:rsid w:val="001E5770"/>
    <w:rsid w:val="001F2BD6"/>
    <w:rsid w:val="00211B17"/>
    <w:rsid w:val="002122A5"/>
    <w:rsid w:val="00230059"/>
    <w:rsid w:val="0023369B"/>
    <w:rsid w:val="00246596"/>
    <w:rsid w:val="00256B35"/>
    <w:rsid w:val="00273CF5"/>
    <w:rsid w:val="00285292"/>
    <w:rsid w:val="00296707"/>
    <w:rsid w:val="002A6F99"/>
    <w:rsid w:val="002D479C"/>
    <w:rsid w:val="002D62F6"/>
    <w:rsid w:val="0031078C"/>
    <w:rsid w:val="003357D8"/>
    <w:rsid w:val="003415A1"/>
    <w:rsid w:val="00343081"/>
    <w:rsid w:val="003568E3"/>
    <w:rsid w:val="003577A2"/>
    <w:rsid w:val="00367D81"/>
    <w:rsid w:val="0038067B"/>
    <w:rsid w:val="00380E97"/>
    <w:rsid w:val="003B5258"/>
    <w:rsid w:val="003C468C"/>
    <w:rsid w:val="003E6EC0"/>
    <w:rsid w:val="003F5A29"/>
    <w:rsid w:val="00417A29"/>
    <w:rsid w:val="004228D4"/>
    <w:rsid w:val="00432245"/>
    <w:rsid w:val="00454821"/>
    <w:rsid w:val="00455D2C"/>
    <w:rsid w:val="004565C7"/>
    <w:rsid w:val="00457CF8"/>
    <w:rsid w:val="0046375D"/>
    <w:rsid w:val="00467786"/>
    <w:rsid w:val="00490B57"/>
    <w:rsid w:val="00492B87"/>
    <w:rsid w:val="00497A20"/>
    <w:rsid w:val="004A057E"/>
    <w:rsid w:val="004B349B"/>
    <w:rsid w:val="004B35FC"/>
    <w:rsid w:val="004B6641"/>
    <w:rsid w:val="004E616D"/>
    <w:rsid w:val="004E6B0C"/>
    <w:rsid w:val="005132CE"/>
    <w:rsid w:val="0051610C"/>
    <w:rsid w:val="005308F9"/>
    <w:rsid w:val="0054418F"/>
    <w:rsid w:val="00567796"/>
    <w:rsid w:val="0057375F"/>
    <w:rsid w:val="005829FD"/>
    <w:rsid w:val="00596CA0"/>
    <w:rsid w:val="005974F1"/>
    <w:rsid w:val="005C46BA"/>
    <w:rsid w:val="005C6ADC"/>
    <w:rsid w:val="005E3C8C"/>
    <w:rsid w:val="005F0760"/>
    <w:rsid w:val="005F4A93"/>
    <w:rsid w:val="00604633"/>
    <w:rsid w:val="0061200B"/>
    <w:rsid w:val="00615256"/>
    <w:rsid w:val="006158DB"/>
    <w:rsid w:val="00615EA1"/>
    <w:rsid w:val="00620C47"/>
    <w:rsid w:val="0062721A"/>
    <w:rsid w:val="00627E6B"/>
    <w:rsid w:val="00630E82"/>
    <w:rsid w:val="00631D20"/>
    <w:rsid w:val="006325EF"/>
    <w:rsid w:val="006345B2"/>
    <w:rsid w:val="006435A3"/>
    <w:rsid w:val="006504A2"/>
    <w:rsid w:val="00651C91"/>
    <w:rsid w:val="00662C3A"/>
    <w:rsid w:val="0067722F"/>
    <w:rsid w:val="00681E34"/>
    <w:rsid w:val="006869AD"/>
    <w:rsid w:val="0069123C"/>
    <w:rsid w:val="006954D0"/>
    <w:rsid w:val="006978E7"/>
    <w:rsid w:val="006A2525"/>
    <w:rsid w:val="006A63B2"/>
    <w:rsid w:val="006B17F4"/>
    <w:rsid w:val="006B33EB"/>
    <w:rsid w:val="006B3912"/>
    <w:rsid w:val="006C2BEB"/>
    <w:rsid w:val="006D093D"/>
    <w:rsid w:val="006D35E2"/>
    <w:rsid w:val="006E79DD"/>
    <w:rsid w:val="006F74CB"/>
    <w:rsid w:val="00700193"/>
    <w:rsid w:val="00700FC0"/>
    <w:rsid w:val="00724B8E"/>
    <w:rsid w:val="00725696"/>
    <w:rsid w:val="007257BF"/>
    <w:rsid w:val="00731484"/>
    <w:rsid w:val="00732332"/>
    <w:rsid w:val="00752654"/>
    <w:rsid w:val="00756D94"/>
    <w:rsid w:val="00771B68"/>
    <w:rsid w:val="00785411"/>
    <w:rsid w:val="0079482C"/>
    <w:rsid w:val="0079592B"/>
    <w:rsid w:val="007A73F2"/>
    <w:rsid w:val="007F1CFD"/>
    <w:rsid w:val="008110D4"/>
    <w:rsid w:val="00821B7A"/>
    <w:rsid w:val="0082296A"/>
    <w:rsid w:val="0082457B"/>
    <w:rsid w:val="00833EA9"/>
    <w:rsid w:val="0084288F"/>
    <w:rsid w:val="008435A4"/>
    <w:rsid w:val="00847ECE"/>
    <w:rsid w:val="0087167F"/>
    <w:rsid w:val="0087766A"/>
    <w:rsid w:val="008854AF"/>
    <w:rsid w:val="008953F8"/>
    <w:rsid w:val="008958B0"/>
    <w:rsid w:val="008A668F"/>
    <w:rsid w:val="008B0B3F"/>
    <w:rsid w:val="008B1170"/>
    <w:rsid w:val="008B21C1"/>
    <w:rsid w:val="008C39FC"/>
    <w:rsid w:val="008C48CF"/>
    <w:rsid w:val="008D2EA1"/>
    <w:rsid w:val="008D461B"/>
    <w:rsid w:val="008E0C60"/>
    <w:rsid w:val="008F50EB"/>
    <w:rsid w:val="00913274"/>
    <w:rsid w:val="009147B7"/>
    <w:rsid w:val="009215EF"/>
    <w:rsid w:val="00922387"/>
    <w:rsid w:val="00936276"/>
    <w:rsid w:val="00936FEA"/>
    <w:rsid w:val="00937E7B"/>
    <w:rsid w:val="009427F5"/>
    <w:rsid w:val="0095593F"/>
    <w:rsid w:val="0098198E"/>
    <w:rsid w:val="009B07A8"/>
    <w:rsid w:val="009C0A33"/>
    <w:rsid w:val="009C512B"/>
    <w:rsid w:val="009C537C"/>
    <w:rsid w:val="009C6010"/>
    <w:rsid w:val="009D7E39"/>
    <w:rsid w:val="00A0161D"/>
    <w:rsid w:val="00A1773A"/>
    <w:rsid w:val="00A17F74"/>
    <w:rsid w:val="00A34658"/>
    <w:rsid w:val="00A36CF9"/>
    <w:rsid w:val="00A43012"/>
    <w:rsid w:val="00A62629"/>
    <w:rsid w:val="00A72E9D"/>
    <w:rsid w:val="00A76B43"/>
    <w:rsid w:val="00AB1812"/>
    <w:rsid w:val="00AB4F20"/>
    <w:rsid w:val="00AB5C59"/>
    <w:rsid w:val="00AC5C18"/>
    <w:rsid w:val="00AE2894"/>
    <w:rsid w:val="00AE5AD4"/>
    <w:rsid w:val="00AF1302"/>
    <w:rsid w:val="00AF19C0"/>
    <w:rsid w:val="00AF1A5B"/>
    <w:rsid w:val="00AF316F"/>
    <w:rsid w:val="00AF6722"/>
    <w:rsid w:val="00B22BA0"/>
    <w:rsid w:val="00B2494E"/>
    <w:rsid w:val="00B34DAD"/>
    <w:rsid w:val="00B46084"/>
    <w:rsid w:val="00B561ED"/>
    <w:rsid w:val="00B71F65"/>
    <w:rsid w:val="00B82F9A"/>
    <w:rsid w:val="00BB0EBC"/>
    <w:rsid w:val="00BD05CD"/>
    <w:rsid w:val="00BE0F3A"/>
    <w:rsid w:val="00BE7988"/>
    <w:rsid w:val="00BF1A85"/>
    <w:rsid w:val="00BF3D63"/>
    <w:rsid w:val="00C024D2"/>
    <w:rsid w:val="00C07BEB"/>
    <w:rsid w:val="00C150C6"/>
    <w:rsid w:val="00C34BBE"/>
    <w:rsid w:val="00C47949"/>
    <w:rsid w:val="00C51050"/>
    <w:rsid w:val="00C5155D"/>
    <w:rsid w:val="00C621A8"/>
    <w:rsid w:val="00CB15C2"/>
    <w:rsid w:val="00CB1B6C"/>
    <w:rsid w:val="00CC33C2"/>
    <w:rsid w:val="00CD4220"/>
    <w:rsid w:val="00CE0E58"/>
    <w:rsid w:val="00CE1578"/>
    <w:rsid w:val="00CF1F35"/>
    <w:rsid w:val="00D149D3"/>
    <w:rsid w:val="00D210EA"/>
    <w:rsid w:val="00D51A66"/>
    <w:rsid w:val="00D57565"/>
    <w:rsid w:val="00D64BBE"/>
    <w:rsid w:val="00D87C01"/>
    <w:rsid w:val="00D9406B"/>
    <w:rsid w:val="00D959F7"/>
    <w:rsid w:val="00DA58CB"/>
    <w:rsid w:val="00DB5F95"/>
    <w:rsid w:val="00DB794E"/>
    <w:rsid w:val="00DD1F31"/>
    <w:rsid w:val="00DD5E9D"/>
    <w:rsid w:val="00E05E44"/>
    <w:rsid w:val="00E14575"/>
    <w:rsid w:val="00E27C9B"/>
    <w:rsid w:val="00E356A7"/>
    <w:rsid w:val="00E3661A"/>
    <w:rsid w:val="00E562E0"/>
    <w:rsid w:val="00E569E7"/>
    <w:rsid w:val="00E672ED"/>
    <w:rsid w:val="00E85024"/>
    <w:rsid w:val="00E875C9"/>
    <w:rsid w:val="00E87BCB"/>
    <w:rsid w:val="00EA5940"/>
    <w:rsid w:val="00EB779F"/>
    <w:rsid w:val="00ED1E2A"/>
    <w:rsid w:val="00EE25C9"/>
    <w:rsid w:val="00EE2986"/>
    <w:rsid w:val="00EE3EDC"/>
    <w:rsid w:val="00EE60D3"/>
    <w:rsid w:val="00EE64E9"/>
    <w:rsid w:val="00EF0B80"/>
    <w:rsid w:val="00EF44DE"/>
    <w:rsid w:val="00F003C5"/>
    <w:rsid w:val="00F02E60"/>
    <w:rsid w:val="00F14D42"/>
    <w:rsid w:val="00F16630"/>
    <w:rsid w:val="00F47B0A"/>
    <w:rsid w:val="00F51294"/>
    <w:rsid w:val="00F52A8D"/>
    <w:rsid w:val="00F573FA"/>
    <w:rsid w:val="00F621BF"/>
    <w:rsid w:val="00F65F92"/>
    <w:rsid w:val="00F824E5"/>
    <w:rsid w:val="00F836D7"/>
    <w:rsid w:val="00F838E9"/>
    <w:rsid w:val="00F86904"/>
    <w:rsid w:val="00F96DAA"/>
    <w:rsid w:val="00F96F67"/>
    <w:rsid w:val="00FA650A"/>
    <w:rsid w:val="00FB60AC"/>
    <w:rsid w:val="00FC07CD"/>
    <w:rsid w:val="00FD10B3"/>
    <w:rsid w:val="00FE22E1"/>
    <w:rsid w:val="00FE4117"/>
    <w:rsid w:val="01021E59"/>
    <w:rsid w:val="010351AA"/>
    <w:rsid w:val="01085035"/>
    <w:rsid w:val="010D7DD7"/>
    <w:rsid w:val="012D4559"/>
    <w:rsid w:val="01323CE1"/>
    <w:rsid w:val="013F6D04"/>
    <w:rsid w:val="01633E9B"/>
    <w:rsid w:val="01791910"/>
    <w:rsid w:val="0179546C"/>
    <w:rsid w:val="017B7436"/>
    <w:rsid w:val="018A1427"/>
    <w:rsid w:val="019B1886"/>
    <w:rsid w:val="019E4ED3"/>
    <w:rsid w:val="01A051E5"/>
    <w:rsid w:val="01A3073B"/>
    <w:rsid w:val="01A52705"/>
    <w:rsid w:val="01AC75F0"/>
    <w:rsid w:val="01AF5332"/>
    <w:rsid w:val="01B42948"/>
    <w:rsid w:val="01BE7323"/>
    <w:rsid w:val="01C012ED"/>
    <w:rsid w:val="01C42B8B"/>
    <w:rsid w:val="01C54B55"/>
    <w:rsid w:val="01CF1530"/>
    <w:rsid w:val="01D86637"/>
    <w:rsid w:val="01DE1773"/>
    <w:rsid w:val="01E05CEC"/>
    <w:rsid w:val="01F01BD2"/>
    <w:rsid w:val="01FD42EF"/>
    <w:rsid w:val="02094F21"/>
    <w:rsid w:val="020A2568"/>
    <w:rsid w:val="020C51AF"/>
    <w:rsid w:val="020E3E06"/>
    <w:rsid w:val="020F7B7E"/>
    <w:rsid w:val="021548F2"/>
    <w:rsid w:val="021D229B"/>
    <w:rsid w:val="0224362A"/>
    <w:rsid w:val="02290C40"/>
    <w:rsid w:val="02445A7A"/>
    <w:rsid w:val="024E06A7"/>
    <w:rsid w:val="025C1016"/>
    <w:rsid w:val="027125E7"/>
    <w:rsid w:val="027A149C"/>
    <w:rsid w:val="027E6CFD"/>
    <w:rsid w:val="0281282A"/>
    <w:rsid w:val="02816CCE"/>
    <w:rsid w:val="02A12ECC"/>
    <w:rsid w:val="02AD1871"/>
    <w:rsid w:val="02B20C36"/>
    <w:rsid w:val="02B349AE"/>
    <w:rsid w:val="02B524D4"/>
    <w:rsid w:val="02B55530"/>
    <w:rsid w:val="02B7449E"/>
    <w:rsid w:val="02BF3353"/>
    <w:rsid w:val="02C866AB"/>
    <w:rsid w:val="02D52B76"/>
    <w:rsid w:val="02E1776D"/>
    <w:rsid w:val="02E828A9"/>
    <w:rsid w:val="02F0175E"/>
    <w:rsid w:val="02F474A0"/>
    <w:rsid w:val="0301396B"/>
    <w:rsid w:val="031E038B"/>
    <w:rsid w:val="031E451D"/>
    <w:rsid w:val="03237D85"/>
    <w:rsid w:val="032D4760"/>
    <w:rsid w:val="033E696D"/>
    <w:rsid w:val="034A62F6"/>
    <w:rsid w:val="03550510"/>
    <w:rsid w:val="03685798"/>
    <w:rsid w:val="036F6B27"/>
    <w:rsid w:val="03726617"/>
    <w:rsid w:val="037E6D6A"/>
    <w:rsid w:val="0388408C"/>
    <w:rsid w:val="038A1BB2"/>
    <w:rsid w:val="039667A9"/>
    <w:rsid w:val="03977E2B"/>
    <w:rsid w:val="039B3DC0"/>
    <w:rsid w:val="039B5B6E"/>
    <w:rsid w:val="039C3694"/>
    <w:rsid w:val="03A10CAA"/>
    <w:rsid w:val="03AF4968"/>
    <w:rsid w:val="03B10EED"/>
    <w:rsid w:val="03B22EB7"/>
    <w:rsid w:val="03B46C2F"/>
    <w:rsid w:val="03C03826"/>
    <w:rsid w:val="03CC21CB"/>
    <w:rsid w:val="03CC3F79"/>
    <w:rsid w:val="03CE5F43"/>
    <w:rsid w:val="03CF3A69"/>
    <w:rsid w:val="03DD1CE2"/>
    <w:rsid w:val="03F31506"/>
    <w:rsid w:val="03F4702C"/>
    <w:rsid w:val="03F84D6E"/>
    <w:rsid w:val="03FA6D38"/>
    <w:rsid w:val="04090D29"/>
    <w:rsid w:val="040A4AA1"/>
    <w:rsid w:val="040C25C7"/>
    <w:rsid w:val="042518DB"/>
    <w:rsid w:val="043164D2"/>
    <w:rsid w:val="0438160E"/>
    <w:rsid w:val="04390EE3"/>
    <w:rsid w:val="04504BAA"/>
    <w:rsid w:val="04510922"/>
    <w:rsid w:val="047563BF"/>
    <w:rsid w:val="047A39D5"/>
    <w:rsid w:val="047A5783"/>
    <w:rsid w:val="04844854"/>
    <w:rsid w:val="04846602"/>
    <w:rsid w:val="04941839"/>
    <w:rsid w:val="049F343C"/>
    <w:rsid w:val="04A174F0"/>
    <w:rsid w:val="04A96068"/>
    <w:rsid w:val="04AC0BD2"/>
    <w:rsid w:val="04C47A6B"/>
    <w:rsid w:val="04D255BF"/>
    <w:rsid w:val="04D330E5"/>
    <w:rsid w:val="04D72BD5"/>
    <w:rsid w:val="04E83035"/>
    <w:rsid w:val="04E86B91"/>
    <w:rsid w:val="04EB48D3"/>
    <w:rsid w:val="05045994"/>
    <w:rsid w:val="05094D59"/>
    <w:rsid w:val="050D4849"/>
    <w:rsid w:val="051200B1"/>
    <w:rsid w:val="05241B93"/>
    <w:rsid w:val="05263B5D"/>
    <w:rsid w:val="052B1173"/>
    <w:rsid w:val="054536B3"/>
    <w:rsid w:val="05485881"/>
    <w:rsid w:val="054D10EA"/>
    <w:rsid w:val="054E09BE"/>
    <w:rsid w:val="05502988"/>
    <w:rsid w:val="05573D16"/>
    <w:rsid w:val="05616943"/>
    <w:rsid w:val="056703FD"/>
    <w:rsid w:val="05681A7F"/>
    <w:rsid w:val="056F72B2"/>
    <w:rsid w:val="05777F14"/>
    <w:rsid w:val="057F184B"/>
    <w:rsid w:val="0587317A"/>
    <w:rsid w:val="058F1702"/>
    <w:rsid w:val="05976809"/>
    <w:rsid w:val="05A625A8"/>
    <w:rsid w:val="05B64EE1"/>
    <w:rsid w:val="05C50C80"/>
    <w:rsid w:val="05D15877"/>
    <w:rsid w:val="05F81055"/>
    <w:rsid w:val="06020126"/>
    <w:rsid w:val="06175254"/>
    <w:rsid w:val="061A5470"/>
    <w:rsid w:val="06451DC1"/>
    <w:rsid w:val="064F2C3F"/>
    <w:rsid w:val="066A1827"/>
    <w:rsid w:val="066C559F"/>
    <w:rsid w:val="06734B80"/>
    <w:rsid w:val="067B1C86"/>
    <w:rsid w:val="0680729D"/>
    <w:rsid w:val="069074E0"/>
    <w:rsid w:val="06952D48"/>
    <w:rsid w:val="06A74829"/>
    <w:rsid w:val="06AB60C8"/>
    <w:rsid w:val="06B56F46"/>
    <w:rsid w:val="06BB0934"/>
    <w:rsid w:val="06BB1246"/>
    <w:rsid w:val="06BD229F"/>
    <w:rsid w:val="06C278B5"/>
    <w:rsid w:val="06C673A5"/>
    <w:rsid w:val="06C76C7A"/>
    <w:rsid w:val="06DF0467"/>
    <w:rsid w:val="06E1298D"/>
    <w:rsid w:val="06E635A4"/>
    <w:rsid w:val="06E979BB"/>
    <w:rsid w:val="06EE4206"/>
    <w:rsid w:val="06EF14F9"/>
    <w:rsid w:val="06FC4B75"/>
    <w:rsid w:val="06FC6923"/>
    <w:rsid w:val="070B795F"/>
    <w:rsid w:val="07131EBF"/>
    <w:rsid w:val="07152133"/>
    <w:rsid w:val="07153E89"/>
    <w:rsid w:val="071C6FC5"/>
    <w:rsid w:val="0721638A"/>
    <w:rsid w:val="072D2F81"/>
    <w:rsid w:val="073A6AD5"/>
    <w:rsid w:val="0744651C"/>
    <w:rsid w:val="07462294"/>
    <w:rsid w:val="0748600C"/>
    <w:rsid w:val="074B1659"/>
    <w:rsid w:val="074D717F"/>
    <w:rsid w:val="07524795"/>
    <w:rsid w:val="07571DAC"/>
    <w:rsid w:val="07577FFE"/>
    <w:rsid w:val="076F17EB"/>
    <w:rsid w:val="077A704C"/>
    <w:rsid w:val="077C7A64"/>
    <w:rsid w:val="07944DAE"/>
    <w:rsid w:val="0797664C"/>
    <w:rsid w:val="079C1EB4"/>
    <w:rsid w:val="07A905E9"/>
    <w:rsid w:val="07B92A66"/>
    <w:rsid w:val="07CD206E"/>
    <w:rsid w:val="07CD4764"/>
    <w:rsid w:val="07D23B28"/>
    <w:rsid w:val="07D63618"/>
    <w:rsid w:val="07D94EB6"/>
    <w:rsid w:val="07D96C64"/>
    <w:rsid w:val="07DB29DD"/>
    <w:rsid w:val="07ED2F87"/>
    <w:rsid w:val="07EF46DA"/>
    <w:rsid w:val="07F7533D"/>
    <w:rsid w:val="08002443"/>
    <w:rsid w:val="080737D2"/>
    <w:rsid w:val="080812F8"/>
    <w:rsid w:val="081128A2"/>
    <w:rsid w:val="081B102B"/>
    <w:rsid w:val="083640B7"/>
    <w:rsid w:val="0837398B"/>
    <w:rsid w:val="08386081"/>
    <w:rsid w:val="0842480A"/>
    <w:rsid w:val="085409E1"/>
    <w:rsid w:val="0858402D"/>
    <w:rsid w:val="08591B53"/>
    <w:rsid w:val="085D7896"/>
    <w:rsid w:val="086230FE"/>
    <w:rsid w:val="0865499C"/>
    <w:rsid w:val="086A3D60"/>
    <w:rsid w:val="086E1AA3"/>
    <w:rsid w:val="086E55FF"/>
    <w:rsid w:val="0874698D"/>
    <w:rsid w:val="087921F6"/>
    <w:rsid w:val="08793FA4"/>
    <w:rsid w:val="087B7D1C"/>
    <w:rsid w:val="088E3EF3"/>
    <w:rsid w:val="089E3A0A"/>
    <w:rsid w:val="08A52FEB"/>
    <w:rsid w:val="08A90D2D"/>
    <w:rsid w:val="08AF5C17"/>
    <w:rsid w:val="08B374B6"/>
    <w:rsid w:val="08B651F8"/>
    <w:rsid w:val="08D3552E"/>
    <w:rsid w:val="08D86F1C"/>
    <w:rsid w:val="08DF64FD"/>
    <w:rsid w:val="08E41D65"/>
    <w:rsid w:val="08F35691"/>
    <w:rsid w:val="08FB2C0B"/>
    <w:rsid w:val="08FC70AE"/>
    <w:rsid w:val="09151F1E"/>
    <w:rsid w:val="09242161"/>
    <w:rsid w:val="0926412B"/>
    <w:rsid w:val="09271C52"/>
    <w:rsid w:val="09293C1C"/>
    <w:rsid w:val="093A7BD7"/>
    <w:rsid w:val="093C56FD"/>
    <w:rsid w:val="094445B2"/>
    <w:rsid w:val="094D16B8"/>
    <w:rsid w:val="09622C8A"/>
    <w:rsid w:val="09646A02"/>
    <w:rsid w:val="0966277A"/>
    <w:rsid w:val="09684744"/>
    <w:rsid w:val="0970184A"/>
    <w:rsid w:val="09734E97"/>
    <w:rsid w:val="097C01EF"/>
    <w:rsid w:val="097E5D15"/>
    <w:rsid w:val="097F1A8E"/>
    <w:rsid w:val="09880942"/>
    <w:rsid w:val="098D6AEC"/>
    <w:rsid w:val="098F4802"/>
    <w:rsid w:val="09903C9B"/>
    <w:rsid w:val="09932EAE"/>
    <w:rsid w:val="09A432A2"/>
    <w:rsid w:val="09AD65FB"/>
    <w:rsid w:val="09AF4121"/>
    <w:rsid w:val="09B434E5"/>
    <w:rsid w:val="09B71227"/>
    <w:rsid w:val="09B90AFC"/>
    <w:rsid w:val="09BE6112"/>
    <w:rsid w:val="09C000DC"/>
    <w:rsid w:val="09D516AE"/>
    <w:rsid w:val="09ED4C49"/>
    <w:rsid w:val="09F63AFE"/>
    <w:rsid w:val="0A03621B"/>
    <w:rsid w:val="0A0D7099"/>
    <w:rsid w:val="0A0F4BBF"/>
    <w:rsid w:val="0A1026E6"/>
    <w:rsid w:val="0A1C72DC"/>
    <w:rsid w:val="0A285C81"/>
    <w:rsid w:val="0A326B00"/>
    <w:rsid w:val="0A36039E"/>
    <w:rsid w:val="0A3805D4"/>
    <w:rsid w:val="0A3E36F7"/>
    <w:rsid w:val="0A4D56E8"/>
    <w:rsid w:val="0A892BC4"/>
    <w:rsid w:val="0A8C4462"/>
    <w:rsid w:val="0A8F7AAE"/>
    <w:rsid w:val="0A9926DB"/>
    <w:rsid w:val="0A9E7CF1"/>
    <w:rsid w:val="0AA03A6A"/>
    <w:rsid w:val="0AB319EF"/>
    <w:rsid w:val="0AB94B2B"/>
    <w:rsid w:val="0ABD461B"/>
    <w:rsid w:val="0AC0410C"/>
    <w:rsid w:val="0AC27E84"/>
    <w:rsid w:val="0AC534D0"/>
    <w:rsid w:val="0AC855B1"/>
    <w:rsid w:val="0ACC2AB1"/>
    <w:rsid w:val="0AD55E09"/>
    <w:rsid w:val="0AE20526"/>
    <w:rsid w:val="0AEA1189"/>
    <w:rsid w:val="0AF52007"/>
    <w:rsid w:val="0AF81AF7"/>
    <w:rsid w:val="0B0B182B"/>
    <w:rsid w:val="0B100BEF"/>
    <w:rsid w:val="0B106E41"/>
    <w:rsid w:val="0B1526A9"/>
    <w:rsid w:val="0B1D50BA"/>
    <w:rsid w:val="0B224DC6"/>
    <w:rsid w:val="0B2662C4"/>
    <w:rsid w:val="0B381EF4"/>
    <w:rsid w:val="0B3B3792"/>
    <w:rsid w:val="0B422D73"/>
    <w:rsid w:val="0B4A698E"/>
    <w:rsid w:val="0B4B1C27"/>
    <w:rsid w:val="0B50723E"/>
    <w:rsid w:val="0B584344"/>
    <w:rsid w:val="0B5C7EFC"/>
    <w:rsid w:val="0B6131F9"/>
    <w:rsid w:val="0B6251C3"/>
    <w:rsid w:val="0B6D4294"/>
    <w:rsid w:val="0B744AC0"/>
    <w:rsid w:val="0B7849E6"/>
    <w:rsid w:val="0B8909A2"/>
    <w:rsid w:val="0B9D61FB"/>
    <w:rsid w:val="0BA13F3D"/>
    <w:rsid w:val="0BA15CEB"/>
    <w:rsid w:val="0BAD4690"/>
    <w:rsid w:val="0BAD643E"/>
    <w:rsid w:val="0BC47C2C"/>
    <w:rsid w:val="0BD936D7"/>
    <w:rsid w:val="0BDE00DD"/>
    <w:rsid w:val="0BDF6813"/>
    <w:rsid w:val="0BE1433A"/>
    <w:rsid w:val="0BEF4CA9"/>
    <w:rsid w:val="0BF73B5D"/>
    <w:rsid w:val="0C063DA0"/>
    <w:rsid w:val="0C160487"/>
    <w:rsid w:val="0C1B3CF0"/>
    <w:rsid w:val="0C210BDA"/>
    <w:rsid w:val="0C22750F"/>
    <w:rsid w:val="0C2D757F"/>
    <w:rsid w:val="0C3721AC"/>
    <w:rsid w:val="0C430B50"/>
    <w:rsid w:val="0C4A0131"/>
    <w:rsid w:val="0C525237"/>
    <w:rsid w:val="0C540FAF"/>
    <w:rsid w:val="0C7358DA"/>
    <w:rsid w:val="0C741652"/>
    <w:rsid w:val="0C7E427E"/>
    <w:rsid w:val="0C873133"/>
    <w:rsid w:val="0C874EE1"/>
    <w:rsid w:val="0C8A2C23"/>
    <w:rsid w:val="0C8B40B8"/>
    <w:rsid w:val="0C931AD8"/>
    <w:rsid w:val="0CA05FA3"/>
    <w:rsid w:val="0CB437FC"/>
    <w:rsid w:val="0CB90E13"/>
    <w:rsid w:val="0CBF4F21"/>
    <w:rsid w:val="0CC53C5B"/>
    <w:rsid w:val="0CCD48BE"/>
    <w:rsid w:val="0CCF4ADA"/>
    <w:rsid w:val="0CD33BED"/>
    <w:rsid w:val="0CDD2D53"/>
    <w:rsid w:val="0CE844A6"/>
    <w:rsid w:val="0CF4009D"/>
    <w:rsid w:val="0CF85DDF"/>
    <w:rsid w:val="0D0227BA"/>
    <w:rsid w:val="0D0C53E6"/>
    <w:rsid w:val="0D10137A"/>
    <w:rsid w:val="0D1349C7"/>
    <w:rsid w:val="0D200E92"/>
    <w:rsid w:val="0D3B3F1D"/>
    <w:rsid w:val="0D4C1C87"/>
    <w:rsid w:val="0D5A0848"/>
    <w:rsid w:val="0D755681"/>
    <w:rsid w:val="0D7D62E4"/>
    <w:rsid w:val="0D8256A8"/>
    <w:rsid w:val="0D837D9E"/>
    <w:rsid w:val="0D841421"/>
    <w:rsid w:val="0D8465E1"/>
    <w:rsid w:val="0D865199"/>
    <w:rsid w:val="0D892EDB"/>
    <w:rsid w:val="0D991370"/>
    <w:rsid w:val="0DA00EFD"/>
    <w:rsid w:val="0DA25D4B"/>
    <w:rsid w:val="0DA970D9"/>
    <w:rsid w:val="0DAD0977"/>
    <w:rsid w:val="0DB8731C"/>
    <w:rsid w:val="0DBC505E"/>
    <w:rsid w:val="0DBC6E0C"/>
    <w:rsid w:val="0DC83A03"/>
    <w:rsid w:val="0DD203DE"/>
    <w:rsid w:val="0DD759F4"/>
    <w:rsid w:val="0DE819AF"/>
    <w:rsid w:val="0DEB76F2"/>
    <w:rsid w:val="0DFE2488"/>
    <w:rsid w:val="0E06277D"/>
    <w:rsid w:val="0E083E00"/>
    <w:rsid w:val="0E146C48"/>
    <w:rsid w:val="0E1B7FD7"/>
    <w:rsid w:val="0E2624D8"/>
    <w:rsid w:val="0E2A021A"/>
    <w:rsid w:val="0E2A1FC8"/>
    <w:rsid w:val="0E2B5D40"/>
    <w:rsid w:val="0E323572"/>
    <w:rsid w:val="0E325320"/>
    <w:rsid w:val="0E344BF5"/>
    <w:rsid w:val="0E384A58"/>
    <w:rsid w:val="0E3919DF"/>
    <w:rsid w:val="0E440BB0"/>
    <w:rsid w:val="0E567261"/>
    <w:rsid w:val="0E5928AD"/>
    <w:rsid w:val="0E59465B"/>
    <w:rsid w:val="0E6059EA"/>
    <w:rsid w:val="0E63372C"/>
    <w:rsid w:val="0E6A2D0C"/>
    <w:rsid w:val="0E723649"/>
    <w:rsid w:val="0E794CFD"/>
    <w:rsid w:val="0E8042DE"/>
    <w:rsid w:val="0E811E04"/>
    <w:rsid w:val="0E925DBF"/>
    <w:rsid w:val="0E947D89"/>
    <w:rsid w:val="0EA24254"/>
    <w:rsid w:val="0EA63619"/>
    <w:rsid w:val="0EAA3109"/>
    <w:rsid w:val="0EAD2BF9"/>
    <w:rsid w:val="0EB775D4"/>
    <w:rsid w:val="0EBC4BEA"/>
    <w:rsid w:val="0EC266A4"/>
    <w:rsid w:val="0EDB59B8"/>
    <w:rsid w:val="0EE54141"/>
    <w:rsid w:val="0EEC54CF"/>
    <w:rsid w:val="0EF56A7A"/>
    <w:rsid w:val="0EFA4090"/>
    <w:rsid w:val="0F0166D2"/>
    <w:rsid w:val="0F052A35"/>
    <w:rsid w:val="0F07055B"/>
    <w:rsid w:val="0F0B609C"/>
    <w:rsid w:val="0F0C556E"/>
    <w:rsid w:val="0F135898"/>
    <w:rsid w:val="0F19203C"/>
    <w:rsid w:val="0F2A424A"/>
    <w:rsid w:val="0F2E5AE8"/>
    <w:rsid w:val="0F317386"/>
    <w:rsid w:val="0F340C24"/>
    <w:rsid w:val="0F3D5D2B"/>
    <w:rsid w:val="0F473153"/>
    <w:rsid w:val="0F4C2412"/>
    <w:rsid w:val="0F51040B"/>
    <w:rsid w:val="0F543075"/>
    <w:rsid w:val="0F5F5CA1"/>
    <w:rsid w:val="0F621C35"/>
    <w:rsid w:val="0F694D72"/>
    <w:rsid w:val="0F707EAE"/>
    <w:rsid w:val="0F713C26"/>
    <w:rsid w:val="0F9022FF"/>
    <w:rsid w:val="0F9067A2"/>
    <w:rsid w:val="0F9242C9"/>
    <w:rsid w:val="0F9A317D"/>
    <w:rsid w:val="0FB35FED"/>
    <w:rsid w:val="0FB81855"/>
    <w:rsid w:val="0FBA55CD"/>
    <w:rsid w:val="0FBD6E6C"/>
    <w:rsid w:val="0FBF1C7E"/>
    <w:rsid w:val="0FBF2BE4"/>
    <w:rsid w:val="0FDD306A"/>
    <w:rsid w:val="0FF02D9D"/>
    <w:rsid w:val="10060813"/>
    <w:rsid w:val="10150A56"/>
    <w:rsid w:val="101A42BE"/>
    <w:rsid w:val="101C0036"/>
    <w:rsid w:val="101C3B92"/>
    <w:rsid w:val="1025513D"/>
    <w:rsid w:val="103E7FAD"/>
    <w:rsid w:val="104B3180"/>
    <w:rsid w:val="104B4B60"/>
    <w:rsid w:val="10545A22"/>
    <w:rsid w:val="10546F3B"/>
    <w:rsid w:val="10593038"/>
    <w:rsid w:val="105C48D7"/>
    <w:rsid w:val="105E064F"/>
    <w:rsid w:val="105F7620"/>
    <w:rsid w:val="10645539"/>
    <w:rsid w:val="106A2273"/>
    <w:rsid w:val="10702130"/>
    <w:rsid w:val="107F4121"/>
    <w:rsid w:val="10857989"/>
    <w:rsid w:val="108A4FA0"/>
    <w:rsid w:val="109A0F5B"/>
    <w:rsid w:val="10A5627E"/>
    <w:rsid w:val="10A67900"/>
    <w:rsid w:val="10B65D95"/>
    <w:rsid w:val="10B97633"/>
    <w:rsid w:val="10C85AC8"/>
    <w:rsid w:val="10CC380A"/>
    <w:rsid w:val="10CD30DE"/>
    <w:rsid w:val="10D40911"/>
    <w:rsid w:val="10D4446D"/>
    <w:rsid w:val="10DA6540"/>
    <w:rsid w:val="10F60887"/>
    <w:rsid w:val="10FB40F0"/>
    <w:rsid w:val="11052878"/>
    <w:rsid w:val="110B5BB3"/>
    <w:rsid w:val="110E3E23"/>
    <w:rsid w:val="11141721"/>
    <w:rsid w:val="11203B56"/>
    <w:rsid w:val="11205904"/>
    <w:rsid w:val="11252F1A"/>
    <w:rsid w:val="11254CC9"/>
    <w:rsid w:val="112C6057"/>
    <w:rsid w:val="112E1DCF"/>
    <w:rsid w:val="11382C4E"/>
    <w:rsid w:val="113D0264"/>
    <w:rsid w:val="114809B7"/>
    <w:rsid w:val="114F1D45"/>
    <w:rsid w:val="115119F6"/>
    <w:rsid w:val="11513D10"/>
    <w:rsid w:val="115A0E16"/>
    <w:rsid w:val="11765524"/>
    <w:rsid w:val="117D68B3"/>
    <w:rsid w:val="119740E5"/>
    <w:rsid w:val="11A16A45"/>
    <w:rsid w:val="11A2456B"/>
    <w:rsid w:val="11A46535"/>
    <w:rsid w:val="11A958FA"/>
    <w:rsid w:val="11B322D4"/>
    <w:rsid w:val="11C54BBC"/>
    <w:rsid w:val="11CE710E"/>
    <w:rsid w:val="11DB182B"/>
    <w:rsid w:val="11FC3C7B"/>
    <w:rsid w:val="12045226"/>
    <w:rsid w:val="121F5BBC"/>
    <w:rsid w:val="12211934"/>
    <w:rsid w:val="122338FE"/>
    <w:rsid w:val="122D2087"/>
    <w:rsid w:val="124949E7"/>
    <w:rsid w:val="124E024F"/>
    <w:rsid w:val="12527D3F"/>
    <w:rsid w:val="12575356"/>
    <w:rsid w:val="12577104"/>
    <w:rsid w:val="125A6BF4"/>
    <w:rsid w:val="12635AA8"/>
    <w:rsid w:val="12744159"/>
    <w:rsid w:val="12816876"/>
    <w:rsid w:val="12950F06"/>
    <w:rsid w:val="1298482E"/>
    <w:rsid w:val="1299596E"/>
    <w:rsid w:val="12A12A75"/>
    <w:rsid w:val="12A165D1"/>
    <w:rsid w:val="12A50573"/>
    <w:rsid w:val="12B26A30"/>
    <w:rsid w:val="12BA7692"/>
    <w:rsid w:val="12BE7183"/>
    <w:rsid w:val="12C80001"/>
    <w:rsid w:val="12CA1FCB"/>
    <w:rsid w:val="12CC7AF2"/>
    <w:rsid w:val="12D469A6"/>
    <w:rsid w:val="12EA61CA"/>
    <w:rsid w:val="12FF4E54"/>
    <w:rsid w:val="130A6291"/>
    <w:rsid w:val="130C4392"/>
    <w:rsid w:val="13223BB5"/>
    <w:rsid w:val="132536A6"/>
    <w:rsid w:val="132C0590"/>
    <w:rsid w:val="133438E9"/>
    <w:rsid w:val="133631BD"/>
    <w:rsid w:val="13482EF0"/>
    <w:rsid w:val="134D0507"/>
    <w:rsid w:val="13675A6C"/>
    <w:rsid w:val="136E0BA9"/>
    <w:rsid w:val="13712447"/>
    <w:rsid w:val="13743CE5"/>
    <w:rsid w:val="13855EF2"/>
    <w:rsid w:val="138E4DA7"/>
    <w:rsid w:val="13936861"/>
    <w:rsid w:val="13946135"/>
    <w:rsid w:val="13A02D2C"/>
    <w:rsid w:val="13A4175E"/>
    <w:rsid w:val="13CE1647"/>
    <w:rsid w:val="13E1581F"/>
    <w:rsid w:val="13E250F3"/>
    <w:rsid w:val="13E62E35"/>
    <w:rsid w:val="13F35552"/>
    <w:rsid w:val="13FC61B5"/>
    <w:rsid w:val="14060DE1"/>
    <w:rsid w:val="14065285"/>
    <w:rsid w:val="14092680"/>
    <w:rsid w:val="14107EB2"/>
    <w:rsid w:val="141259D8"/>
    <w:rsid w:val="14164D9C"/>
    <w:rsid w:val="141F1EA3"/>
    <w:rsid w:val="142474B9"/>
    <w:rsid w:val="143E159C"/>
    <w:rsid w:val="144933C4"/>
    <w:rsid w:val="144E4536"/>
    <w:rsid w:val="14627FE2"/>
    <w:rsid w:val="146A5814"/>
    <w:rsid w:val="14885C9A"/>
    <w:rsid w:val="148937C0"/>
    <w:rsid w:val="1497412F"/>
    <w:rsid w:val="149C7998"/>
    <w:rsid w:val="149F4D92"/>
    <w:rsid w:val="14A405FA"/>
    <w:rsid w:val="14A800EA"/>
    <w:rsid w:val="14B940A6"/>
    <w:rsid w:val="14BA7E1E"/>
    <w:rsid w:val="14C111AC"/>
    <w:rsid w:val="14C33176"/>
    <w:rsid w:val="14D013EF"/>
    <w:rsid w:val="14D26F15"/>
    <w:rsid w:val="14DC7D94"/>
    <w:rsid w:val="14E54E9B"/>
    <w:rsid w:val="14EF5D19"/>
    <w:rsid w:val="150460AE"/>
    <w:rsid w:val="15115C90"/>
    <w:rsid w:val="15190FE8"/>
    <w:rsid w:val="15192D96"/>
    <w:rsid w:val="15193120"/>
    <w:rsid w:val="153951E6"/>
    <w:rsid w:val="153B2D0D"/>
    <w:rsid w:val="153F6FA5"/>
    <w:rsid w:val="15406575"/>
    <w:rsid w:val="15436065"/>
    <w:rsid w:val="15485429"/>
    <w:rsid w:val="154D2A40"/>
    <w:rsid w:val="154F67B8"/>
    <w:rsid w:val="15512530"/>
    <w:rsid w:val="15593193"/>
    <w:rsid w:val="15597637"/>
    <w:rsid w:val="155E69FB"/>
    <w:rsid w:val="156009C5"/>
    <w:rsid w:val="15712BD2"/>
    <w:rsid w:val="15747FCD"/>
    <w:rsid w:val="157D50D3"/>
    <w:rsid w:val="15802E15"/>
    <w:rsid w:val="158346B4"/>
    <w:rsid w:val="158A3A2A"/>
    <w:rsid w:val="158A5A42"/>
    <w:rsid w:val="158A77F0"/>
    <w:rsid w:val="159B19FD"/>
    <w:rsid w:val="159D6ABC"/>
    <w:rsid w:val="159E5049"/>
    <w:rsid w:val="15AE1730"/>
    <w:rsid w:val="15AF7257"/>
    <w:rsid w:val="15C251DC"/>
    <w:rsid w:val="15CA5E3E"/>
    <w:rsid w:val="15CC605B"/>
    <w:rsid w:val="15CF16A7"/>
    <w:rsid w:val="15DB44F0"/>
    <w:rsid w:val="15E11B06"/>
    <w:rsid w:val="15F01D49"/>
    <w:rsid w:val="15F5735F"/>
    <w:rsid w:val="15F80BFE"/>
    <w:rsid w:val="15FC6940"/>
    <w:rsid w:val="15FD7FC2"/>
    <w:rsid w:val="15FF1F8C"/>
    <w:rsid w:val="161C0D90"/>
    <w:rsid w:val="162B2D81"/>
    <w:rsid w:val="164200CB"/>
    <w:rsid w:val="16573B76"/>
    <w:rsid w:val="165F6ECF"/>
    <w:rsid w:val="16646293"/>
    <w:rsid w:val="16685D83"/>
    <w:rsid w:val="1672275E"/>
    <w:rsid w:val="167C35DD"/>
    <w:rsid w:val="167F131F"/>
    <w:rsid w:val="16866209"/>
    <w:rsid w:val="168C1346"/>
    <w:rsid w:val="16924BAE"/>
    <w:rsid w:val="169A43A9"/>
    <w:rsid w:val="169D3553"/>
    <w:rsid w:val="16AA1EFA"/>
    <w:rsid w:val="16BE59A3"/>
    <w:rsid w:val="16C555A8"/>
    <w:rsid w:val="16CD4677"/>
    <w:rsid w:val="16CF5E02"/>
    <w:rsid w:val="16D03928"/>
    <w:rsid w:val="16D276A1"/>
    <w:rsid w:val="16D43951"/>
    <w:rsid w:val="16D451C7"/>
    <w:rsid w:val="16F70EB5"/>
    <w:rsid w:val="16F94C2D"/>
    <w:rsid w:val="170610F8"/>
    <w:rsid w:val="17092996"/>
    <w:rsid w:val="170F26A3"/>
    <w:rsid w:val="17173305"/>
    <w:rsid w:val="17215F32"/>
    <w:rsid w:val="172D48D7"/>
    <w:rsid w:val="172F064F"/>
    <w:rsid w:val="173043C7"/>
    <w:rsid w:val="17321EED"/>
    <w:rsid w:val="17343EB7"/>
    <w:rsid w:val="17375756"/>
    <w:rsid w:val="173B3498"/>
    <w:rsid w:val="173E6AE4"/>
    <w:rsid w:val="17400AAE"/>
    <w:rsid w:val="1740285C"/>
    <w:rsid w:val="17492DF3"/>
    <w:rsid w:val="174A5489"/>
    <w:rsid w:val="17546308"/>
    <w:rsid w:val="17563E2E"/>
    <w:rsid w:val="17577BA6"/>
    <w:rsid w:val="17712A16"/>
    <w:rsid w:val="178766DD"/>
    <w:rsid w:val="17887D5F"/>
    <w:rsid w:val="179901BE"/>
    <w:rsid w:val="179D7CAF"/>
    <w:rsid w:val="17B1375A"/>
    <w:rsid w:val="17B44FF8"/>
    <w:rsid w:val="17B86896"/>
    <w:rsid w:val="17BF5E77"/>
    <w:rsid w:val="17C90AA4"/>
    <w:rsid w:val="17C92852"/>
    <w:rsid w:val="17CA481C"/>
    <w:rsid w:val="17CC40F0"/>
    <w:rsid w:val="17D9680D"/>
    <w:rsid w:val="17E07B9B"/>
    <w:rsid w:val="17EB6C6C"/>
    <w:rsid w:val="17EF6030"/>
    <w:rsid w:val="17F35B20"/>
    <w:rsid w:val="17F378CF"/>
    <w:rsid w:val="17FD074D"/>
    <w:rsid w:val="180E295A"/>
    <w:rsid w:val="18174073"/>
    <w:rsid w:val="18273A1C"/>
    <w:rsid w:val="18297794"/>
    <w:rsid w:val="182B52BA"/>
    <w:rsid w:val="182C7055"/>
    <w:rsid w:val="18316649"/>
    <w:rsid w:val="183323C1"/>
    <w:rsid w:val="18351C95"/>
    <w:rsid w:val="18420856"/>
    <w:rsid w:val="18534811"/>
    <w:rsid w:val="185365BF"/>
    <w:rsid w:val="185A5BA0"/>
    <w:rsid w:val="18610CDC"/>
    <w:rsid w:val="18695DE3"/>
    <w:rsid w:val="186E51A7"/>
    <w:rsid w:val="18730A0F"/>
    <w:rsid w:val="1876405C"/>
    <w:rsid w:val="18866995"/>
    <w:rsid w:val="18954E2A"/>
    <w:rsid w:val="18982224"/>
    <w:rsid w:val="18A312F5"/>
    <w:rsid w:val="18A62B93"/>
    <w:rsid w:val="18B51028"/>
    <w:rsid w:val="18C43019"/>
    <w:rsid w:val="18C64FE3"/>
    <w:rsid w:val="18C94AD3"/>
    <w:rsid w:val="18D23988"/>
    <w:rsid w:val="18D3114A"/>
    <w:rsid w:val="18D771F0"/>
    <w:rsid w:val="18E007E1"/>
    <w:rsid w:val="18E71CBE"/>
    <w:rsid w:val="18ED431E"/>
    <w:rsid w:val="18ED6A14"/>
    <w:rsid w:val="18F356AC"/>
    <w:rsid w:val="18F953B8"/>
    <w:rsid w:val="18FE477D"/>
    <w:rsid w:val="1901601B"/>
    <w:rsid w:val="190F698A"/>
    <w:rsid w:val="191E097B"/>
    <w:rsid w:val="19263CD4"/>
    <w:rsid w:val="192817FA"/>
    <w:rsid w:val="192D6E10"/>
    <w:rsid w:val="193208CA"/>
    <w:rsid w:val="19355CC5"/>
    <w:rsid w:val="193A152D"/>
    <w:rsid w:val="19436634"/>
    <w:rsid w:val="19481E9C"/>
    <w:rsid w:val="194859F8"/>
    <w:rsid w:val="194B373A"/>
    <w:rsid w:val="195425EF"/>
    <w:rsid w:val="195B1BCF"/>
    <w:rsid w:val="19650358"/>
    <w:rsid w:val="196547FC"/>
    <w:rsid w:val="196565AA"/>
    <w:rsid w:val="196818D5"/>
    <w:rsid w:val="197E766C"/>
    <w:rsid w:val="198A4263"/>
    <w:rsid w:val="199B021E"/>
    <w:rsid w:val="19B906A4"/>
    <w:rsid w:val="19BD0194"/>
    <w:rsid w:val="19C86B39"/>
    <w:rsid w:val="19CC6629"/>
    <w:rsid w:val="19CE23A1"/>
    <w:rsid w:val="19CF6119"/>
    <w:rsid w:val="19DB650C"/>
    <w:rsid w:val="19E00326"/>
    <w:rsid w:val="19E73463"/>
    <w:rsid w:val="19EA6AAF"/>
    <w:rsid w:val="19F416DC"/>
    <w:rsid w:val="1A0538E9"/>
    <w:rsid w:val="1A0C111B"/>
    <w:rsid w:val="1A1A3838"/>
    <w:rsid w:val="1A1A55E6"/>
    <w:rsid w:val="1A1E5521"/>
    <w:rsid w:val="1A2024D1"/>
    <w:rsid w:val="1A22449B"/>
    <w:rsid w:val="1A277D03"/>
    <w:rsid w:val="1A2F0966"/>
    <w:rsid w:val="1A393593"/>
    <w:rsid w:val="1A3D3083"/>
    <w:rsid w:val="1A491A28"/>
    <w:rsid w:val="1A516B2E"/>
    <w:rsid w:val="1A530AF8"/>
    <w:rsid w:val="1A6920CA"/>
    <w:rsid w:val="1A6B1611"/>
    <w:rsid w:val="1A6B77A6"/>
    <w:rsid w:val="1A6E5932"/>
    <w:rsid w:val="1A7647E7"/>
    <w:rsid w:val="1A815666"/>
    <w:rsid w:val="1A89451A"/>
    <w:rsid w:val="1A8C5DB8"/>
    <w:rsid w:val="1A942233"/>
    <w:rsid w:val="1A9609E5"/>
    <w:rsid w:val="1A9B5FFB"/>
    <w:rsid w:val="1AA02767"/>
    <w:rsid w:val="1AA2738A"/>
    <w:rsid w:val="1AA749A0"/>
    <w:rsid w:val="1AB1581F"/>
    <w:rsid w:val="1AB772D9"/>
    <w:rsid w:val="1ABA0B77"/>
    <w:rsid w:val="1ABD2416"/>
    <w:rsid w:val="1AC15A62"/>
    <w:rsid w:val="1AD31C39"/>
    <w:rsid w:val="1AD339E7"/>
    <w:rsid w:val="1AD734D7"/>
    <w:rsid w:val="1ADF413A"/>
    <w:rsid w:val="1AE16104"/>
    <w:rsid w:val="1AE17EB2"/>
    <w:rsid w:val="1AE9320B"/>
    <w:rsid w:val="1AEB2ADF"/>
    <w:rsid w:val="1AED2CFB"/>
    <w:rsid w:val="1AF04599"/>
    <w:rsid w:val="1AF20311"/>
    <w:rsid w:val="1B0D0CA7"/>
    <w:rsid w:val="1B0E2C71"/>
    <w:rsid w:val="1B122762"/>
    <w:rsid w:val="1B1464DA"/>
    <w:rsid w:val="1B1C538E"/>
    <w:rsid w:val="1B261D69"/>
    <w:rsid w:val="1B267FBB"/>
    <w:rsid w:val="1B291859"/>
    <w:rsid w:val="1B2D7691"/>
    <w:rsid w:val="1B300E3A"/>
    <w:rsid w:val="1B3501FE"/>
    <w:rsid w:val="1B356F95"/>
    <w:rsid w:val="1B4B17D0"/>
    <w:rsid w:val="1B593693"/>
    <w:rsid w:val="1B5E7755"/>
    <w:rsid w:val="1B632FBD"/>
    <w:rsid w:val="1B650AE3"/>
    <w:rsid w:val="1B6B0FE4"/>
    <w:rsid w:val="1B6C00C4"/>
    <w:rsid w:val="1B742AD4"/>
    <w:rsid w:val="1B762CF0"/>
    <w:rsid w:val="1B7A3E63"/>
    <w:rsid w:val="1B813443"/>
    <w:rsid w:val="1B8A235A"/>
    <w:rsid w:val="1B8D003A"/>
    <w:rsid w:val="1B8F5B60"/>
    <w:rsid w:val="1B9F4DE1"/>
    <w:rsid w:val="1BA477C3"/>
    <w:rsid w:val="1BAD5FE6"/>
    <w:rsid w:val="1BB455C7"/>
    <w:rsid w:val="1BB6133F"/>
    <w:rsid w:val="1BBC26CD"/>
    <w:rsid w:val="1BCA6B98"/>
    <w:rsid w:val="1BCF2401"/>
    <w:rsid w:val="1BD25A4D"/>
    <w:rsid w:val="1BD45C69"/>
    <w:rsid w:val="1BD96DDB"/>
    <w:rsid w:val="1BDD4B1E"/>
    <w:rsid w:val="1BE7774A"/>
    <w:rsid w:val="1BED0AD9"/>
    <w:rsid w:val="1BEF65FF"/>
    <w:rsid w:val="1BF12377"/>
    <w:rsid w:val="1BF400B9"/>
    <w:rsid w:val="1BFD51C0"/>
    <w:rsid w:val="1BFE2CE6"/>
    <w:rsid w:val="1C0D4CD7"/>
    <w:rsid w:val="1C19367C"/>
    <w:rsid w:val="1C1D316C"/>
    <w:rsid w:val="1C25145C"/>
    <w:rsid w:val="1C2D48DC"/>
    <w:rsid w:val="1C3D1800"/>
    <w:rsid w:val="1C3D55BC"/>
    <w:rsid w:val="1C406E5A"/>
    <w:rsid w:val="1C4921B3"/>
    <w:rsid w:val="1C511068"/>
    <w:rsid w:val="1C5A616E"/>
    <w:rsid w:val="1C6568C1"/>
    <w:rsid w:val="1C746B04"/>
    <w:rsid w:val="1C8C4173"/>
    <w:rsid w:val="1C8F393E"/>
    <w:rsid w:val="1CA76EDA"/>
    <w:rsid w:val="1CAA49CC"/>
    <w:rsid w:val="1CAC6AD0"/>
    <w:rsid w:val="1CBA6C0D"/>
    <w:rsid w:val="1CBF4223"/>
    <w:rsid w:val="1CC932F4"/>
    <w:rsid w:val="1CD31A7D"/>
    <w:rsid w:val="1CD53A47"/>
    <w:rsid w:val="1CD75A11"/>
    <w:rsid w:val="1CDC4DD5"/>
    <w:rsid w:val="1CDD0B4D"/>
    <w:rsid w:val="1CE41EDC"/>
    <w:rsid w:val="1CE819CC"/>
    <w:rsid w:val="1CF001DE"/>
    <w:rsid w:val="1CF00880"/>
    <w:rsid w:val="1CF540E9"/>
    <w:rsid w:val="1CFD4D4B"/>
    <w:rsid w:val="1CFF0AC4"/>
    <w:rsid w:val="1D085BCA"/>
    <w:rsid w:val="1D100F23"/>
    <w:rsid w:val="1D1207F7"/>
    <w:rsid w:val="1D152095"/>
    <w:rsid w:val="1D1F2F14"/>
    <w:rsid w:val="1D350989"/>
    <w:rsid w:val="1D491D3F"/>
    <w:rsid w:val="1D5030CD"/>
    <w:rsid w:val="1D507571"/>
    <w:rsid w:val="1D525097"/>
    <w:rsid w:val="1D5B67CC"/>
    <w:rsid w:val="1D5F1C7A"/>
    <w:rsid w:val="1D774AFE"/>
    <w:rsid w:val="1D7E40DE"/>
    <w:rsid w:val="1D840FC9"/>
    <w:rsid w:val="1D94745E"/>
    <w:rsid w:val="1D947DC4"/>
    <w:rsid w:val="1D994A74"/>
    <w:rsid w:val="1D9C27B6"/>
    <w:rsid w:val="1DA578BD"/>
    <w:rsid w:val="1DB7314C"/>
    <w:rsid w:val="1DB97E1F"/>
    <w:rsid w:val="1DD7559C"/>
    <w:rsid w:val="1DE008F5"/>
    <w:rsid w:val="1DE71C83"/>
    <w:rsid w:val="1DED6B6E"/>
    <w:rsid w:val="1DF24184"/>
    <w:rsid w:val="1DF75C3F"/>
    <w:rsid w:val="1DFC5003"/>
    <w:rsid w:val="1E0D0FBE"/>
    <w:rsid w:val="1E1660C5"/>
    <w:rsid w:val="1E1A5D2C"/>
    <w:rsid w:val="1E1B7B7F"/>
    <w:rsid w:val="1E2307E2"/>
    <w:rsid w:val="1E311151"/>
    <w:rsid w:val="1E403142"/>
    <w:rsid w:val="1E426EBA"/>
    <w:rsid w:val="1E472722"/>
    <w:rsid w:val="1E4946EC"/>
    <w:rsid w:val="1E4D585F"/>
    <w:rsid w:val="1E4F7829"/>
    <w:rsid w:val="1E51534F"/>
    <w:rsid w:val="1E5866DD"/>
    <w:rsid w:val="1E5B441F"/>
    <w:rsid w:val="1E5B61CE"/>
    <w:rsid w:val="1E5D0198"/>
    <w:rsid w:val="1E6C3F37"/>
    <w:rsid w:val="1E6D7CAF"/>
    <w:rsid w:val="1E8079E2"/>
    <w:rsid w:val="1E894AE9"/>
    <w:rsid w:val="1EAC07D7"/>
    <w:rsid w:val="1EAF02C7"/>
    <w:rsid w:val="1EAF2075"/>
    <w:rsid w:val="1EB1403F"/>
    <w:rsid w:val="1EB55259"/>
    <w:rsid w:val="1EC153FC"/>
    <w:rsid w:val="1EC43D73"/>
    <w:rsid w:val="1EC51899"/>
    <w:rsid w:val="1ED33FB6"/>
    <w:rsid w:val="1EDA17E8"/>
    <w:rsid w:val="1EE61F3B"/>
    <w:rsid w:val="1EF108E0"/>
    <w:rsid w:val="1EF1268E"/>
    <w:rsid w:val="1EF3668B"/>
    <w:rsid w:val="1F0C74C8"/>
    <w:rsid w:val="1F114ADE"/>
    <w:rsid w:val="1F132604"/>
    <w:rsid w:val="1F136AA8"/>
    <w:rsid w:val="1F1A7E37"/>
    <w:rsid w:val="1F28211B"/>
    <w:rsid w:val="1F354C71"/>
    <w:rsid w:val="1F3A4035"/>
    <w:rsid w:val="1F5844BB"/>
    <w:rsid w:val="1F5E41C7"/>
    <w:rsid w:val="1F5F584A"/>
    <w:rsid w:val="1F686DF4"/>
    <w:rsid w:val="1F69491A"/>
    <w:rsid w:val="1F6D61B8"/>
    <w:rsid w:val="1F705CA9"/>
    <w:rsid w:val="1F72557D"/>
    <w:rsid w:val="1F784B5D"/>
    <w:rsid w:val="1F7D3F22"/>
    <w:rsid w:val="1F83778A"/>
    <w:rsid w:val="1FA35C69"/>
    <w:rsid w:val="1FBE6A14"/>
    <w:rsid w:val="1FD91AA0"/>
    <w:rsid w:val="1FE16BA6"/>
    <w:rsid w:val="1FE30229"/>
    <w:rsid w:val="1FFE5062"/>
    <w:rsid w:val="2000702C"/>
    <w:rsid w:val="20062169"/>
    <w:rsid w:val="20087C8F"/>
    <w:rsid w:val="20166850"/>
    <w:rsid w:val="202D76F6"/>
    <w:rsid w:val="20426B93"/>
    <w:rsid w:val="204A02A8"/>
    <w:rsid w:val="20566C4C"/>
    <w:rsid w:val="205E01F7"/>
    <w:rsid w:val="206E299A"/>
    <w:rsid w:val="20701334"/>
    <w:rsid w:val="207B3191"/>
    <w:rsid w:val="208F6602"/>
    <w:rsid w:val="209459C7"/>
    <w:rsid w:val="209634ED"/>
    <w:rsid w:val="2098097D"/>
    <w:rsid w:val="20A420AE"/>
    <w:rsid w:val="20A7251B"/>
    <w:rsid w:val="20A83220"/>
    <w:rsid w:val="20B6067F"/>
    <w:rsid w:val="20B81864"/>
    <w:rsid w:val="20B83463"/>
    <w:rsid w:val="20B87907"/>
    <w:rsid w:val="20CC322A"/>
    <w:rsid w:val="20D67D8D"/>
    <w:rsid w:val="20D858B3"/>
    <w:rsid w:val="20E64474"/>
    <w:rsid w:val="20F16975"/>
    <w:rsid w:val="21026DD4"/>
    <w:rsid w:val="210448FA"/>
    <w:rsid w:val="210C37AF"/>
    <w:rsid w:val="210E7527"/>
    <w:rsid w:val="2110329F"/>
    <w:rsid w:val="21244F9D"/>
    <w:rsid w:val="212D20A3"/>
    <w:rsid w:val="21333432"/>
    <w:rsid w:val="2139587A"/>
    <w:rsid w:val="213F3B84"/>
    <w:rsid w:val="214271D1"/>
    <w:rsid w:val="214B077B"/>
    <w:rsid w:val="214D44F3"/>
    <w:rsid w:val="21556F04"/>
    <w:rsid w:val="21570ECE"/>
    <w:rsid w:val="215A6C10"/>
    <w:rsid w:val="21613AFB"/>
    <w:rsid w:val="21621621"/>
    <w:rsid w:val="216D57E7"/>
    <w:rsid w:val="218E68BA"/>
    <w:rsid w:val="21983295"/>
    <w:rsid w:val="21A67760"/>
    <w:rsid w:val="21A954A2"/>
    <w:rsid w:val="21AD6D40"/>
    <w:rsid w:val="21B13F7D"/>
    <w:rsid w:val="21B300CF"/>
    <w:rsid w:val="21BA320B"/>
    <w:rsid w:val="21BC6F83"/>
    <w:rsid w:val="21C61BB0"/>
    <w:rsid w:val="21CD1190"/>
    <w:rsid w:val="21D06ED2"/>
    <w:rsid w:val="21DA25D1"/>
    <w:rsid w:val="21DF0D9A"/>
    <w:rsid w:val="21E32762"/>
    <w:rsid w:val="21F04E7F"/>
    <w:rsid w:val="22056B7C"/>
    <w:rsid w:val="22192627"/>
    <w:rsid w:val="221C3EC6"/>
    <w:rsid w:val="22394A78"/>
    <w:rsid w:val="223E3E3C"/>
    <w:rsid w:val="224C47AB"/>
    <w:rsid w:val="22525B39"/>
    <w:rsid w:val="22592A24"/>
    <w:rsid w:val="225D6BA6"/>
    <w:rsid w:val="226118D9"/>
    <w:rsid w:val="227930C6"/>
    <w:rsid w:val="228C104B"/>
    <w:rsid w:val="22916662"/>
    <w:rsid w:val="229B128E"/>
    <w:rsid w:val="22A53EBB"/>
    <w:rsid w:val="22A87507"/>
    <w:rsid w:val="22AE0FC2"/>
    <w:rsid w:val="22BB723B"/>
    <w:rsid w:val="22BD7457"/>
    <w:rsid w:val="22BE4F7D"/>
    <w:rsid w:val="22C5455D"/>
    <w:rsid w:val="22D24584"/>
    <w:rsid w:val="22D327D6"/>
    <w:rsid w:val="22DA1DB7"/>
    <w:rsid w:val="22DB5B2F"/>
    <w:rsid w:val="22E06CA1"/>
    <w:rsid w:val="22E744D4"/>
    <w:rsid w:val="22E9024C"/>
    <w:rsid w:val="22FF35CB"/>
    <w:rsid w:val="22FF7A6F"/>
    <w:rsid w:val="2318468D"/>
    <w:rsid w:val="231B5F2B"/>
    <w:rsid w:val="231D0116"/>
    <w:rsid w:val="231F3C6E"/>
    <w:rsid w:val="23270D74"/>
    <w:rsid w:val="233A4603"/>
    <w:rsid w:val="233B65CE"/>
    <w:rsid w:val="23490CEA"/>
    <w:rsid w:val="235A2EF8"/>
    <w:rsid w:val="235A4CA6"/>
    <w:rsid w:val="235C6C70"/>
    <w:rsid w:val="235F050E"/>
    <w:rsid w:val="2366189C"/>
    <w:rsid w:val="23696C97"/>
    <w:rsid w:val="23700025"/>
    <w:rsid w:val="23706277"/>
    <w:rsid w:val="237C2E6E"/>
    <w:rsid w:val="237F295E"/>
    <w:rsid w:val="238735C1"/>
    <w:rsid w:val="238B1303"/>
    <w:rsid w:val="238D507B"/>
    <w:rsid w:val="2393640A"/>
    <w:rsid w:val="239C706C"/>
    <w:rsid w:val="23A61C99"/>
    <w:rsid w:val="23AB5501"/>
    <w:rsid w:val="23B00D6A"/>
    <w:rsid w:val="23B51EDC"/>
    <w:rsid w:val="23BE3486"/>
    <w:rsid w:val="23C10881"/>
    <w:rsid w:val="23CE11F0"/>
    <w:rsid w:val="23CE2F9E"/>
    <w:rsid w:val="23D902C0"/>
    <w:rsid w:val="23DA7B95"/>
    <w:rsid w:val="23E427C1"/>
    <w:rsid w:val="23E46C65"/>
    <w:rsid w:val="23EE53EE"/>
    <w:rsid w:val="23FE7D27"/>
    <w:rsid w:val="2403533D"/>
    <w:rsid w:val="240D3AC6"/>
    <w:rsid w:val="240E1556"/>
    <w:rsid w:val="2418246B"/>
    <w:rsid w:val="241906BD"/>
    <w:rsid w:val="241A2687"/>
    <w:rsid w:val="241F37F9"/>
    <w:rsid w:val="24247062"/>
    <w:rsid w:val="24286B52"/>
    <w:rsid w:val="24392B0D"/>
    <w:rsid w:val="243A0633"/>
    <w:rsid w:val="244D480A"/>
    <w:rsid w:val="244F0582"/>
    <w:rsid w:val="244F40DF"/>
    <w:rsid w:val="24577437"/>
    <w:rsid w:val="24594F5D"/>
    <w:rsid w:val="245E07C6"/>
    <w:rsid w:val="246758CC"/>
    <w:rsid w:val="246A53BC"/>
    <w:rsid w:val="24741D97"/>
    <w:rsid w:val="24747FE9"/>
    <w:rsid w:val="24763D61"/>
    <w:rsid w:val="247D4C5E"/>
    <w:rsid w:val="248A15BB"/>
    <w:rsid w:val="249064A5"/>
    <w:rsid w:val="249266C1"/>
    <w:rsid w:val="24945F95"/>
    <w:rsid w:val="24997A50"/>
    <w:rsid w:val="249B7324"/>
    <w:rsid w:val="24B228BF"/>
    <w:rsid w:val="24B403E6"/>
    <w:rsid w:val="24B77ED6"/>
    <w:rsid w:val="24C3687B"/>
    <w:rsid w:val="24C50845"/>
    <w:rsid w:val="24C70119"/>
    <w:rsid w:val="24D26ABE"/>
    <w:rsid w:val="24D6035C"/>
    <w:rsid w:val="24DB1E16"/>
    <w:rsid w:val="24DB3BC4"/>
    <w:rsid w:val="24DE5462"/>
    <w:rsid w:val="24E94533"/>
    <w:rsid w:val="24F15196"/>
    <w:rsid w:val="24FD7FDE"/>
    <w:rsid w:val="25034EC9"/>
    <w:rsid w:val="250749B9"/>
    <w:rsid w:val="2513335E"/>
    <w:rsid w:val="25164BFC"/>
    <w:rsid w:val="25186BC6"/>
    <w:rsid w:val="251B66B7"/>
    <w:rsid w:val="251E1D03"/>
    <w:rsid w:val="25203CCD"/>
    <w:rsid w:val="252C11A1"/>
    <w:rsid w:val="252E0198"/>
    <w:rsid w:val="253E33B0"/>
    <w:rsid w:val="254F010E"/>
    <w:rsid w:val="2561056D"/>
    <w:rsid w:val="25610A8D"/>
    <w:rsid w:val="256242E5"/>
    <w:rsid w:val="2580651A"/>
    <w:rsid w:val="2588570A"/>
    <w:rsid w:val="25910727"/>
    <w:rsid w:val="25965D3D"/>
    <w:rsid w:val="25A16BBC"/>
    <w:rsid w:val="25B508B9"/>
    <w:rsid w:val="25BD776E"/>
    <w:rsid w:val="25BF5294"/>
    <w:rsid w:val="25C32FD6"/>
    <w:rsid w:val="25C7239A"/>
    <w:rsid w:val="25CB3C39"/>
    <w:rsid w:val="25DF5936"/>
    <w:rsid w:val="25E44CFA"/>
    <w:rsid w:val="25E62821"/>
    <w:rsid w:val="25E90563"/>
    <w:rsid w:val="25F22023"/>
    <w:rsid w:val="25F31C61"/>
    <w:rsid w:val="25F56F08"/>
    <w:rsid w:val="26025181"/>
    <w:rsid w:val="260809E9"/>
    <w:rsid w:val="260D5F22"/>
    <w:rsid w:val="260D5FFF"/>
    <w:rsid w:val="260E7FC9"/>
    <w:rsid w:val="2613738E"/>
    <w:rsid w:val="2628108B"/>
    <w:rsid w:val="26284BE7"/>
    <w:rsid w:val="262E41C8"/>
    <w:rsid w:val="263537A8"/>
    <w:rsid w:val="26357304"/>
    <w:rsid w:val="26396DF4"/>
    <w:rsid w:val="263B7010"/>
    <w:rsid w:val="26467763"/>
    <w:rsid w:val="265579A6"/>
    <w:rsid w:val="26571970"/>
    <w:rsid w:val="266B541C"/>
    <w:rsid w:val="266F2816"/>
    <w:rsid w:val="267047E0"/>
    <w:rsid w:val="267A740D"/>
    <w:rsid w:val="26964247"/>
    <w:rsid w:val="269B185D"/>
    <w:rsid w:val="26A576BA"/>
    <w:rsid w:val="26B50445"/>
    <w:rsid w:val="26CD39E1"/>
    <w:rsid w:val="26D71E4A"/>
    <w:rsid w:val="26E256DE"/>
    <w:rsid w:val="26F15921"/>
    <w:rsid w:val="26FE1DEC"/>
    <w:rsid w:val="2702368A"/>
    <w:rsid w:val="27090EBD"/>
    <w:rsid w:val="270C275B"/>
    <w:rsid w:val="27165388"/>
    <w:rsid w:val="271E248E"/>
    <w:rsid w:val="272555CB"/>
    <w:rsid w:val="27271343"/>
    <w:rsid w:val="27286E69"/>
    <w:rsid w:val="272A498F"/>
    <w:rsid w:val="27361586"/>
    <w:rsid w:val="274C2B57"/>
    <w:rsid w:val="2751016E"/>
    <w:rsid w:val="27554102"/>
    <w:rsid w:val="275B0FEC"/>
    <w:rsid w:val="27693709"/>
    <w:rsid w:val="276F6846"/>
    <w:rsid w:val="27743E5C"/>
    <w:rsid w:val="27870033"/>
    <w:rsid w:val="278E4F1E"/>
    <w:rsid w:val="279A7D67"/>
    <w:rsid w:val="27A6670B"/>
    <w:rsid w:val="27AA5AD0"/>
    <w:rsid w:val="27BA3F65"/>
    <w:rsid w:val="27BD3A55"/>
    <w:rsid w:val="27BF3329"/>
    <w:rsid w:val="27C13545"/>
    <w:rsid w:val="27CC3BC0"/>
    <w:rsid w:val="27CC3C98"/>
    <w:rsid w:val="27D019DA"/>
    <w:rsid w:val="27D74B17"/>
    <w:rsid w:val="27DD40F7"/>
    <w:rsid w:val="27EB2370"/>
    <w:rsid w:val="27EC7E96"/>
    <w:rsid w:val="27EE3C0E"/>
    <w:rsid w:val="27F136FF"/>
    <w:rsid w:val="27FA6A57"/>
    <w:rsid w:val="28082859"/>
    <w:rsid w:val="280B2A12"/>
    <w:rsid w:val="280B47C0"/>
    <w:rsid w:val="28125B4F"/>
    <w:rsid w:val="281C69CE"/>
    <w:rsid w:val="2821046B"/>
    <w:rsid w:val="28245882"/>
    <w:rsid w:val="28292E99"/>
    <w:rsid w:val="28433ECA"/>
    <w:rsid w:val="284D5A9D"/>
    <w:rsid w:val="2852419D"/>
    <w:rsid w:val="28537F15"/>
    <w:rsid w:val="285572F9"/>
    <w:rsid w:val="285616C4"/>
    <w:rsid w:val="28665E9B"/>
    <w:rsid w:val="286E6AFD"/>
    <w:rsid w:val="28754330"/>
    <w:rsid w:val="28773C04"/>
    <w:rsid w:val="288325A9"/>
    <w:rsid w:val="288527C5"/>
    <w:rsid w:val="28915C25"/>
    <w:rsid w:val="28991DCC"/>
    <w:rsid w:val="289C690F"/>
    <w:rsid w:val="28A80261"/>
    <w:rsid w:val="28AE6403"/>
    <w:rsid w:val="28AF15F0"/>
    <w:rsid w:val="28B704A4"/>
    <w:rsid w:val="28B766F6"/>
    <w:rsid w:val="28BA7F95"/>
    <w:rsid w:val="28BE1833"/>
    <w:rsid w:val="28C11323"/>
    <w:rsid w:val="28D01566"/>
    <w:rsid w:val="28D9666D"/>
    <w:rsid w:val="28ED6CB4"/>
    <w:rsid w:val="29086F52"/>
    <w:rsid w:val="290A4A78"/>
    <w:rsid w:val="290D6316"/>
    <w:rsid w:val="290F208E"/>
    <w:rsid w:val="291458F7"/>
    <w:rsid w:val="292A336C"/>
    <w:rsid w:val="292B6D80"/>
    <w:rsid w:val="292C2C40"/>
    <w:rsid w:val="293146FB"/>
    <w:rsid w:val="293E0BC6"/>
    <w:rsid w:val="294855A0"/>
    <w:rsid w:val="294C32E2"/>
    <w:rsid w:val="295201CD"/>
    <w:rsid w:val="29567CBD"/>
    <w:rsid w:val="296323DA"/>
    <w:rsid w:val="29693E94"/>
    <w:rsid w:val="29787C34"/>
    <w:rsid w:val="297D349C"/>
    <w:rsid w:val="298011DE"/>
    <w:rsid w:val="298A5BB9"/>
    <w:rsid w:val="298C36DF"/>
    <w:rsid w:val="29980385"/>
    <w:rsid w:val="2999776B"/>
    <w:rsid w:val="299B7DC6"/>
    <w:rsid w:val="29A547A1"/>
    <w:rsid w:val="29B449E4"/>
    <w:rsid w:val="29BF3AB4"/>
    <w:rsid w:val="29BF5862"/>
    <w:rsid w:val="29C713D3"/>
    <w:rsid w:val="29CC1DBA"/>
    <w:rsid w:val="29CC7F7F"/>
    <w:rsid w:val="29D05CC2"/>
    <w:rsid w:val="29D3130E"/>
    <w:rsid w:val="29DF7CB3"/>
    <w:rsid w:val="29F574D6"/>
    <w:rsid w:val="2A070FB7"/>
    <w:rsid w:val="2A0E2346"/>
    <w:rsid w:val="2A1831C5"/>
    <w:rsid w:val="2A273408"/>
    <w:rsid w:val="2A2B739C"/>
    <w:rsid w:val="2A2D4EC2"/>
    <w:rsid w:val="2A2E0C3A"/>
    <w:rsid w:val="2A3E70CF"/>
    <w:rsid w:val="2A443FBA"/>
    <w:rsid w:val="2A522B7B"/>
    <w:rsid w:val="2A53244F"/>
    <w:rsid w:val="2A622692"/>
    <w:rsid w:val="2A6B7798"/>
    <w:rsid w:val="2A6F54DA"/>
    <w:rsid w:val="2A73489F"/>
    <w:rsid w:val="2A7C7BF7"/>
    <w:rsid w:val="2A7D127A"/>
    <w:rsid w:val="2A7E571E"/>
    <w:rsid w:val="2A810D6A"/>
    <w:rsid w:val="2AA1140C"/>
    <w:rsid w:val="2AAE5CA8"/>
    <w:rsid w:val="2AAF3B29"/>
    <w:rsid w:val="2AB253C7"/>
    <w:rsid w:val="2AB7478C"/>
    <w:rsid w:val="2AC84BEB"/>
    <w:rsid w:val="2ACE1AD5"/>
    <w:rsid w:val="2AD417E1"/>
    <w:rsid w:val="2AD43590"/>
    <w:rsid w:val="2AD6555A"/>
    <w:rsid w:val="2AD76BDC"/>
    <w:rsid w:val="2AD96DF8"/>
    <w:rsid w:val="2ADC41F2"/>
    <w:rsid w:val="2AE17A5A"/>
    <w:rsid w:val="2AE5754B"/>
    <w:rsid w:val="2AE61515"/>
    <w:rsid w:val="2AEC6B2B"/>
    <w:rsid w:val="2B02634F"/>
    <w:rsid w:val="2B0D6AA1"/>
    <w:rsid w:val="2B125E66"/>
    <w:rsid w:val="2B2142FB"/>
    <w:rsid w:val="2B2362C5"/>
    <w:rsid w:val="2B25203D"/>
    <w:rsid w:val="2B255B99"/>
    <w:rsid w:val="2B2C33CC"/>
    <w:rsid w:val="2B2F4C6A"/>
    <w:rsid w:val="2B374485"/>
    <w:rsid w:val="2B3B360F"/>
    <w:rsid w:val="2B4324C3"/>
    <w:rsid w:val="2B4C1A0F"/>
    <w:rsid w:val="2B4D6E9E"/>
    <w:rsid w:val="2B5621F6"/>
    <w:rsid w:val="2B5841C1"/>
    <w:rsid w:val="2B5E554F"/>
    <w:rsid w:val="2B603075"/>
    <w:rsid w:val="2B632B65"/>
    <w:rsid w:val="2B7E34FB"/>
    <w:rsid w:val="2B8723B0"/>
    <w:rsid w:val="2B966A97"/>
    <w:rsid w:val="2B974C0D"/>
    <w:rsid w:val="2BA03472"/>
    <w:rsid w:val="2BA271EA"/>
    <w:rsid w:val="2BA32F62"/>
    <w:rsid w:val="2BA56CDA"/>
    <w:rsid w:val="2BAA42F0"/>
    <w:rsid w:val="2BCA04EF"/>
    <w:rsid w:val="2BCE6231"/>
    <w:rsid w:val="2BD17ACF"/>
    <w:rsid w:val="2BD575BF"/>
    <w:rsid w:val="2BD77466"/>
    <w:rsid w:val="2BE105AE"/>
    <w:rsid w:val="2BE24101"/>
    <w:rsid w:val="2BE615B0"/>
    <w:rsid w:val="2C027C88"/>
    <w:rsid w:val="2C1125C1"/>
    <w:rsid w:val="2C136339"/>
    <w:rsid w:val="2C1A1476"/>
    <w:rsid w:val="2C210A56"/>
    <w:rsid w:val="2C2440A3"/>
    <w:rsid w:val="2C332538"/>
    <w:rsid w:val="2C3D5164"/>
    <w:rsid w:val="2C532509"/>
    <w:rsid w:val="2C695F59"/>
    <w:rsid w:val="2C701096"/>
    <w:rsid w:val="2C714E0E"/>
    <w:rsid w:val="2C7C3EDF"/>
    <w:rsid w:val="2C884632"/>
    <w:rsid w:val="2CB43679"/>
    <w:rsid w:val="2CB90C8F"/>
    <w:rsid w:val="2CBA0563"/>
    <w:rsid w:val="2CC43190"/>
    <w:rsid w:val="2CD258AD"/>
    <w:rsid w:val="2CD77367"/>
    <w:rsid w:val="2CD86C3B"/>
    <w:rsid w:val="2CDD4252"/>
    <w:rsid w:val="2CE35D0C"/>
    <w:rsid w:val="2CF03F85"/>
    <w:rsid w:val="2CF2195B"/>
    <w:rsid w:val="2CF717B7"/>
    <w:rsid w:val="2CFE2B46"/>
    <w:rsid w:val="2D016192"/>
    <w:rsid w:val="2D053ED4"/>
    <w:rsid w:val="2D067C4C"/>
    <w:rsid w:val="2D0B7011"/>
    <w:rsid w:val="2D157E8F"/>
    <w:rsid w:val="2D200D0E"/>
    <w:rsid w:val="2D202F25"/>
    <w:rsid w:val="2D2B1461"/>
    <w:rsid w:val="2D2B320F"/>
    <w:rsid w:val="2D412A32"/>
    <w:rsid w:val="2D480265"/>
    <w:rsid w:val="2D485B6F"/>
    <w:rsid w:val="2D55028C"/>
    <w:rsid w:val="2D56770C"/>
    <w:rsid w:val="2D5752DA"/>
    <w:rsid w:val="2D597D7C"/>
    <w:rsid w:val="2D60735C"/>
    <w:rsid w:val="2D6B7AAF"/>
    <w:rsid w:val="2D6C5D01"/>
    <w:rsid w:val="2D6F134E"/>
    <w:rsid w:val="2D7B4196"/>
    <w:rsid w:val="2D8C0151"/>
    <w:rsid w:val="2D9D235F"/>
    <w:rsid w:val="2D9E7E85"/>
    <w:rsid w:val="2DA70645"/>
    <w:rsid w:val="2DAB1B97"/>
    <w:rsid w:val="2DB476A8"/>
    <w:rsid w:val="2DB96A6D"/>
    <w:rsid w:val="2DC25921"/>
    <w:rsid w:val="2DD1025A"/>
    <w:rsid w:val="2DD13DB6"/>
    <w:rsid w:val="2DD45655"/>
    <w:rsid w:val="2DEE4968"/>
    <w:rsid w:val="2DF6381D"/>
    <w:rsid w:val="2DF67CC1"/>
    <w:rsid w:val="2E0028ED"/>
    <w:rsid w:val="2E0221C2"/>
    <w:rsid w:val="2E041312"/>
    <w:rsid w:val="2E075A2A"/>
    <w:rsid w:val="2E0C4DEE"/>
    <w:rsid w:val="2E156399"/>
    <w:rsid w:val="2E262354"/>
    <w:rsid w:val="2E2E745B"/>
    <w:rsid w:val="2E304F81"/>
    <w:rsid w:val="2E556795"/>
    <w:rsid w:val="2E5D564A"/>
    <w:rsid w:val="2E620EB2"/>
    <w:rsid w:val="2E6609A2"/>
    <w:rsid w:val="2E67471B"/>
    <w:rsid w:val="2E692241"/>
    <w:rsid w:val="2E7D7A9A"/>
    <w:rsid w:val="2E89643F"/>
    <w:rsid w:val="2E8B21B7"/>
    <w:rsid w:val="2E8E614B"/>
    <w:rsid w:val="2E9F5C62"/>
    <w:rsid w:val="2EA80FBB"/>
    <w:rsid w:val="2EAE40F8"/>
    <w:rsid w:val="2EB931C8"/>
    <w:rsid w:val="2EBF00B3"/>
    <w:rsid w:val="2EC9247C"/>
    <w:rsid w:val="2ECE6548"/>
    <w:rsid w:val="2EF97A69"/>
    <w:rsid w:val="2EFF6701"/>
    <w:rsid w:val="2F012479"/>
    <w:rsid w:val="2F067A90"/>
    <w:rsid w:val="2F171C9D"/>
    <w:rsid w:val="2F193C67"/>
    <w:rsid w:val="2F1E127D"/>
    <w:rsid w:val="2F1F6DA3"/>
    <w:rsid w:val="2F236894"/>
    <w:rsid w:val="2F2517DD"/>
    <w:rsid w:val="2F290DDA"/>
    <w:rsid w:val="2F300FB0"/>
    <w:rsid w:val="2F397E65"/>
    <w:rsid w:val="2F3C5BA7"/>
    <w:rsid w:val="2F3E547B"/>
    <w:rsid w:val="2F416D1A"/>
    <w:rsid w:val="2F454A5C"/>
    <w:rsid w:val="2F5A3045"/>
    <w:rsid w:val="2F5C3B54"/>
    <w:rsid w:val="2F610A6A"/>
    <w:rsid w:val="2F6173BC"/>
    <w:rsid w:val="2F642A08"/>
    <w:rsid w:val="2F6A44C2"/>
    <w:rsid w:val="2F803CE6"/>
    <w:rsid w:val="2F81180C"/>
    <w:rsid w:val="2F8A06C1"/>
    <w:rsid w:val="2F8D01B1"/>
    <w:rsid w:val="2F947791"/>
    <w:rsid w:val="2F967065"/>
    <w:rsid w:val="2F9709F9"/>
    <w:rsid w:val="2F9B28CE"/>
    <w:rsid w:val="2FA07EE4"/>
    <w:rsid w:val="2FB13E9F"/>
    <w:rsid w:val="2FD14541"/>
    <w:rsid w:val="2FD7142C"/>
    <w:rsid w:val="2FD91648"/>
    <w:rsid w:val="2FD933F6"/>
    <w:rsid w:val="2FE04785"/>
    <w:rsid w:val="2FE34275"/>
    <w:rsid w:val="2FEC137B"/>
    <w:rsid w:val="2FEE50F3"/>
    <w:rsid w:val="2FF65D56"/>
    <w:rsid w:val="2FF81ACE"/>
    <w:rsid w:val="30030473"/>
    <w:rsid w:val="30032221"/>
    <w:rsid w:val="300466C5"/>
    <w:rsid w:val="30077F63"/>
    <w:rsid w:val="3011493E"/>
    <w:rsid w:val="302A5A00"/>
    <w:rsid w:val="302D729E"/>
    <w:rsid w:val="30311084"/>
    <w:rsid w:val="303D5733"/>
    <w:rsid w:val="304765B2"/>
    <w:rsid w:val="30515019"/>
    <w:rsid w:val="30517430"/>
    <w:rsid w:val="3056087C"/>
    <w:rsid w:val="30647164"/>
    <w:rsid w:val="306C6018"/>
    <w:rsid w:val="30703D5A"/>
    <w:rsid w:val="30780C48"/>
    <w:rsid w:val="307A6987"/>
    <w:rsid w:val="307D6477"/>
    <w:rsid w:val="307F3F9D"/>
    <w:rsid w:val="30823A8E"/>
    <w:rsid w:val="308570DA"/>
    <w:rsid w:val="308C2216"/>
    <w:rsid w:val="30A47560"/>
    <w:rsid w:val="30AC28B9"/>
    <w:rsid w:val="30B023A9"/>
    <w:rsid w:val="30B04157"/>
    <w:rsid w:val="30B362CA"/>
    <w:rsid w:val="30B8125D"/>
    <w:rsid w:val="30C714A1"/>
    <w:rsid w:val="30CF6CC8"/>
    <w:rsid w:val="30DC319E"/>
    <w:rsid w:val="30E16A06"/>
    <w:rsid w:val="30EC4516"/>
    <w:rsid w:val="30EC69DA"/>
    <w:rsid w:val="30F1651D"/>
    <w:rsid w:val="30F2476F"/>
    <w:rsid w:val="30F46739"/>
    <w:rsid w:val="30FF0C3A"/>
    <w:rsid w:val="310149B3"/>
    <w:rsid w:val="31091AB9"/>
    <w:rsid w:val="3112096E"/>
    <w:rsid w:val="3115220C"/>
    <w:rsid w:val="311C7A3E"/>
    <w:rsid w:val="3126266B"/>
    <w:rsid w:val="31264419"/>
    <w:rsid w:val="31280191"/>
    <w:rsid w:val="31321010"/>
    <w:rsid w:val="31342746"/>
    <w:rsid w:val="31384C99"/>
    <w:rsid w:val="313A1C72"/>
    <w:rsid w:val="31496359"/>
    <w:rsid w:val="314B0324"/>
    <w:rsid w:val="314C0307"/>
    <w:rsid w:val="314D19A6"/>
    <w:rsid w:val="315947EF"/>
    <w:rsid w:val="315C608D"/>
    <w:rsid w:val="315C7DFC"/>
    <w:rsid w:val="3176738D"/>
    <w:rsid w:val="318A49A8"/>
    <w:rsid w:val="318B0720"/>
    <w:rsid w:val="3196159F"/>
    <w:rsid w:val="319A0963"/>
    <w:rsid w:val="31A812D2"/>
    <w:rsid w:val="31BC4D7D"/>
    <w:rsid w:val="31C53C32"/>
    <w:rsid w:val="31C854D0"/>
    <w:rsid w:val="31D976DD"/>
    <w:rsid w:val="31F462C5"/>
    <w:rsid w:val="31FB58A6"/>
    <w:rsid w:val="320E382B"/>
    <w:rsid w:val="3212499D"/>
    <w:rsid w:val="32130E41"/>
    <w:rsid w:val="321E1594"/>
    <w:rsid w:val="32230959"/>
    <w:rsid w:val="32621481"/>
    <w:rsid w:val="326B23F8"/>
    <w:rsid w:val="326F3B9E"/>
    <w:rsid w:val="328C4750"/>
    <w:rsid w:val="329B0E37"/>
    <w:rsid w:val="32B17DEF"/>
    <w:rsid w:val="32B75C71"/>
    <w:rsid w:val="32BD0DAD"/>
    <w:rsid w:val="32C0264B"/>
    <w:rsid w:val="32C24615"/>
    <w:rsid w:val="32C263C3"/>
    <w:rsid w:val="32D57EA5"/>
    <w:rsid w:val="32DA54BB"/>
    <w:rsid w:val="32EE71B8"/>
    <w:rsid w:val="32FA790B"/>
    <w:rsid w:val="331309CD"/>
    <w:rsid w:val="33136C1F"/>
    <w:rsid w:val="33150BE9"/>
    <w:rsid w:val="331D7A9E"/>
    <w:rsid w:val="331F7372"/>
    <w:rsid w:val="33200320"/>
    <w:rsid w:val="33242BDA"/>
    <w:rsid w:val="3328091C"/>
    <w:rsid w:val="33294694"/>
    <w:rsid w:val="332B5D17"/>
    <w:rsid w:val="3330332D"/>
    <w:rsid w:val="333A0650"/>
    <w:rsid w:val="334212B2"/>
    <w:rsid w:val="33492641"/>
    <w:rsid w:val="334E5D5A"/>
    <w:rsid w:val="33527747"/>
    <w:rsid w:val="33550FE6"/>
    <w:rsid w:val="33557238"/>
    <w:rsid w:val="335F3C12"/>
    <w:rsid w:val="33633703"/>
    <w:rsid w:val="33721954"/>
    <w:rsid w:val="33745910"/>
    <w:rsid w:val="3383387C"/>
    <w:rsid w:val="33843679"/>
    <w:rsid w:val="33866EDA"/>
    <w:rsid w:val="338673F1"/>
    <w:rsid w:val="338D077F"/>
    <w:rsid w:val="33930C20"/>
    <w:rsid w:val="339935C8"/>
    <w:rsid w:val="339E0BDF"/>
    <w:rsid w:val="339F04B3"/>
    <w:rsid w:val="33A53D1B"/>
    <w:rsid w:val="33AA1331"/>
    <w:rsid w:val="33AB6E58"/>
    <w:rsid w:val="33B71CA0"/>
    <w:rsid w:val="33CF6FEA"/>
    <w:rsid w:val="33D068BE"/>
    <w:rsid w:val="33DD331F"/>
    <w:rsid w:val="33E74334"/>
    <w:rsid w:val="33E96B93"/>
    <w:rsid w:val="33EF414B"/>
    <w:rsid w:val="33F86541"/>
    <w:rsid w:val="340F73E6"/>
    <w:rsid w:val="34164C19"/>
    <w:rsid w:val="342D4E98"/>
    <w:rsid w:val="343230D5"/>
    <w:rsid w:val="34383E5A"/>
    <w:rsid w:val="34480B4A"/>
    <w:rsid w:val="344A6670"/>
    <w:rsid w:val="344C36D7"/>
    <w:rsid w:val="345968B4"/>
    <w:rsid w:val="346040E6"/>
    <w:rsid w:val="34735BC7"/>
    <w:rsid w:val="34784F8C"/>
    <w:rsid w:val="34943D90"/>
    <w:rsid w:val="34963664"/>
    <w:rsid w:val="34A57D4B"/>
    <w:rsid w:val="34BB756E"/>
    <w:rsid w:val="34BF705E"/>
    <w:rsid w:val="34C56129"/>
    <w:rsid w:val="34D77478"/>
    <w:rsid w:val="34D81ECE"/>
    <w:rsid w:val="34DB376C"/>
    <w:rsid w:val="34DF14AF"/>
    <w:rsid w:val="34E940DB"/>
    <w:rsid w:val="34EC3BCC"/>
    <w:rsid w:val="34F14D3E"/>
    <w:rsid w:val="350B4052"/>
    <w:rsid w:val="35170EDE"/>
    <w:rsid w:val="3522139B"/>
    <w:rsid w:val="35245113"/>
    <w:rsid w:val="35262C3A"/>
    <w:rsid w:val="35357321"/>
    <w:rsid w:val="353C420B"/>
    <w:rsid w:val="354457B6"/>
    <w:rsid w:val="35447564"/>
    <w:rsid w:val="354B444E"/>
    <w:rsid w:val="355E0625"/>
    <w:rsid w:val="356216B8"/>
    <w:rsid w:val="357C6CFE"/>
    <w:rsid w:val="358160C2"/>
    <w:rsid w:val="35831E3A"/>
    <w:rsid w:val="358D4A67"/>
    <w:rsid w:val="35973B37"/>
    <w:rsid w:val="35A973C7"/>
    <w:rsid w:val="35B30245"/>
    <w:rsid w:val="35C506A4"/>
    <w:rsid w:val="35CD45C4"/>
    <w:rsid w:val="35CF32D1"/>
    <w:rsid w:val="35DD6E4C"/>
    <w:rsid w:val="35E825E5"/>
    <w:rsid w:val="35EB3E83"/>
    <w:rsid w:val="35EB79DF"/>
    <w:rsid w:val="35F04FF6"/>
    <w:rsid w:val="35F20D6E"/>
    <w:rsid w:val="35F76384"/>
    <w:rsid w:val="36062A6B"/>
    <w:rsid w:val="360D3DFA"/>
    <w:rsid w:val="361653DD"/>
    <w:rsid w:val="362A675A"/>
    <w:rsid w:val="362D624A"/>
    <w:rsid w:val="36341386"/>
    <w:rsid w:val="36343134"/>
    <w:rsid w:val="36392E40"/>
    <w:rsid w:val="363B2715"/>
    <w:rsid w:val="36453593"/>
    <w:rsid w:val="364C4922"/>
    <w:rsid w:val="364F61C0"/>
    <w:rsid w:val="36502DAD"/>
    <w:rsid w:val="36511F38"/>
    <w:rsid w:val="365442FF"/>
    <w:rsid w:val="36581519"/>
    <w:rsid w:val="365B6913"/>
    <w:rsid w:val="365E4655"/>
    <w:rsid w:val="36730100"/>
    <w:rsid w:val="367B6582"/>
    <w:rsid w:val="36963DEF"/>
    <w:rsid w:val="36981915"/>
    <w:rsid w:val="36985DB9"/>
    <w:rsid w:val="36987B67"/>
    <w:rsid w:val="36AD2EE7"/>
    <w:rsid w:val="36B83D65"/>
    <w:rsid w:val="36B9188B"/>
    <w:rsid w:val="36BA5D2F"/>
    <w:rsid w:val="36C070BE"/>
    <w:rsid w:val="36CA10D3"/>
    <w:rsid w:val="36CF7301"/>
    <w:rsid w:val="36D36DF1"/>
    <w:rsid w:val="36D44917"/>
    <w:rsid w:val="36D6068F"/>
    <w:rsid w:val="36D71CAB"/>
    <w:rsid w:val="36E36908"/>
    <w:rsid w:val="36E7289C"/>
    <w:rsid w:val="37092813"/>
    <w:rsid w:val="3710426F"/>
    <w:rsid w:val="37166CDE"/>
    <w:rsid w:val="372238D5"/>
    <w:rsid w:val="37362EDC"/>
    <w:rsid w:val="37465815"/>
    <w:rsid w:val="375810A4"/>
    <w:rsid w:val="37585548"/>
    <w:rsid w:val="376161AB"/>
    <w:rsid w:val="37645C9B"/>
    <w:rsid w:val="3768578B"/>
    <w:rsid w:val="376C4B50"/>
    <w:rsid w:val="377203B8"/>
    <w:rsid w:val="377C1237"/>
    <w:rsid w:val="377C2FE5"/>
    <w:rsid w:val="378325C5"/>
    <w:rsid w:val="378B76CC"/>
    <w:rsid w:val="378D6FA0"/>
    <w:rsid w:val="3793032E"/>
    <w:rsid w:val="379C018D"/>
    <w:rsid w:val="37A60062"/>
    <w:rsid w:val="37B3452D"/>
    <w:rsid w:val="37C8622A"/>
    <w:rsid w:val="37C91FA2"/>
    <w:rsid w:val="37CE75B8"/>
    <w:rsid w:val="37D07D4D"/>
    <w:rsid w:val="37D44BCF"/>
    <w:rsid w:val="37DC7F27"/>
    <w:rsid w:val="37E172EC"/>
    <w:rsid w:val="37E56DDC"/>
    <w:rsid w:val="37F05781"/>
    <w:rsid w:val="37F505D8"/>
    <w:rsid w:val="37FA215C"/>
    <w:rsid w:val="380B4369"/>
    <w:rsid w:val="38276F2F"/>
    <w:rsid w:val="382A0958"/>
    <w:rsid w:val="382B67B9"/>
    <w:rsid w:val="382D42DF"/>
    <w:rsid w:val="38390ED6"/>
    <w:rsid w:val="38415FDC"/>
    <w:rsid w:val="38550681"/>
    <w:rsid w:val="38561A88"/>
    <w:rsid w:val="385775AE"/>
    <w:rsid w:val="385B52F0"/>
    <w:rsid w:val="385E093C"/>
    <w:rsid w:val="38623BFB"/>
    <w:rsid w:val="3872345F"/>
    <w:rsid w:val="387939C8"/>
    <w:rsid w:val="388008B3"/>
    <w:rsid w:val="38825DBB"/>
    <w:rsid w:val="3884174A"/>
    <w:rsid w:val="38887767"/>
    <w:rsid w:val="38912AC0"/>
    <w:rsid w:val="389A1EED"/>
    <w:rsid w:val="389D1465"/>
    <w:rsid w:val="389E51DD"/>
    <w:rsid w:val="38AD5420"/>
    <w:rsid w:val="38AE3672"/>
    <w:rsid w:val="38B467AE"/>
    <w:rsid w:val="38B844F1"/>
    <w:rsid w:val="38B8629F"/>
    <w:rsid w:val="38BE762D"/>
    <w:rsid w:val="38C05153"/>
    <w:rsid w:val="38C369F1"/>
    <w:rsid w:val="38D330D8"/>
    <w:rsid w:val="38D429AD"/>
    <w:rsid w:val="38D97FC3"/>
    <w:rsid w:val="38E928FC"/>
    <w:rsid w:val="38EC5F48"/>
    <w:rsid w:val="38F512A1"/>
    <w:rsid w:val="38F8669B"/>
    <w:rsid w:val="390E4110"/>
    <w:rsid w:val="391334D5"/>
    <w:rsid w:val="391536F1"/>
    <w:rsid w:val="39194863"/>
    <w:rsid w:val="39227BBC"/>
    <w:rsid w:val="39243934"/>
    <w:rsid w:val="392751D2"/>
    <w:rsid w:val="39475874"/>
    <w:rsid w:val="394A2C6F"/>
    <w:rsid w:val="394C69E7"/>
    <w:rsid w:val="395D340B"/>
    <w:rsid w:val="39673821"/>
    <w:rsid w:val="396B1563"/>
    <w:rsid w:val="396B3311"/>
    <w:rsid w:val="396C52DB"/>
    <w:rsid w:val="397228F1"/>
    <w:rsid w:val="39785A2E"/>
    <w:rsid w:val="39924D42"/>
    <w:rsid w:val="39965EB4"/>
    <w:rsid w:val="39987E7E"/>
    <w:rsid w:val="399F2FBB"/>
    <w:rsid w:val="39A22AAB"/>
    <w:rsid w:val="39AB7BB1"/>
    <w:rsid w:val="39B90520"/>
    <w:rsid w:val="39BA4298"/>
    <w:rsid w:val="39C173D5"/>
    <w:rsid w:val="39C90037"/>
    <w:rsid w:val="39D30EB6"/>
    <w:rsid w:val="39D37108"/>
    <w:rsid w:val="39D864CC"/>
    <w:rsid w:val="39DA2245"/>
    <w:rsid w:val="39DC5FBD"/>
    <w:rsid w:val="39E11825"/>
    <w:rsid w:val="39F96B6F"/>
    <w:rsid w:val="3A231E3E"/>
    <w:rsid w:val="3A2D6C1E"/>
    <w:rsid w:val="3A3861F0"/>
    <w:rsid w:val="3A3C4CAD"/>
    <w:rsid w:val="3A43428E"/>
    <w:rsid w:val="3A443B62"/>
    <w:rsid w:val="3A4A73CA"/>
    <w:rsid w:val="3A4B4EF0"/>
    <w:rsid w:val="3A543DA5"/>
    <w:rsid w:val="3A563FC1"/>
    <w:rsid w:val="3A60099C"/>
    <w:rsid w:val="3A63048C"/>
    <w:rsid w:val="3A655FB2"/>
    <w:rsid w:val="3A685AA2"/>
    <w:rsid w:val="3A7C32FC"/>
    <w:rsid w:val="3A7E7074"/>
    <w:rsid w:val="3A883A84"/>
    <w:rsid w:val="3A916DA7"/>
    <w:rsid w:val="3A9643BE"/>
    <w:rsid w:val="3AA30888"/>
    <w:rsid w:val="3AA5674E"/>
    <w:rsid w:val="3AB72586"/>
    <w:rsid w:val="3ABB2076"/>
    <w:rsid w:val="3AC86541"/>
    <w:rsid w:val="3ACA73ED"/>
    <w:rsid w:val="3ACF5B21"/>
    <w:rsid w:val="3AD225A7"/>
    <w:rsid w:val="3AD43138"/>
    <w:rsid w:val="3ADB6274"/>
    <w:rsid w:val="3ADE5D64"/>
    <w:rsid w:val="3AE27603"/>
    <w:rsid w:val="3AF85078"/>
    <w:rsid w:val="3B051543"/>
    <w:rsid w:val="3B084B8F"/>
    <w:rsid w:val="3B174F16"/>
    <w:rsid w:val="3B20012B"/>
    <w:rsid w:val="3B2C6AD0"/>
    <w:rsid w:val="3B345984"/>
    <w:rsid w:val="3B3911ED"/>
    <w:rsid w:val="3B4C2CCE"/>
    <w:rsid w:val="3B53405D"/>
    <w:rsid w:val="3B5878C5"/>
    <w:rsid w:val="3B660234"/>
    <w:rsid w:val="3B714E2B"/>
    <w:rsid w:val="3B7A3CDF"/>
    <w:rsid w:val="3B893F22"/>
    <w:rsid w:val="3B895CD0"/>
    <w:rsid w:val="3B903503"/>
    <w:rsid w:val="3B90705F"/>
    <w:rsid w:val="3B912DD7"/>
    <w:rsid w:val="3B950B19"/>
    <w:rsid w:val="3BA42B0A"/>
    <w:rsid w:val="3BD17677"/>
    <w:rsid w:val="3BD86C58"/>
    <w:rsid w:val="3BDC22A4"/>
    <w:rsid w:val="3BE21884"/>
    <w:rsid w:val="3BE850ED"/>
    <w:rsid w:val="3BFC2946"/>
    <w:rsid w:val="3C025A83"/>
    <w:rsid w:val="3C37397E"/>
    <w:rsid w:val="3C3814A4"/>
    <w:rsid w:val="3C3A346E"/>
    <w:rsid w:val="3C3C71E7"/>
    <w:rsid w:val="3C430575"/>
    <w:rsid w:val="3C4340D1"/>
    <w:rsid w:val="3C4E0CC8"/>
    <w:rsid w:val="3C5A141B"/>
    <w:rsid w:val="3C5C1637"/>
    <w:rsid w:val="3C5F6A31"/>
    <w:rsid w:val="3C607BB2"/>
    <w:rsid w:val="3C6A5B02"/>
    <w:rsid w:val="3C77021F"/>
    <w:rsid w:val="3C771FCD"/>
    <w:rsid w:val="3C783980"/>
    <w:rsid w:val="3C7F70D3"/>
    <w:rsid w:val="3C8D17F0"/>
    <w:rsid w:val="3C925059"/>
    <w:rsid w:val="3C926E07"/>
    <w:rsid w:val="3CA134EE"/>
    <w:rsid w:val="3CA32DC2"/>
    <w:rsid w:val="3CA803D8"/>
    <w:rsid w:val="3CA8662A"/>
    <w:rsid w:val="3CAC611A"/>
    <w:rsid w:val="3CAD59EE"/>
    <w:rsid w:val="3CAF79B9"/>
    <w:rsid w:val="3CC03974"/>
    <w:rsid w:val="3CC1149A"/>
    <w:rsid w:val="3CC50F8A"/>
    <w:rsid w:val="3CC72F54"/>
    <w:rsid w:val="3CD016DD"/>
    <w:rsid w:val="3CE35C83"/>
    <w:rsid w:val="3CE37662"/>
    <w:rsid w:val="3D05582A"/>
    <w:rsid w:val="3D1837B0"/>
    <w:rsid w:val="3D232155"/>
    <w:rsid w:val="3D393726"/>
    <w:rsid w:val="3D436353"/>
    <w:rsid w:val="3D474095"/>
    <w:rsid w:val="3D4C3459"/>
    <w:rsid w:val="3D4F6AA6"/>
    <w:rsid w:val="3D516CC2"/>
    <w:rsid w:val="3D5642D8"/>
    <w:rsid w:val="3D5D7415"/>
    <w:rsid w:val="3D624A2B"/>
    <w:rsid w:val="3D6A1B31"/>
    <w:rsid w:val="3D7D13E4"/>
    <w:rsid w:val="3D8175A7"/>
    <w:rsid w:val="3DA80A22"/>
    <w:rsid w:val="3DAF5796"/>
    <w:rsid w:val="3DB50FFF"/>
    <w:rsid w:val="3DB66B25"/>
    <w:rsid w:val="3DBB238D"/>
    <w:rsid w:val="3DCE20C0"/>
    <w:rsid w:val="3DD07BE6"/>
    <w:rsid w:val="3DD551FD"/>
    <w:rsid w:val="3DE2791A"/>
    <w:rsid w:val="3DEA29AB"/>
    <w:rsid w:val="3DF00289"/>
    <w:rsid w:val="3DF956D0"/>
    <w:rsid w:val="3E014244"/>
    <w:rsid w:val="3E063608"/>
    <w:rsid w:val="3E0930F8"/>
    <w:rsid w:val="3E157CEF"/>
    <w:rsid w:val="3E175815"/>
    <w:rsid w:val="3E247F32"/>
    <w:rsid w:val="3E32264F"/>
    <w:rsid w:val="3E4B3711"/>
    <w:rsid w:val="3E4D1237"/>
    <w:rsid w:val="3E4D56DB"/>
    <w:rsid w:val="3E4D7489"/>
    <w:rsid w:val="3E4F1453"/>
    <w:rsid w:val="3E522CF1"/>
    <w:rsid w:val="3E611186"/>
    <w:rsid w:val="3E6D3687"/>
    <w:rsid w:val="3E725142"/>
    <w:rsid w:val="3E774506"/>
    <w:rsid w:val="3E78202C"/>
    <w:rsid w:val="3E90381A"/>
    <w:rsid w:val="3EA42E21"/>
    <w:rsid w:val="3EA82911"/>
    <w:rsid w:val="3EBA2645"/>
    <w:rsid w:val="3EC05EAD"/>
    <w:rsid w:val="3ED731F7"/>
    <w:rsid w:val="3ED96F6F"/>
    <w:rsid w:val="3EDB4A95"/>
    <w:rsid w:val="3EE15E23"/>
    <w:rsid w:val="3EE651E8"/>
    <w:rsid w:val="3EF21DDE"/>
    <w:rsid w:val="3EF47905"/>
    <w:rsid w:val="3EFC4A0B"/>
    <w:rsid w:val="3F0044FB"/>
    <w:rsid w:val="3F067638"/>
    <w:rsid w:val="3F0A537A"/>
    <w:rsid w:val="3F123D02"/>
    <w:rsid w:val="3F1419EC"/>
    <w:rsid w:val="3F185CE9"/>
    <w:rsid w:val="3F2226C4"/>
    <w:rsid w:val="3F285800"/>
    <w:rsid w:val="3F2C52F0"/>
    <w:rsid w:val="3F3423F7"/>
    <w:rsid w:val="3F3B4420"/>
    <w:rsid w:val="3F3E3276"/>
    <w:rsid w:val="3F5669AC"/>
    <w:rsid w:val="3F5C22F1"/>
    <w:rsid w:val="3F656A54"/>
    <w:rsid w:val="3F6F51DD"/>
    <w:rsid w:val="3F794BDA"/>
    <w:rsid w:val="3F836EDA"/>
    <w:rsid w:val="3F85467D"/>
    <w:rsid w:val="3FA70E1B"/>
    <w:rsid w:val="3FA806EF"/>
    <w:rsid w:val="3FB5178A"/>
    <w:rsid w:val="3FC01EDD"/>
    <w:rsid w:val="3FCC262F"/>
    <w:rsid w:val="3FD634AE"/>
    <w:rsid w:val="3FDA2F9E"/>
    <w:rsid w:val="3FE2697D"/>
    <w:rsid w:val="3FE67B95"/>
    <w:rsid w:val="3FFD6C8D"/>
    <w:rsid w:val="4000052B"/>
    <w:rsid w:val="40153FD6"/>
    <w:rsid w:val="40167D4F"/>
    <w:rsid w:val="40204729"/>
    <w:rsid w:val="40271F5C"/>
    <w:rsid w:val="402B1A4C"/>
    <w:rsid w:val="402C30CE"/>
    <w:rsid w:val="402E5098"/>
    <w:rsid w:val="403C5A07"/>
    <w:rsid w:val="406805AA"/>
    <w:rsid w:val="40750F19"/>
    <w:rsid w:val="40786246"/>
    <w:rsid w:val="407A02DD"/>
    <w:rsid w:val="407D392A"/>
    <w:rsid w:val="4084115C"/>
    <w:rsid w:val="40860A30"/>
    <w:rsid w:val="40956EC5"/>
    <w:rsid w:val="40970E8F"/>
    <w:rsid w:val="409E3FCC"/>
    <w:rsid w:val="40A84E4B"/>
    <w:rsid w:val="40AD420F"/>
    <w:rsid w:val="40B3559D"/>
    <w:rsid w:val="40B76E3C"/>
    <w:rsid w:val="40CA739A"/>
    <w:rsid w:val="40D43E92"/>
    <w:rsid w:val="40D45C40"/>
    <w:rsid w:val="40E83499"/>
    <w:rsid w:val="40EF4827"/>
    <w:rsid w:val="40F938F8"/>
    <w:rsid w:val="4100467D"/>
    <w:rsid w:val="410A78B3"/>
    <w:rsid w:val="410C5AAF"/>
    <w:rsid w:val="41195D48"/>
    <w:rsid w:val="411F75E8"/>
    <w:rsid w:val="41230975"/>
    <w:rsid w:val="412B15D8"/>
    <w:rsid w:val="41313AA1"/>
    <w:rsid w:val="41354204"/>
    <w:rsid w:val="41405083"/>
    <w:rsid w:val="415B1EBD"/>
    <w:rsid w:val="415C79E3"/>
    <w:rsid w:val="41635215"/>
    <w:rsid w:val="41790595"/>
    <w:rsid w:val="417A2C0A"/>
    <w:rsid w:val="41901927"/>
    <w:rsid w:val="41911D83"/>
    <w:rsid w:val="41943621"/>
    <w:rsid w:val="41AA2E44"/>
    <w:rsid w:val="41B415CD"/>
    <w:rsid w:val="41B96BE3"/>
    <w:rsid w:val="41BB295C"/>
    <w:rsid w:val="41BE26C7"/>
    <w:rsid w:val="41D1217F"/>
    <w:rsid w:val="41E00614"/>
    <w:rsid w:val="41E9396D"/>
    <w:rsid w:val="41F320F5"/>
    <w:rsid w:val="41FF4F3E"/>
    <w:rsid w:val="42010CB6"/>
    <w:rsid w:val="420A1492"/>
    <w:rsid w:val="421502BE"/>
    <w:rsid w:val="421D7172"/>
    <w:rsid w:val="42293D69"/>
    <w:rsid w:val="42312C1E"/>
    <w:rsid w:val="423B3A9C"/>
    <w:rsid w:val="423F17DF"/>
    <w:rsid w:val="423F533B"/>
    <w:rsid w:val="42415557"/>
    <w:rsid w:val="424566C9"/>
    <w:rsid w:val="424B0183"/>
    <w:rsid w:val="424B3CDF"/>
    <w:rsid w:val="424C5CAA"/>
    <w:rsid w:val="424E557E"/>
    <w:rsid w:val="425974CA"/>
    <w:rsid w:val="4267663F"/>
    <w:rsid w:val="426C1EA8"/>
    <w:rsid w:val="42711DB2"/>
    <w:rsid w:val="42795B9E"/>
    <w:rsid w:val="42925DB2"/>
    <w:rsid w:val="42A549FC"/>
    <w:rsid w:val="42AE24C0"/>
    <w:rsid w:val="42B15B0D"/>
    <w:rsid w:val="42B51AA1"/>
    <w:rsid w:val="42B555FD"/>
    <w:rsid w:val="42B71375"/>
    <w:rsid w:val="42BD2703"/>
    <w:rsid w:val="42BE0955"/>
    <w:rsid w:val="42BE68AC"/>
    <w:rsid w:val="42C121F4"/>
    <w:rsid w:val="42C85330"/>
    <w:rsid w:val="42CB4E20"/>
    <w:rsid w:val="42CF2B62"/>
    <w:rsid w:val="42E14644"/>
    <w:rsid w:val="42E859D2"/>
    <w:rsid w:val="42F01EAE"/>
    <w:rsid w:val="43106CD7"/>
    <w:rsid w:val="431B5DA8"/>
    <w:rsid w:val="43340C18"/>
    <w:rsid w:val="433504EC"/>
    <w:rsid w:val="433B1FA6"/>
    <w:rsid w:val="433C5D1E"/>
    <w:rsid w:val="433C7ACC"/>
    <w:rsid w:val="433F136A"/>
    <w:rsid w:val="43402B23"/>
    <w:rsid w:val="43454BD3"/>
    <w:rsid w:val="434F50A5"/>
    <w:rsid w:val="4355648A"/>
    <w:rsid w:val="435968D0"/>
    <w:rsid w:val="43655F7F"/>
    <w:rsid w:val="43686B13"/>
    <w:rsid w:val="43727992"/>
    <w:rsid w:val="438576C5"/>
    <w:rsid w:val="438949BC"/>
    <w:rsid w:val="438D0328"/>
    <w:rsid w:val="438D20D6"/>
    <w:rsid w:val="43943464"/>
    <w:rsid w:val="439E22D6"/>
    <w:rsid w:val="43A714E3"/>
    <w:rsid w:val="43A85162"/>
    <w:rsid w:val="43AC2EA4"/>
    <w:rsid w:val="43AF64F0"/>
    <w:rsid w:val="43B9736F"/>
    <w:rsid w:val="43C024AB"/>
    <w:rsid w:val="43C53F65"/>
    <w:rsid w:val="43C7383A"/>
    <w:rsid w:val="43E77A38"/>
    <w:rsid w:val="43FD54AD"/>
    <w:rsid w:val="44005ACA"/>
    <w:rsid w:val="44095C00"/>
    <w:rsid w:val="44112D07"/>
    <w:rsid w:val="44307631"/>
    <w:rsid w:val="443A3EFD"/>
    <w:rsid w:val="444473A5"/>
    <w:rsid w:val="444B446B"/>
    <w:rsid w:val="44705C7F"/>
    <w:rsid w:val="447F2366"/>
    <w:rsid w:val="4484579D"/>
    <w:rsid w:val="448B0D0B"/>
    <w:rsid w:val="448C05DF"/>
    <w:rsid w:val="448C6831"/>
    <w:rsid w:val="44901E7E"/>
    <w:rsid w:val="44906321"/>
    <w:rsid w:val="4492209A"/>
    <w:rsid w:val="449851D6"/>
    <w:rsid w:val="44986F84"/>
    <w:rsid w:val="44A1408B"/>
    <w:rsid w:val="44A362C5"/>
    <w:rsid w:val="44A678F3"/>
    <w:rsid w:val="44BC2F69"/>
    <w:rsid w:val="44C85ABB"/>
    <w:rsid w:val="44CD1324"/>
    <w:rsid w:val="44D04970"/>
    <w:rsid w:val="44D206E8"/>
    <w:rsid w:val="44D3620E"/>
    <w:rsid w:val="44D501D8"/>
    <w:rsid w:val="44DA134B"/>
    <w:rsid w:val="44DC50C3"/>
    <w:rsid w:val="44E977E0"/>
    <w:rsid w:val="44EE6FFD"/>
    <w:rsid w:val="44F3065E"/>
    <w:rsid w:val="44F543D6"/>
    <w:rsid w:val="45085EB8"/>
    <w:rsid w:val="45107462"/>
    <w:rsid w:val="452B1BA6"/>
    <w:rsid w:val="452B429C"/>
    <w:rsid w:val="4530540F"/>
    <w:rsid w:val="45321187"/>
    <w:rsid w:val="45344EFF"/>
    <w:rsid w:val="45350C77"/>
    <w:rsid w:val="45352A25"/>
    <w:rsid w:val="4537679D"/>
    <w:rsid w:val="453E5D7D"/>
    <w:rsid w:val="4541586E"/>
    <w:rsid w:val="45433394"/>
    <w:rsid w:val="454B1BFB"/>
    <w:rsid w:val="4554734F"/>
    <w:rsid w:val="456450B8"/>
    <w:rsid w:val="45654DC2"/>
    <w:rsid w:val="457277D5"/>
    <w:rsid w:val="45807030"/>
    <w:rsid w:val="45927E77"/>
    <w:rsid w:val="45961716"/>
    <w:rsid w:val="45A100BA"/>
    <w:rsid w:val="45A57BAB"/>
    <w:rsid w:val="45AD4CB1"/>
    <w:rsid w:val="45AF56CC"/>
    <w:rsid w:val="45B20519"/>
    <w:rsid w:val="45BB5620"/>
    <w:rsid w:val="45BC6CA2"/>
    <w:rsid w:val="45BD3146"/>
    <w:rsid w:val="45C02C36"/>
    <w:rsid w:val="45C81AEB"/>
    <w:rsid w:val="45CD7101"/>
    <w:rsid w:val="45CF69D6"/>
    <w:rsid w:val="45D264C6"/>
    <w:rsid w:val="45DB537A"/>
    <w:rsid w:val="45EA1A61"/>
    <w:rsid w:val="45F91CA4"/>
    <w:rsid w:val="45FB5A1D"/>
    <w:rsid w:val="46032B23"/>
    <w:rsid w:val="460D6A3A"/>
    <w:rsid w:val="462369CB"/>
    <w:rsid w:val="46276812"/>
    <w:rsid w:val="4629258A"/>
    <w:rsid w:val="462A00B0"/>
    <w:rsid w:val="462F1B6A"/>
    <w:rsid w:val="46326F64"/>
    <w:rsid w:val="463F1DAD"/>
    <w:rsid w:val="464A2500"/>
    <w:rsid w:val="464C07A8"/>
    <w:rsid w:val="464C6278"/>
    <w:rsid w:val="46592743"/>
    <w:rsid w:val="465B64BB"/>
    <w:rsid w:val="466510E8"/>
    <w:rsid w:val="46674E60"/>
    <w:rsid w:val="467A1037"/>
    <w:rsid w:val="467F03FC"/>
    <w:rsid w:val="468123C6"/>
    <w:rsid w:val="46875502"/>
    <w:rsid w:val="4689127A"/>
    <w:rsid w:val="468E063F"/>
    <w:rsid w:val="4691012F"/>
    <w:rsid w:val="46963997"/>
    <w:rsid w:val="469814BD"/>
    <w:rsid w:val="469A5235"/>
    <w:rsid w:val="46A2058E"/>
    <w:rsid w:val="46A47E62"/>
    <w:rsid w:val="46AC4F69"/>
    <w:rsid w:val="46AE0CE1"/>
    <w:rsid w:val="46C06366"/>
    <w:rsid w:val="46E12E64"/>
    <w:rsid w:val="46E2098A"/>
    <w:rsid w:val="46E75FA1"/>
    <w:rsid w:val="46EB783F"/>
    <w:rsid w:val="46F30DEA"/>
    <w:rsid w:val="46FF32EA"/>
    <w:rsid w:val="47044DA5"/>
    <w:rsid w:val="47264D1B"/>
    <w:rsid w:val="472D60AA"/>
    <w:rsid w:val="47354F5E"/>
    <w:rsid w:val="474E6020"/>
    <w:rsid w:val="475F022D"/>
    <w:rsid w:val="4760647F"/>
    <w:rsid w:val="47617B01"/>
    <w:rsid w:val="476B1DEA"/>
    <w:rsid w:val="47723ABC"/>
    <w:rsid w:val="4779309D"/>
    <w:rsid w:val="477C2B8D"/>
    <w:rsid w:val="47863A0C"/>
    <w:rsid w:val="47887784"/>
    <w:rsid w:val="478C7274"/>
    <w:rsid w:val="47961EA1"/>
    <w:rsid w:val="47A3636C"/>
    <w:rsid w:val="47AA14A8"/>
    <w:rsid w:val="47B71E17"/>
    <w:rsid w:val="47C82180"/>
    <w:rsid w:val="47CD5197"/>
    <w:rsid w:val="47D77DC3"/>
    <w:rsid w:val="47DB5B06"/>
    <w:rsid w:val="47E349BA"/>
    <w:rsid w:val="47F24BFD"/>
    <w:rsid w:val="48117779"/>
    <w:rsid w:val="481E3C44"/>
    <w:rsid w:val="482079BC"/>
    <w:rsid w:val="482C010F"/>
    <w:rsid w:val="482C6361"/>
    <w:rsid w:val="48343468"/>
    <w:rsid w:val="48382F58"/>
    <w:rsid w:val="483E7E42"/>
    <w:rsid w:val="484336AB"/>
    <w:rsid w:val="484A67E7"/>
    <w:rsid w:val="485B09F4"/>
    <w:rsid w:val="486E0728"/>
    <w:rsid w:val="48712F1F"/>
    <w:rsid w:val="4873378B"/>
    <w:rsid w:val="48741AB6"/>
    <w:rsid w:val="487675DC"/>
    <w:rsid w:val="487D6BBD"/>
    <w:rsid w:val="48822425"/>
    <w:rsid w:val="48873598"/>
    <w:rsid w:val="488E2B78"/>
    <w:rsid w:val="48944264"/>
    <w:rsid w:val="4895781F"/>
    <w:rsid w:val="48961A2D"/>
    <w:rsid w:val="489B5295"/>
    <w:rsid w:val="48A028AB"/>
    <w:rsid w:val="48A26623"/>
    <w:rsid w:val="48A4239B"/>
    <w:rsid w:val="48A979B2"/>
    <w:rsid w:val="48B63E7D"/>
    <w:rsid w:val="48BF5427"/>
    <w:rsid w:val="48C93BB0"/>
    <w:rsid w:val="48D013E2"/>
    <w:rsid w:val="48D2515B"/>
    <w:rsid w:val="48D72771"/>
    <w:rsid w:val="48DA7B6B"/>
    <w:rsid w:val="48F30C2D"/>
    <w:rsid w:val="49025314"/>
    <w:rsid w:val="490B3DC5"/>
    <w:rsid w:val="490E5A67"/>
    <w:rsid w:val="49172B6D"/>
    <w:rsid w:val="4924528A"/>
    <w:rsid w:val="492D2391"/>
    <w:rsid w:val="49454490"/>
    <w:rsid w:val="494D2A33"/>
    <w:rsid w:val="49532FAA"/>
    <w:rsid w:val="49634005"/>
    <w:rsid w:val="49647D7D"/>
    <w:rsid w:val="49663AF5"/>
    <w:rsid w:val="496C3162"/>
    <w:rsid w:val="496D4E83"/>
    <w:rsid w:val="49777AB0"/>
    <w:rsid w:val="49861AA1"/>
    <w:rsid w:val="498D72D3"/>
    <w:rsid w:val="498E6BA8"/>
    <w:rsid w:val="499A554C"/>
    <w:rsid w:val="499F0DB5"/>
    <w:rsid w:val="49AB775A"/>
    <w:rsid w:val="49B900C8"/>
    <w:rsid w:val="49C32CF5"/>
    <w:rsid w:val="49CA0FAD"/>
    <w:rsid w:val="49CB3A43"/>
    <w:rsid w:val="49D40A5E"/>
    <w:rsid w:val="49D56585"/>
    <w:rsid w:val="49D7054F"/>
    <w:rsid w:val="49DB1DED"/>
    <w:rsid w:val="49DE7B2F"/>
    <w:rsid w:val="49E35145"/>
    <w:rsid w:val="49E62540"/>
    <w:rsid w:val="49EA64D4"/>
    <w:rsid w:val="49ED7D72"/>
    <w:rsid w:val="49F66C27"/>
    <w:rsid w:val="49FB423D"/>
    <w:rsid w:val="4A007AA5"/>
    <w:rsid w:val="4A0330F2"/>
    <w:rsid w:val="4A080708"/>
    <w:rsid w:val="4A1277D9"/>
    <w:rsid w:val="4A176B9D"/>
    <w:rsid w:val="4A192915"/>
    <w:rsid w:val="4A1E617D"/>
    <w:rsid w:val="4A1E7F2C"/>
    <w:rsid w:val="4A2512BA"/>
    <w:rsid w:val="4A3239D7"/>
    <w:rsid w:val="4A3B288C"/>
    <w:rsid w:val="4A407EA2"/>
    <w:rsid w:val="4A443E36"/>
    <w:rsid w:val="4A4A6F73"/>
    <w:rsid w:val="4A563B69"/>
    <w:rsid w:val="4A595408"/>
    <w:rsid w:val="4A6E0EB3"/>
    <w:rsid w:val="4A721FE8"/>
    <w:rsid w:val="4A7F4E6E"/>
    <w:rsid w:val="4A8561FD"/>
    <w:rsid w:val="4A875AD1"/>
    <w:rsid w:val="4A946440"/>
    <w:rsid w:val="4AA27A35"/>
    <w:rsid w:val="4AA76173"/>
    <w:rsid w:val="4AA93C99"/>
    <w:rsid w:val="4AAE7501"/>
    <w:rsid w:val="4AB03279"/>
    <w:rsid w:val="4ABA40F8"/>
    <w:rsid w:val="4ABA5EA6"/>
    <w:rsid w:val="4ABD7744"/>
    <w:rsid w:val="4AD131F0"/>
    <w:rsid w:val="4AD4683C"/>
    <w:rsid w:val="4AD60806"/>
    <w:rsid w:val="4ADF3B5F"/>
    <w:rsid w:val="4AE72A13"/>
    <w:rsid w:val="4AE90539"/>
    <w:rsid w:val="4AEE5B50"/>
    <w:rsid w:val="4AEE78FE"/>
    <w:rsid w:val="4AF5471D"/>
    <w:rsid w:val="4AF61B37"/>
    <w:rsid w:val="4AF62C56"/>
    <w:rsid w:val="4AF869CF"/>
    <w:rsid w:val="4AF965F4"/>
    <w:rsid w:val="4B005883"/>
    <w:rsid w:val="4B052E99"/>
    <w:rsid w:val="4B0F33E6"/>
    <w:rsid w:val="4B137364"/>
    <w:rsid w:val="4B1A6945"/>
    <w:rsid w:val="4B1D6435"/>
    <w:rsid w:val="4B1F4392"/>
    <w:rsid w:val="4B2B76E3"/>
    <w:rsid w:val="4B35377F"/>
    <w:rsid w:val="4B3F0159"/>
    <w:rsid w:val="4B49722A"/>
    <w:rsid w:val="4B577B99"/>
    <w:rsid w:val="4B5A1437"/>
    <w:rsid w:val="4B663938"/>
    <w:rsid w:val="4B6B71A0"/>
    <w:rsid w:val="4B72052F"/>
    <w:rsid w:val="4B7818BD"/>
    <w:rsid w:val="4B7A5635"/>
    <w:rsid w:val="4B8244EA"/>
    <w:rsid w:val="4B840262"/>
    <w:rsid w:val="4B86222C"/>
    <w:rsid w:val="4B8D35BB"/>
    <w:rsid w:val="4B8F7333"/>
    <w:rsid w:val="4BA206E8"/>
    <w:rsid w:val="4BA97CC9"/>
    <w:rsid w:val="4BB01057"/>
    <w:rsid w:val="4BB42F72"/>
    <w:rsid w:val="4BB57ADD"/>
    <w:rsid w:val="4BB74194"/>
    <w:rsid w:val="4BB87F0C"/>
    <w:rsid w:val="4BBC79FC"/>
    <w:rsid w:val="4BC15012"/>
    <w:rsid w:val="4BC44B03"/>
    <w:rsid w:val="4BC66ACD"/>
    <w:rsid w:val="4BD25472"/>
    <w:rsid w:val="4BFE6267"/>
    <w:rsid w:val="4C066EC9"/>
    <w:rsid w:val="4C1C49DF"/>
    <w:rsid w:val="4C1E4213"/>
    <w:rsid w:val="4C237FAD"/>
    <w:rsid w:val="4C2D26A8"/>
    <w:rsid w:val="4C312198"/>
    <w:rsid w:val="4C327CBE"/>
    <w:rsid w:val="4C3677AE"/>
    <w:rsid w:val="4C416153"/>
    <w:rsid w:val="4C4A325A"/>
    <w:rsid w:val="4C5145E8"/>
    <w:rsid w:val="4C5900BC"/>
    <w:rsid w:val="4C59349D"/>
    <w:rsid w:val="4C5E4F57"/>
    <w:rsid w:val="4C650094"/>
    <w:rsid w:val="4C6836E0"/>
    <w:rsid w:val="4C6A527D"/>
    <w:rsid w:val="4C7E4CB1"/>
    <w:rsid w:val="4C7E73A7"/>
    <w:rsid w:val="4C8C3872"/>
    <w:rsid w:val="4C8D3147"/>
    <w:rsid w:val="4C96024D"/>
    <w:rsid w:val="4CA0731E"/>
    <w:rsid w:val="4CA94424"/>
    <w:rsid w:val="4CA961D2"/>
    <w:rsid w:val="4CAA019C"/>
    <w:rsid w:val="4CB16E35"/>
    <w:rsid w:val="4CB701C3"/>
    <w:rsid w:val="4CC36B68"/>
    <w:rsid w:val="4CCA6149"/>
    <w:rsid w:val="4CDB65A8"/>
    <w:rsid w:val="4CDE39A2"/>
    <w:rsid w:val="4CF3569F"/>
    <w:rsid w:val="4CF82CB6"/>
    <w:rsid w:val="4D135D42"/>
    <w:rsid w:val="4D357A66"/>
    <w:rsid w:val="4D477799"/>
    <w:rsid w:val="4D4C4DB0"/>
    <w:rsid w:val="4D4E6D7A"/>
    <w:rsid w:val="4D53613E"/>
    <w:rsid w:val="4D5D520F"/>
    <w:rsid w:val="4D64034B"/>
    <w:rsid w:val="4D64659D"/>
    <w:rsid w:val="4D6D5452"/>
    <w:rsid w:val="4D73058E"/>
    <w:rsid w:val="4D7F0CE1"/>
    <w:rsid w:val="4D826A23"/>
    <w:rsid w:val="4D891B60"/>
    <w:rsid w:val="4D9329DF"/>
    <w:rsid w:val="4D981DA3"/>
    <w:rsid w:val="4DB7491F"/>
    <w:rsid w:val="4DBE3EFF"/>
    <w:rsid w:val="4DC1579E"/>
    <w:rsid w:val="4DCB2A58"/>
    <w:rsid w:val="4DD03C33"/>
    <w:rsid w:val="4DD8377A"/>
    <w:rsid w:val="4DDF79D2"/>
    <w:rsid w:val="4DEB45C9"/>
    <w:rsid w:val="4DF0398D"/>
    <w:rsid w:val="4E08517B"/>
    <w:rsid w:val="4E094A4F"/>
    <w:rsid w:val="4E265601"/>
    <w:rsid w:val="4E392C18"/>
    <w:rsid w:val="4E5E123E"/>
    <w:rsid w:val="4E86609F"/>
    <w:rsid w:val="4E8D38D2"/>
    <w:rsid w:val="4E9B5FEF"/>
    <w:rsid w:val="4EA871B2"/>
    <w:rsid w:val="4EB1136E"/>
    <w:rsid w:val="4EB64BD7"/>
    <w:rsid w:val="4EB8094F"/>
    <w:rsid w:val="4EBE1CDD"/>
    <w:rsid w:val="4EC2357B"/>
    <w:rsid w:val="4ECA0682"/>
    <w:rsid w:val="4ECA68D4"/>
    <w:rsid w:val="4ED35788"/>
    <w:rsid w:val="4ED64C2E"/>
    <w:rsid w:val="4EE23C1E"/>
    <w:rsid w:val="4EE334F2"/>
    <w:rsid w:val="4EE404C2"/>
    <w:rsid w:val="4EEF00E8"/>
    <w:rsid w:val="4EEF1E97"/>
    <w:rsid w:val="4EF13E61"/>
    <w:rsid w:val="4EF70D4B"/>
    <w:rsid w:val="4EF92D15"/>
    <w:rsid w:val="4EFD0A57"/>
    <w:rsid w:val="4F005452"/>
    <w:rsid w:val="4F196F13"/>
    <w:rsid w:val="4F2A2ECF"/>
    <w:rsid w:val="4F2A7373"/>
    <w:rsid w:val="4F31425D"/>
    <w:rsid w:val="4F4421E2"/>
    <w:rsid w:val="4F4F2935"/>
    <w:rsid w:val="4F5328C0"/>
    <w:rsid w:val="4F583EE0"/>
    <w:rsid w:val="4F5A1A06"/>
    <w:rsid w:val="4F5B577E"/>
    <w:rsid w:val="4F6208BA"/>
    <w:rsid w:val="4F674123"/>
    <w:rsid w:val="4F723B25"/>
    <w:rsid w:val="4F764366"/>
    <w:rsid w:val="4F8E7D24"/>
    <w:rsid w:val="4FA709C3"/>
    <w:rsid w:val="4FB07878"/>
    <w:rsid w:val="4FC0555D"/>
    <w:rsid w:val="4FCA62BD"/>
    <w:rsid w:val="4FCD7FEF"/>
    <w:rsid w:val="4FD86425"/>
    <w:rsid w:val="4FDE2637"/>
    <w:rsid w:val="4FE319FB"/>
    <w:rsid w:val="4FE44874"/>
    <w:rsid w:val="4FE63299"/>
    <w:rsid w:val="4FF04118"/>
    <w:rsid w:val="4FF359B6"/>
    <w:rsid w:val="4FF5172F"/>
    <w:rsid w:val="4FFF25AD"/>
    <w:rsid w:val="50011E81"/>
    <w:rsid w:val="50055E16"/>
    <w:rsid w:val="501B73B0"/>
    <w:rsid w:val="502913D8"/>
    <w:rsid w:val="5038161B"/>
    <w:rsid w:val="50406E4E"/>
    <w:rsid w:val="50444B88"/>
    <w:rsid w:val="504D156B"/>
    <w:rsid w:val="5052092F"/>
    <w:rsid w:val="50640A19"/>
    <w:rsid w:val="50697A27"/>
    <w:rsid w:val="50760AC1"/>
    <w:rsid w:val="508605D9"/>
    <w:rsid w:val="508A631B"/>
    <w:rsid w:val="508F3931"/>
    <w:rsid w:val="509251CF"/>
    <w:rsid w:val="50964CC0"/>
    <w:rsid w:val="509E1DC6"/>
    <w:rsid w:val="509E5922"/>
    <w:rsid w:val="50A15412"/>
    <w:rsid w:val="50A216AC"/>
    <w:rsid w:val="50A8054F"/>
    <w:rsid w:val="50AA54B5"/>
    <w:rsid w:val="50B52C6C"/>
    <w:rsid w:val="50B608E9"/>
    <w:rsid w:val="50D41344"/>
    <w:rsid w:val="50E023DF"/>
    <w:rsid w:val="50EA6DB9"/>
    <w:rsid w:val="51025EB1"/>
    <w:rsid w:val="5107796B"/>
    <w:rsid w:val="51295B34"/>
    <w:rsid w:val="512B7666"/>
    <w:rsid w:val="512E314A"/>
    <w:rsid w:val="513242BC"/>
    <w:rsid w:val="51330760"/>
    <w:rsid w:val="513414E5"/>
    <w:rsid w:val="514364CA"/>
    <w:rsid w:val="5144296E"/>
    <w:rsid w:val="51453FF0"/>
    <w:rsid w:val="51497F84"/>
    <w:rsid w:val="514E10F6"/>
    <w:rsid w:val="514F4E6E"/>
    <w:rsid w:val="5153670D"/>
    <w:rsid w:val="51595CED"/>
    <w:rsid w:val="5160707C"/>
    <w:rsid w:val="5167040A"/>
    <w:rsid w:val="51695F30"/>
    <w:rsid w:val="51736DAF"/>
    <w:rsid w:val="51825244"/>
    <w:rsid w:val="51856AE2"/>
    <w:rsid w:val="51917235"/>
    <w:rsid w:val="51984A67"/>
    <w:rsid w:val="519D207E"/>
    <w:rsid w:val="51A67184"/>
    <w:rsid w:val="51A90A23"/>
    <w:rsid w:val="51AB6549"/>
    <w:rsid w:val="51BA2C30"/>
    <w:rsid w:val="51BF0246"/>
    <w:rsid w:val="51CE66DB"/>
    <w:rsid w:val="51D3784E"/>
    <w:rsid w:val="51DD691E"/>
    <w:rsid w:val="51EC090F"/>
    <w:rsid w:val="51F55A16"/>
    <w:rsid w:val="51FD2B1C"/>
    <w:rsid w:val="5212481A"/>
    <w:rsid w:val="52126B51"/>
    <w:rsid w:val="521359F0"/>
    <w:rsid w:val="521560B8"/>
    <w:rsid w:val="521575FC"/>
    <w:rsid w:val="5217598C"/>
    <w:rsid w:val="521E31BF"/>
    <w:rsid w:val="522400A9"/>
    <w:rsid w:val="52285DEB"/>
    <w:rsid w:val="522B768A"/>
    <w:rsid w:val="523C3645"/>
    <w:rsid w:val="523D5607"/>
    <w:rsid w:val="52462715"/>
    <w:rsid w:val="524A3FB4"/>
    <w:rsid w:val="5257047F"/>
    <w:rsid w:val="525941F7"/>
    <w:rsid w:val="52746041"/>
    <w:rsid w:val="52754DA9"/>
    <w:rsid w:val="527F1783"/>
    <w:rsid w:val="52833022"/>
    <w:rsid w:val="52862B12"/>
    <w:rsid w:val="528943B0"/>
    <w:rsid w:val="52943481"/>
    <w:rsid w:val="529A65BD"/>
    <w:rsid w:val="52A02732"/>
    <w:rsid w:val="52A1794C"/>
    <w:rsid w:val="52A42F98"/>
    <w:rsid w:val="52A631B4"/>
    <w:rsid w:val="52B21B59"/>
    <w:rsid w:val="52B92EE7"/>
    <w:rsid w:val="52C61160"/>
    <w:rsid w:val="52CE189B"/>
    <w:rsid w:val="52CF2333"/>
    <w:rsid w:val="52D7336D"/>
    <w:rsid w:val="52DC6BD6"/>
    <w:rsid w:val="52E837CD"/>
    <w:rsid w:val="52EA30A1"/>
    <w:rsid w:val="52FE08FA"/>
    <w:rsid w:val="52FE4D9E"/>
    <w:rsid w:val="530443EF"/>
    <w:rsid w:val="53071EA5"/>
    <w:rsid w:val="531225F7"/>
    <w:rsid w:val="5314011E"/>
    <w:rsid w:val="531B14AC"/>
    <w:rsid w:val="53204D14"/>
    <w:rsid w:val="53310CD0"/>
    <w:rsid w:val="53334A48"/>
    <w:rsid w:val="53395DD6"/>
    <w:rsid w:val="533B1B4E"/>
    <w:rsid w:val="533B56AA"/>
    <w:rsid w:val="533B7DA0"/>
    <w:rsid w:val="533D7674"/>
    <w:rsid w:val="533E519B"/>
    <w:rsid w:val="53446C55"/>
    <w:rsid w:val="53487DC7"/>
    <w:rsid w:val="535B5D4C"/>
    <w:rsid w:val="53623F1A"/>
    <w:rsid w:val="537F5EDF"/>
    <w:rsid w:val="538A22E5"/>
    <w:rsid w:val="53A56FC8"/>
    <w:rsid w:val="53AE0572"/>
    <w:rsid w:val="53BB4A3D"/>
    <w:rsid w:val="53D8739D"/>
    <w:rsid w:val="53E47AF0"/>
    <w:rsid w:val="53F817ED"/>
    <w:rsid w:val="53FC12DE"/>
    <w:rsid w:val="54041F40"/>
    <w:rsid w:val="540C5299"/>
    <w:rsid w:val="541128AF"/>
    <w:rsid w:val="54177EC5"/>
    <w:rsid w:val="542645AC"/>
    <w:rsid w:val="5426635A"/>
    <w:rsid w:val="54422A68"/>
    <w:rsid w:val="54444A33"/>
    <w:rsid w:val="545033D7"/>
    <w:rsid w:val="54532EC8"/>
    <w:rsid w:val="5455279C"/>
    <w:rsid w:val="54622DB1"/>
    <w:rsid w:val="54660E4D"/>
    <w:rsid w:val="54680721"/>
    <w:rsid w:val="546B6463"/>
    <w:rsid w:val="54776BB6"/>
    <w:rsid w:val="547C241E"/>
    <w:rsid w:val="54882B71"/>
    <w:rsid w:val="548E3F00"/>
    <w:rsid w:val="549239F0"/>
    <w:rsid w:val="54A454D1"/>
    <w:rsid w:val="54A92AE8"/>
    <w:rsid w:val="54AA6F8B"/>
    <w:rsid w:val="54AB4AB2"/>
    <w:rsid w:val="54AD4386"/>
    <w:rsid w:val="54B90F7D"/>
    <w:rsid w:val="54BE4E8C"/>
    <w:rsid w:val="54C65448"/>
    <w:rsid w:val="54C7113A"/>
    <w:rsid w:val="54CB6F02"/>
    <w:rsid w:val="54D47B64"/>
    <w:rsid w:val="54E547C8"/>
    <w:rsid w:val="54E67898"/>
    <w:rsid w:val="54E81862"/>
    <w:rsid w:val="54F41FB5"/>
    <w:rsid w:val="55006BAB"/>
    <w:rsid w:val="55021394"/>
    <w:rsid w:val="5516017D"/>
    <w:rsid w:val="55215B14"/>
    <w:rsid w:val="552503C0"/>
    <w:rsid w:val="552705DC"/>
    <w:rsid w:val="552A3C28"/>
    <w:rsid w:val="552A59CF"/>
    <w:rsid w:val="553D1BAE"/>
    <w:rsid w:val="553E1482"/>
    <w:rsid w:val="554027C6"/>
    <w:rsid w:val="554A42CB"/>
    <w:rsid w:val="5552317F"/>
    <w:rsid w:val="5559450E"/>
    <w:rsid w:val="5563713A"/>
    <w:rsid w:val="556837D2"/>
    <w:rsid w:val="55780E38"/>
    <w:rsid w:val="55801A9A"/>
    <w:rsid w:val="558F7F2F"/>
    <w:rsid w:val="5591600D"/>
    <w:rsid w:val="559926B6"/>
    <w:rsid w:val="55A51501"/>
    <w:rsid w:val="55A90FF1"/>
    <w:rsid w:val="55AA2FBB"/>
    <w:rsid w:val="55AC0AE1"/>
    <w:rsid w:val="55B1434A"/>
    <w:rsid w:val="55B94FAC"/>
    <w:rsid w:val="55BB0D24"/>
    <w:rsid w:val="55C0458D"/>
    <w:rsid w:val="55C220B3"/>
    <w:rsid w:val="55C4407D"/>
    <w:rsid w:val="55D342C0"/>
    <w:rsid w:val="55D41DE6"/>
    <w:rsid w:val="55D65B5E"/>
    <w:rsid w:val="55F14746"/>
    <w:rsid w:val="55F52488"/>
    <w:rsid w:val="55FC3817"/>
    <w:rsid w:val="56073F6A"/>
    <w:rsid w:val="56150435"/>
    <w:rsid w:val="562E599A"/>
    <w:rsid w:val="56312D95"/>
    <w:rsid w:val="563805C7"/>
    <w:rsid w:val="563A7E9B"/>
    <w:rsid w:val="563E5149"/>
    <w:rsid w:val="564231F4"/>
    <w:rsid w:val="56446F6C"/>
    <w:rsid w:val="564B02FA"/>
    <w:rsid w:val="564B1043"/>
    <w:rsid w:val="56513437"/>
    <w:rsid w:val="56585D99"/>
    <w:rsid w:val="56586573"/>
    <w:rsid w:val="565C42B5"/>
    <w:rsid w:val="565D002E"/>
    <w:rsid w:val="565F5B54"/>
    <w:rsid w:val="5664316A"/>
    <w:rsid w:val="56786C15"/>
    <w:rsid w:val="56892BD1"/>
    <w:rsid w:val="569752EE"/>
    <w:rsid w:val="56A31EE4"/>
    <w:rsid w:val="56A619D5"/>
    <w:rsid w:val="56A872DD"/>
    <w:rsid w:val="56C27306"/>
    <w:rsid w:val="56C87B9D"/>
    <w:rsid w:val="56CE6835"/>
    <w:rsid w:val="56D24578"/>
    <w:rsid w:val="56D55E16"/>
    <w:rsid w:val="56D976B4"/>
    <w:rsid w:val="56E36785"/>
    <w:rsid w:val="56E83D9B"/>
    <w:rsid w:val="56F97D56"/>
    <w:rsid w:val="57087F99"/>
    <w:rsid w:val="570D1A54"/>
    <w:rsid w:val="570D55B0"/>
    <w:rsid w:val="571A1A7B"/>
    <w:rsid w:val="571C1C97"/>
    <w:rsid w:val="571F7091"/>
    <w:rsid w:val="57256D9D"/>
    <w:rsid w:val="57284198"/>
    <w:rsid w:val="572B3C88"/>
    <w:rsid w:val="574134AB"/>
    <w:rsid w:val="575256B8"/>
    <w:rsid w:val="5753390A"/>
    <w:rsid w:val="57576C63"/>
    <w:rsid w:val="57601B83"/>
    <w:rsid w:val="57633422"/>
    <w:rsid w:val="576378C6"/>
    <w:rsid w:val="576A2A02"/>
    <w:rsid w:val="576B22D6"/>
    <w:rsid w:val="57711FE2"/>
    <w:rsid w:val="57715B3F"/>
    <w:rsid w:val="5774562F"/>
    <w:rsid w:val="577473DD"/>
    <w:rsid w:val="57811AFA"/>
    <w:rsid w:val="57855677"/>
    <w:rsid w:val="578A1A61"/>
    <w:rsid w:val="57945CD1"/>
    <w:rsid w:val="579D2DD8"/>
    <w:rsid w:val="57A44166"/>
    <w:rsid w:val="57B8376D"/>
    <w:rsid w:val="57B95737"/>
    <w:rsid w:val="57C06AC6"/>
    <w:rsid w:val="57C2639A"/>
    <w:rsid w:val="57C739B1"/>
    <w:rsid w:val="57C77E54"/>
    <w:rsid w:val="57CA524F"/>
    <w:rsid w:val="57DA7B88"/>
    <w:rsid w:val="57DD4F82"/>
    <w:rsid w:val="57E722A5"/>
    <w:rsid w:val="57E75E01"/>
    <w:rsid w:val="57EB4E67"/>
    <w:rsid w:val="57F14ED1"/>
    <w:rsid w:val="57F95B34"/>
    <w:rsid w:val="57FD73D2"/>
    <w:rsid w:val="58044C05"/>
    <w:rsid w:val="5805272B"/>
    <w:rsid w:val="580544D9"/>
    <w:rsid w:val="5809221B"/>
    <w:rsid w:val="58134E48"/>
    <w:rsid w:val="58161499"/>
    <w:rsid w:val="58256929"/>
    <w:rsid w:val="582C7CB7"/>
    <w:rsid w:val="583059FA"/>
    <w:rsid w:val="583354EA"/>
    <w:rsid w:val="583A6878"/>
    <w:rsid w:val="583B614D"/>
    <w:rsid w:val="58417C07"/>
    <w:rsid w:val="584E7C2E"/>
    <w:rsid w:val="58607961"/>
    <w:rsid w:val="586456A3"/>
    <w:rsid w:val="58676F42"/>
    <w:rsid w:val="58733B38"/>
    <w:rsid w:val="588E0972"/>
    <w:rsid w:val="588E44CE"/>
    <w:rsid w:val="58975A79"/>
    <w:rsid w:val="589A3BD0"/>
    <w:rsid w:val="58A957AC"/>
    <w:rsid w:val="58B008E9"/>
    <w:rsid w:val="58B303D9"/>
    <w:rsid w:val="58B55EFF"/>
    <w:rsid w:val="58BD6B62"/>
    <w:rsid w:val="58C61EBA"/>
    <w:rsid w:val="58D8399B"/>
    <w:rsid w:val="58D97E3F"/>
    <w:rsid w:val="58E10AA2"/>
    <w:rsid w:val="58E6255C"/>
    <w:rsid w:val="58E97957"/>
    <w:rsid w:val="58F00CE5"/>
    <w:rsid w:val="58F92290"/>
    <w:rsid w:val="590347FC"/>
    <w:rsid w:val="59284923"/>
    <w:rsid w:val="593F3A1A"/>
    <w:rsid w:val="594A4899"/>
    <w:rsid w:val="594C7C32"/>
    <w:rsid w:val="594F1EAF"/>
    <w:rsid w:val="594F3C5E"/>
    <w:rsid w:val="59527BF2"/>
    <w:rsid w:val="59594ADC"/>
    <w:rsid w:val="59657925"/>
    <w:rsid w:val="596A0A97"/>
    <w:rsid w:val="596B480F"/>
    <w:rsid w:val="59777658"/>
    <w:rsid w:val="59943D66"/>
    <w:rsid w:val="599B50F5"/>
    <w:rsid w:val="59A33FA9"/>
    <w:rsid w:val="59AC5554"/>
    <w:rsid w:val="59B166C6"/>
    <w:rsid w:val="59B241EC"/>
    <w:rsid w:val="59B3088A"/>
    <w:rsid w:val="59B461B6"/>
    <w:rsid w:val="59CA59DA"/>
    <w:rsid w:val="59D625D1"/>
    <w:rsid w:val="59D81EA5"/>
    <w:rsid w:val="59DD395F"/>
    <w:rsid w:val="59E7033A"/>
    <w:rsid w:val="59EF71EF"/>
    <w:rsid w:val="59F760A3"/>
    <w:rsid w:val="5A096502"/>
    <w:rsid w:val="5A0A227A"/>
    <w:rsid w:val="5A1530F9"/>
    <w:rsid w:val="5A166E71"/>
    <w:rsid w:val="5A1804F3"/>
    <w:rsid w:val="5A186745"/>
    <w:rsid w:val="5A1A070F"/>
    <w:rsid w:val="5A290952"/>
    <w:rsid w:val="5A2C0443"/>
    <w:rsid w:val="5A2C3F9F"/>
    <w:rsid w:val="5A2E5F69"/>
    <w:rsid w:val="5A3A2B60"/>
    <w:rsid w:val="5A44753A"/>
    <w:rsid w:val="5A4C63EF"/>
    <w:rsid w:val="5A581238"/>
    <w:rsid w:val="5A5B4884"/>
    <w:rsid w:val="5A5D05FC"/>
    <w:rsid w:val="5A5D31A1"/>
    <w:rsid w:val="5A5F6122"/>
    <w:rsid w:val="5A6C6A91"/>
    <w:rsid w:val="5A755946"/>
    <w:rsid w:val="5A820063"/>
    <w:rsid w:val="5A951B44"/>
    <w:rsid w:val="5A9D30EE"/>
    <w:rsid w:val="5AAE63DB"/>
    <w:rsid w:val="5ABF4E13"/>
    <w:rsid w:val="5AC468CD"/>
    <w:rsid w:val="5AC8016B"/>
    <w:rsid w:val="5ADA3DB4"/>
    <w:rsid w:val="5ADE798F"/>
    <w:rsid w:val="5AE12FDB"/>
    <w:rsid w:val="5AE26D53"/>
    <w:rsid w:val="5AE4206D"/>
    <w:rsid w:val="5AF820D3"/>
    <w:rsid w:val="5AFF16B3"/>
    <w:rsid w:val="5B242EC8"/>
    <w:rsid w:val="5B280C0A"/>
    <w:rsid w:val="5B2829B8"/>
    <w:rsid w:val="5B2D6220"/>
    <w:rsid w:val="5B2F1F99"/>
    <w:rsid w:val="5B321A89"/>
    <w:rsid w:val="5B3475AF"/>
    <w:rsid w:val="5B386973"/>
    <w:rsid w:val="5B3A6B8F"/>
    <w:rsid w:val="5B4779A9"/>
    <w:rsid w:val="5B4E387A"/>
    <w:rsid w:val="5B5419FF"/>
    <w:rsid w:val="5B6D486F"/>
    <w:rsid w:val="5B7516F9"/>
    <w:rsid w:val="5B7F45A2"/>
    <w:rsid w:val="5B8F2A37"/>
    <w:rsid w:val="5B962018"/>
    <w:rsid w:val="5BA069F2"/>
    <w:rsid w:val="5BAA7871"/>
    <w:rsid w:val="5BAF30D9"/>
    <w:rsid w:val="5BBB382C"/>
    <w:rsid w:val="5BBB7CD0"/>
    <w:rsid w:val="5BCF1086"/>
    <w:rsid w:val="5BD26DC8"/>
    <w:rsid w:val="5BE2700B"/>
    <w:rsid w:val="5BF60D08"/>
    <w:rsid w:val="5BFD2097"/>
    <w:rsid w:val="5C001B87"/>
    <w:rsid w:val="5C007491"/>
    <w:rsid w:val="5C024608"/>
    <w:rsid w:val="5C1178F0"/>
    <w:rsid w:val="5C1271C4"/>
    <w:rsid w:val="5C147E78"/>
    <w:rsid w:val="5C180C7F"/>
    <w:rsid w:val="5C1E3DBB"/>
    <w:rsid w:val="5C2D3FFE"/>
    <w:rsid w:val="5C335AB8"/>
    <w:rsid w:val="5C3929A3"/>
    <w:rsid w:val="5C5123E2"/>
    <w:rsid w:val="5C5D4249"/>
    <w:rsid w:val="5C677510"/>
    <w:rsid w:val="5C6A0DAE"/>
    <w:rsid w:val="5C6C0FCA"/>
    <w:rsid w:val="5C702869"/>
    <w:rsid w:val="5C964412"/>
    <w:rsid w:val="5C983B6D"/>
    <w:rsid w:val="5CA02A22"/>
    <w:rsid w:val="5CBD5382"/>
    <w:rsid w:val="5CBF559E"/>
    <w:rsid w:val="5CC56FD0"/>
    <w:rsid w:val="5CDA5F34"/>
    <w:rsid w:val="5CE60D7D"/>
    <w:rsid w:val="5CE70651"/>
    <w:rsid w:val="5CED210B"/>
    <w:rsid w:val="5CFB5EAA"/>
    <w:rsid w:val="5CFE60C6"/>
    <w:rsid w:val="5D02548B"/>
    <w:rsid w:val="5D0448EB"/>
    <w:rsid w:val="5D094A6B"/>
    <w:rsid w:val="5D0D6309"/>
    <w:rsid w:val="5D107BA8"/>
    <w:rsid w:val="5D173C75"/>
    <w:rsid w:val="5D1A27D4"/>
    <w:rsid w:val="5D1E0517"/>
    <w:rsid w:val="5D2C42B6"/>
    <w:rsid w:val="5D325D70"/>
    <w:rsid w:val="5D3715D8"/>
    <w:rsid w:val="5D3970FE"/>
    <w:rsid w:val="5D3F223B"/>
    <w:rsid w:val="5D4B5084"/>
    <w:rsid w:val="5D526412"/>
    <w:rsid w:val="5D54295C"/>
    <w:rsid w:val="5D600B2F"/>
    <w:rsid w:val="5D72616D"/>
    <w:rsid w:val="5D7874FB"/>
    <w:rsid w:val="5D814602"/>
    <w:rsid w:val="5D8A795A"/>
    <w:rsid w:val="5DAF73C1"/>
    <w:rsid w:val="5DB25F7C"/>
    <w:rsid w:val="5DBC388C"/>
    <w:rsid w:val="5DC7295C"/>
    <w:rsid w:val="5DD15589"/>
    <w:rsid w:val="5DD46E27"/>
    <w:rsid w:val="5DDE1A54"/>
    <w:rsid w:val="5DE03A1E"/>
    <w:rsid w:val="5DF474C9"/>
    <w:rsid w:val="5E01091D"/>
    <w:rsid w:val="5E2002BE"/>
    <w:rsid w:val="5E2A6A47"/>
    <w:rsid w:val="5E323B4E"/>
    <w:rsid w:val="5E371164"/>
    <w:rsid w:val="5E3E0745"/>
    <w:rsid w:val="5E565A8E"/>
    <w:rsid w:val="5E8343A9"/>
    <w:rsid w:val="5E912F6A"/>
    <w:rsid w:val="5E9B7945"/>
    <w:rsid w:val="5EA031AD"/>
    <w:rsid w:val="5EA04F5B"/>
    <w:rsid w:val="5EA26F25"/>
    <w:rsid w:val="5EA30E99"/>
    <w:rsid w:val="5EB34C8F"/>
    <w:rsid w:val="5EC2182D"/>
    <w:rsid w:val="5EC24ED2"/>
    <w:rsid w:val="5EC549C2"/>
    <w:rsid w:val="5EC96260"/>
    <w:rsid w:val="5EE70DDC"/>
    <w:rsid w:val="5EE96902"/>
    <w:rsid w:val="5EEB4428"/>
    <w:rsid w:val="5EF57055"/>
    <w:rsid w:val="5EF7101F"/>
    <w:rsid w:val="5F0674B4"/>
    <w:rsid w:val="5F13397F"/>
    <w:rsid w:val="5F2416E8"/>
    <w:rsid w:val="5F2C67EF"/>
    <w:rsid w:val="5F385194"/>
    <w:rsid w:val="5F3A0F0C"/>
    <w:rsid w:val="5F3F4BF8"/>
    <w:rsid w:val="5F434264"/>
    <w:rsid w:val="5F4678B1"/>
    <w:rsid w:val="5F50072F"/>
    <w:rsid w:val="5F5C0E82"/>
    <w:rsid w:val="5F5F0972"/>
    <w:rsid w:val="5F6B7317"/>
    <w:rsid w:val="5F6E53C7"/>
    <w:rsid w:val="5F6E6E08"/>
    <w:rsid w:val="5F750196"/>
    <w:rsid w:val="5F773F0E"/>
    <w:rsid w:val="5F7A1C50"/>
    <w:rsid w:val="5F7F2DC3"/>
    <w:rsid w:val="5F8E1258"/>
    <w:rsid w:val="5F93686E"/>
    <w:rsid w:val="5F9C3975"/>
    <w:rsid w:val="5F9E1022"/>
    <w:rsid w:val="5F9E149B"/>
    <w:rsid w:val="5FA8056B"/>
    <w:rsid w:val="5FB0408C"/>
    <w:rsid w:val="5FBA204D"/>
    <w:rsid w:val="5FDE21DF"/>
    <w:rsid w:val="5FE315A4"/>
    <w:rsid w:val="5FE5356E"/>
    <w:rsid w:val="5FE570CA"/>
    <w:rsid w:val="5FEC48FC"/>
    <w:rsid w:val="5FFE018B"/>
    <w:rsid w:val="60123C37"/>
    <w:rsid w:val="601856F1"/>
    <w:rsid w:val="601E082E"/>
    <w:rsid w:val="6025396A"/>
    <w:rsid w:val="602B30D3"/>
    <w:rsid w:val="602F47E9"/>
    <w:rsid w:val="603718EF"/>
    <w:rsid w:val="60561D75"/>
    <w:rsid w:val="60570CCE"/>
    <w:rsid w:val="605D3104"/>
    <w:rsid w:val="606E3563"/>
    <w:rsid w:val="60771CEC"/>
    <w:rsid w:val="6079257A"/>
    <w:rsid w:val="60824919"/>
    <w:rsid w:val="6089214B"/>
    <w:rsid w:val="60956D42"/>
    <w:rsid w:val="60996106"/>
    <w:rsid w:val="609D5BF6"/>
    <w:rsid w:val="609F196E"/>
    <w:rsid w:val="60A76A75"/>
    <w:rsid w:val="60A96349"/>
    <w:rsid w:val="60B62814"/>
    <w:rsid w:val="60BA0556"/>
    <w:rsid w:val="60BB607C"/>
    <w:rsid w:val="60BD3BA3"/>
    <w:rsid w:val="60C60DE4"/>
    <w:rsid w:val="60C767CF"/>
    <w:rsid w:val="60CC2038"/>
    <w:rsid w:val="60CE5DB0"/>
    <w:rsid w:val="60CF1B28"/>
    <w:rsid w:val="60CF36F6"/>
    <w:rsid w:val="60D13AF2"/>
    <w:rsid w:val="60D96503"/>
    <w:rsid w:val="60E47381"/>
    <w:rsid w:val="60EA0710"/>
    <w:rsid w:val="60F17CF0"/>
    <w:rsid w:val="61064C55"/>
    <w:rsid w:val="6115578D"/>
    <w:rsid w:val="612400C6"/>
    <w:rsid w:val="61291238"/>
    <w:rsid w:val="613227E3"/>
    <w:rsid w:val="613A1697"/>
    <w:rsid w:val="614222FA"/>
    <w:rsid w:val="6155202D"/>
    <w:rsid w:val="615F10FE"/>
    <w:rsid w:val="616C7377"/>
    <w:rsid w:val="616E30EF"/>
    <w:rsid w:val="617050B9"/>
    <w:rsid w:val="617C1CB0"/>
    <w:rsid w:val="61923281"/>
    <w:rsid w:val="619D39D4"/>
    <w:rsid w:val="61A82AA5"/>
    <w:rsid w:val="61A905CB"/>
    <w:rsid w:val="61A92379"/>
    <w:rsid w:val="61AD1E69"/>
    <w:rsid w:val="61B25AAA"/>
    <w:rsid w:val="61B52ACC"/>
    <w:rsid w:val="61B825BC"/>
    <w:rsid w:val="61B9080E"/>
    <w:rsid w:val="61BE5E24"/>
    <w:rsid w:val="61C5439E"/>
    <w:rsid w:val="61D92C5E"/>
    <w:rsid w:val="61DA0784"/>
    <w:rsid w:val="61DA69D6"/>
    <w:rsid w:val="61E15FB7"/>
    <w:rsid w:val="61E84C4F"/>
    <w:rsid w:val="61F07FA8"/>
    <w:rsid w:val="61F53810"/>
    <w:rsid w:val="62031A89"/>
    <w:rsid w:val="620A0821"/>
    <w:rsid w:val="621974FF"/>
    <w:rsid w:val="621C0D9D"/>
    <w:rsid w:val="621E2D67"/>
    <w:rsid w:val="622735E4"/>
    <w:rsid w:val="622B7232"/>
    <w:rsid w:val="622D2FAA"/>
    <w:rsid w:val="6239194F"/>
    <w:rsid w:val="623936FD"/>
    <w:rsid w:val="623E51B7"/>
    <w:rsid w:val="62402CDD"/>
    <w:rsid w:val="624F2F20"/>
    <w:rsid w:val="62595B4D"/>
    <w:rsid w:val="625E13B5"/>
    <w:rsid w:val="6271435C"/>
    <w:rsid w:val="627806C9"/>
    <w:rsid w:val="628C7CD0"/>
    <w:rsid w:val="62970423"/>
    <w:rsid w:val="629D3C8C"/>
    <w:rsid w:val="62A019CE"/>
    <w:rsid w:val="62AD7971"/>
    <w:rsid w:val="62B40FD5"/>
    <w:rsid w:val="62C70D09"/>
    <w:rsid w:val="62CA25A7"/>
    <w:rsid w:val="62D77FFB"/>
    <w:rsid w:val="62F12229"/>
    <w:rsid w:val="62F51D1A"/>
    <w:rsid w:val="630737FB"/>
    <w:rsid w:val="63147CC6"/>
    <w:rsid w:val="631A1780"/>
    <w:rsid w:val="631F28F3"/>
    <w:rsid w:val="632223E3"/>
    <w:rsid w:val="63253C81"/>
    <w:rsid w:val="632717A7"/>
    <w:rsid w:val="632C5010"/>
    <w:rsid w:val="632F4CB2"/>
    <w:rsid w:val="63304B00"/>
    <w:rsid w:val="63400ABB"/>
    <w:rsid w:val="634A36E8"/>
    <w:rsid w:val="6353259C"/>
    <w:rsid w:val="635A1B7D"/>
    <w:rsid w:val="636429FB"/>
    <w:rsid w:val="636B1FDC"/>
    <w:rsid w:val="63744B8A"/>
    <w:rsid w:val="637A3FCD"/>
    <w:rsid w:val="637C5F97"/>
    <w:rsid w:val="637F5A87"/>
    <w:rsid w:val="639C3F43"/>
    <w:rsid w:val="63A728E8"/>
    <w:rsid w:val="63AC7EFE"/>
    <w:rsid w:val="63AD6150"/>
    <w:rsid w:val="63B15515"/>
    <w:rsid w:val="63BC45E5"/>
    <w:rsid w:val="63C33BC6"/>
    <w:rsid w:val="63C67212"/>
    <w:rsid w:val="63C811DC"/>
    <w:rsid w:val="63D3192F"/>
    <w:rsid w:val="63E3094E"/>
    <w:rsid w:val="63E43B3C"/>
    <w:rsid w:val="63E458EA"/>
    <w:rsid w:val="63EB0A27"/>
    <w:rsid w:val="63F21DB5"/>
    <w:rsid w:val="640A25FA"/>
    <w:rsid w:val="640D11C8"/>
    <w:rsid w:val="64175CC0"/>
    <w:rsid w:val="642A10C5"/>
    <w:rsid w:val="642B176B"/>
    <w:rsid w:val="642D54E3"/>
    <w:rsid w:val="64300B2F"/>
    <w:rsid w:val="64354398"/>
    <w:rsid w:val="64371EBE"/>
    <w:rsid w:val="644B7717"/>
    <w:rsid w:val="644D348F"/>
    <w:rsid w:val="64520AA6"/>
    <w:rsid w:val="645962D8"/>
    <w:rsid w:val="64746C6E"/>
    <w:rsid w:val="64790728"/>
    <w:rsid w:val="64994927"/>
    <w:rsid w:val="64A05CB5"/>
    <w:rsid w:val="64AC28AC"/>
    <w:rsid w:val="64C73242"/>
    <w:rsid w:val="64D92F75"/>
    <w:rsid w:val="64DF4A2F"/>
    <w:rsid w:val="64E33DF4"/>
    <w:rsid w:val="64E8140A"/>
    <w:rsid w:val="64EC2CA8"/>
    <w:rsid w:val="64F8789F"/>
    <w:rsid w:val="64FC09EC"/>
    <w:rsid w:val="64FC7651"/>
    <w:rsid w:val="64FE29DC"/>
    <w:rsid w:val="65000502"/>
    <w:rsid w:val="650C50F9"/>
    <w:rsid w:val="650F6997"/>
    <w:rsid w:val="65150451"/>
    <w:rsid w:val="65197815"/>
    <w:rsid w:val="651A3230"/>
    <w:rsid w:val="651A5A67"/>
    <w:rsid w:val="652C579B"/>
    <w:rsid w:val="652F2B95"/>
    <w:rsid w:val="6545060B"/>
    <w:rsid w:val="6546685C"/>
    <w:rsid w:val="655D5954"/>
    <w:rsid w:val="65660CAD"/>
    <w:rsid w:val="656942F9"/>
    <w:rsid w:val="656C3DE9"/>
    <w:rsid w:val="657131AE"/>
    <w:rsid w:val="65736F26"/>
    <w:rsid w:val="657D5FF6"/>
    <w:rsid w:val="657D7DA4"/>
    <w:rsid w:val="6582360D"/>
    <w:rsid w:val="65913008"/>
    <w:rsid w:val="659550EE"/>
    <w:rsid w:val="65982E30"/>
    <w:rsid w:val="659F5F6D"/>
    <w:rsid w:val="65A417D5"/>
    <w:rsid w:val="65A45331"/>
    <w:rsid w:val="65AC068A"/>
    <w:rsid w:val="65B01F28"/>
    <w:rsid w:val="65B8702E"/>
    <w:rsid w:val="65C15EE3"/>
    <w:rsid w:val="65C92FEA"/>
    <w:rsid w:val="65C94D98"/>
    <w:rsid w:val="65CC6636"/>
    <w:rsid w:val="65CE23AE"/>
    <w:rsid w:val="65D26342"/>
    <w:rsid w:val="65D8147F"/>
    <w:rsid w:val="65DD6A95"/>
    <w:rsid w:val="65E267F7"/>
    <w:rsid w:val="660A5ADC"/>
    <w:rsid w:val="660B3602"/>
    <w:rsid w:val="660B53B0"/>
    <w:rsid w:val="662446C4"/>
    <w:rsid w:val="662B7800"/>
    <w:rsid w:val="663012BB"/>
    <w:rsid w:val="6646463A"/>
    <w:rsid w:val="66482160"/>
    <w:rsid w:val="66574523"/>
    <w:rsid w:val="665C5C0C"/>
    <w:rsid w:val="665E7BD6"/>
    <w:rsid w:val="66650F64"/>
    <w:rsid w:val="66682803"/>
    <w:rsid w:val="66882EA5"/>
    <w:rsid w:val="668A2779"/>
    <w:rsid w:val="668A46AB"/>
    <w:rsid w:val="668D04BB"/>
    <w:rsid w:val="668F7D8F"/>
    <w:rsid w:val="6695111E"/>
    <w:rsid w:val="66967370"/>
    <w:rsid w:val="66AF21DF"/>
    <w:rsid w:val="66BE68C6"/>
    <w:rsid w:val="66BF785D"/>
    <w:rsid w:val="66CA7019"/>
    <w:rsid w:val="66D165FA"/>
    <w:rsid w:val="66DE4873"/>
    <w:rsid w:val="66E31E89"/>
    <w:rsid w:val="66E55C01"/>
    <w:rsid w:val="66EC6F90"/>
    <w:rsid w:val="66EF4CD2"/>
    <w:rsid w:val="66F45E44"/>
    <w:rsid w:val="66FD73EF"/>
    <w:rsid w:val="6703252B"/>
    <w:rsid w:val="670C5884"/>
    <w:rsid w:val="670E33AA"/>
    <w:rsid w:val="671E1113"/>
    <w:rsid w:val="671F55B7"/>
    <w:rsid w:val="6727446C"/>
    <w:rsid w:val="67281F92"/>
    <w:rsid w:val="672F3320"/>
    <w:rsid w:val="6735710B"/>
    <w:rsid w:val="67395F4D"/>
    <w:rsid w:val="67397CFB"/>
    <w:rsid w:val="674476A9"/>
    <w:rsid w:val="674C3ED2"/>
    <w:rsid w:val="67550FD9"/>
    <w:rsid w:val="67655552"/>
    <w:rsid w:val="676B07FC"/>
    <w:rsid w:val="676E3E49"/>
    <w:rsid w:val="67711E3A"/>
    <w:rsid w:val="67717495"/>
    <w:rsid w:val="677551D7"/>
    <w:rsid w:val="678F3DBF"/>
    <w:rsid w:val="67A26E90"/>
    <w:rsid w:val="67A4786A"/>
    <w:rsid w:val="67AA29A7"/>
    <w:rsid w:val="67B37AAD"/>
    <w:rsid w:val="67BD092C"/>
    <w:rsid w:val="67C021CA"/>
    <w:rsid w:val="67C577E1"/>
    <w:rsid w:val="67C717AB"/>
    <w:rsid w:val="67C972D1"/>
    <w:rsid w:val="67CA4DF7"/>
    <w:rsid w:val="67CB7624"/>
    <w:rsid w:val="67D143D7"/>
    <w:rsid w:val="67DC5256"/>
    <w:rsid w:val="67DD2D7C"/>
    <w:rsid w:val="67E265E5"/>
    <w:rsid w:val="67E81E4D"/>
    <w:rsid w:val="67F329F1"/>
    <w:rsid w:val="67F52218"/>
    <w:rsid w:val="67FA3ED1"/>
    <w:rsid w:val="67FD341E"/>
    <w:rsid w:val="680227E3"/>
    <w:rsid w:val="680E1188"/>
    <w:rsid w:val="68152516"/>
    <w:rsid w:val="68210EBB"/>
    <w:rsid w:val="68224C33"/>
    <w:rsid w:val="682664D1"/>
    <w:rsid w:val="682B1D3A"/>
    <w:rsid w:val="683A1F7D"/>
    <w:rsid w:val="683D2B04"/>
    <w:rsid w:val="684352D5"/>
    <w:rsid w:val="68437083"/>
    <w:rsid w:val="6845780E"/>
    <w:rsid w:val="684D3A5E"/>
    <w:rsid w:val="68580655"/>
    <w:rsid w:val="6861575B"/>
    <w:rsid w:val="68617509"/>
    <w:rsid w:val="686F613F"/>
    <w:rsid w:val="687436E1"/>
    <w:rsid w:val="687E00BB"/>
    <w:rsid w:val="68880F3A"/>
    <w:rsid w:val="689618A9"/>
    <w:rsid w:val="689773CF"/>
    <w:rsid w:val="689E7E3C"/>
    <w:rsid w:val="68AD6BF3"/>
    <w:rsid w:val="68AD7852"/>
    <w:rsid w:val="68BB130F"/>
    <w:rsid w:val="68BB30BE"/>
    <w:rsid w:val="68BE670A"/>
    <w:rsid w:val="68CF5E4D"/>
    <w:rsid w:val="68D26659"/>
    <w:rsid w:val="68D73C6F"/>
    <w:rsid w:val="68D75A1D"/>
    <w:rsid w:val="68DB72BC"/>
    <w:rsid w:val="68E5013A"/>
    <w:rsid w:val="68EC771B"/>
    <w:rsid w:val="68F24605"/>
    <w:rsid w:val="68FD47DA"/>
    <w:rsid w:val="69076303"/>
    <w:rsid w:val="690A5DF3"/>
    <w:rsid w:val="690F51B7"/>
    <w:rsid w:val="69140A20"/>
    <w:rsid w:val="691B3B5C"/>
    <w:rsid w:val="69232A11"/>
    <w:rsid w:val="69280027"/>
    <w:rsid w:val="692F13B6"/>
    <w:rsid w:val="693370F8"/>
    <w:rsid w:val="6942733B"/>
    <w:rsid w:val="6945507D"/>
    <w:rsid w:val="6946137B"/>
    <w:rsid w:val="694A61EF"/>
    <w:rsid w:val="694B7F8B"/>
    <w:rsid w:val="694D7E65"/>
    <w:rsid w:val="695157D0"/>
    <w:rsid w:val="6954706E"/>
    <w:rsid w:val="69566D0B"/>
    <w:rsid w:val="69594684"/>
    <w:rsid w:val="695F613F"/>
    <w:rsid w:val="69635503"/>
    <w:rsid w:val="69643755"/>
    <w:rsid w:val="697414BE"/>
    <w:rsid w:val="697A2F79"/>
    <w:rsid w:val="698A2A90"/>
    <w:rsid w:val="698C6808"/>
    <w:rsid w:val="69902956"/>
    <w:rsid w:val="69A55B1C"/>
    <w:rsid w:val="69AC7004"/>
    <w:rsid w:val="69BD2E65"/>
    <w:rsid w:val="69BE2739"/>
    <w:rsid w:val="69CE5072"/>
    <w:rsid w:val="69CE6E20"/>
    <w:rsid w:val="69D30B21"/>
    <w:rsid w:val="69D41F5D"/>
    <w:rsid w:val="69D81A4D"/>
    <w:rsid w:val="69DB32EB"/>
    <w:rsid w:val="69FB573C"/>
    <w:rsid w:val="6A016C65"/>
    <w:rsid w:val="6A097E59"/>
    <w:rsid w:val="6A274783"/>
    <w:rsid w:val="6A3053E5"/>
    <w:rsid w:val="6A31115D"/>
    <w:rsid w:val="6A331379"/>
    <w:rsid w:val="6A386990"/>
    <w:rsid w:val="6A42336B"/>
    <w:rsid w:val="6A4610AD"/>
    <w:rsid w:val="6A5C267E"/>
    <w:rsid w:val="6A5F3F1C"/>
    <w:rsid w:val="6A6A3304"/>
    <w:rsid w:val="6A70612A"/>
    <w:rsid w:val="6A7554EE"/>
    <w:rsid w:val="6A786D8C"/>
    <w:rsid w:val="6A7A48B2"/>
    <w:rsid w:val="6A837C0B"/>
    <w:rsid w:val="6A890F99"/>
    <w:rsid w:val="6A95793E"/>
    <w:rsid w:val="6A9736B6"/>
    <w:rsid w:val="6A9A6657"/>
    <w:rsid w:val="6AA45DD3"/>
    <w:rsid w:val="6AA47B81"/>
    <w:rsid w:val="6ABA1153"/>
    <w:rsid w:val="6ABC311D"/>
    <w:rsid w:val="6AC67AF8"/>
    <w:rsid w:val="6AD246EE"/>
    <w:rsid w:val="6AD40467"/>
    <w:rsid w:val="6AD55F8D"/>
    <w:rsid w:val="6AE541C3"/>
    <w:rsid w:val="6AFB1E97"/>
    <w:rsid w:val="6B041BB7"/>
    <w:rsid w:val="6B056872"/>
    <w:rsid w:val="6B086362"/>
    <w:rsid w:val="6B0C5D0F"/>
    <w:rsid w:val="6B120F8F"/>
    <w:rsid w:val="6B1747F7"/>
    <w:rsid w:val="6B1940CB"/>
    <w:rsid w:val="6B1C3BBC"/>
    <w:rsid w:val="6B2054A5"/>
    <w:rsid w:val="6B2A0087"/>
    <w:rsid w:val="6B3E1D84"/>
    <w:rsid w:val="6B4C4827"/>
    <w:rsid w:val="6B535628"/>
    <w:rsid w:val="6B5D66AE"/>
    <w:rsid w:val="6B666FFD"/>
    <w:rsid w:val="6B80414A"/>
    <w:rsid w:val="6B8579B3"/>
    <w:rsid w:val="6B8E4AB9"/>
    <w:rsid w:val="6B910106"/>
    <w:rsid w:val="6B985938"/>
    <w:rsid w:val="6BA3608B"/>
    <w:rsid w:val="6BAA566B"/>
    <w:rsid w:val="6BC67A2C"/>
    <w:rsid w:val="6BC95AF1"/>
    <w:rsid w:val="6BD44496"/>
    <w:rsid w:val="6BD821B9"/>
    <w:rsid w:val="6BE4292B"/>
    <w:rsid w:val="6BE75F78"/>
    <w:rsid w:val="6C20148A"/>
    <w:rsid w:val="6C252D55"/>
    <w:rsid w:val="6C2C42D2"/>
    <w:rsid w:val="6C30791F"/>
    <w:rsid w:val="6C315445"/>
    <w:rsid w:val="6C3C4515"/>
    <w:rsid w:val="6C3F4006"/>
    <w:rsid w:val="6C494E84"/>
    <w:rsid w:val="6C5630FD"/>
    <w:rsid w:val="6C5A0E3F"/>
    <w:rsid w:val="6C5D26DE"/>
    <w:rsid w:val="6C5D448C"/>
    <w:rsid w:val="6C5F6456"/>
    <w:rsid w:val="6C67530A"/>
    <w:rsid w:val="6C6B0957"/>
    <w:rsid w:val="6C6D0B73"/>
    <w:rsid w:val="6C783074"/>
    <w:rsid w:val="6C8934D3"/>
    <w:rsid w:val="6C9854C4"/>
    <w:rsid w:val="6C9A56E0"/>
    <w:rsid w:val="6C9C4FB4"/>
    <w:rsid w:val="6CA04D93"/>
    <w:rsid w:val="6CA125CA"/>
    <w:rsid w:val="6CA43E69"/>
    <w:rsid w:val="6CA83959"/>
    <w:rsid w:val="6CAF118B"/>
    <w:rsid w:val="6CB22A29"/>
    <w:rsid w:val="6CB414ED"/>
    <w:rsid w:val="6CD56718"/>
    <w:rsid w:val="6CE16E6B"/>
    <w:rsid w:val="6CED1CB3"/>
    <w:rsid w:val="6CF03552"/>
    <w:rsid w:val="6CF43042"/>
    <w:rsid w:val="6D013069"/>
    <w:rsid w:val="6D0A227B"/>
    <w:rsid w:val="6D0B3EE8"/>
    <w:rsid w:val="6D0F39D8"/>
    <w:rsid w:val="6D1B2082"/>
    <w:rsid w:val="6D1E3C1B"/>
    <w:rsid w:val="6D21195D"/>
    <w:rsid w:val="6D231231"/>
    <w:rsid w:val="6D2D7BC2"/>
    <w:rsid w:val="6D513FF0"/>
    <w:rsid w:val="6D635AD2"/>
    <w:rsid w:val="6D6C2BD8"/>
    <w:rsid w:val="6D745F31"/>
    <w:rsid w:val="6D77332B"/>
    <w:rsid w:val="6D8141AA"/>
    <w:rsid w:val="6D936E2A"/>
    <w:rsid w:val="6D9914F3"/>
    <w:rsid w:val="6D995997"/>
    <w:rsid w:val="6DAC1227"/>
    <w:rsid w:val="6DB8616B"/>
    <w:rsid w:val="6DB96214"/>
    <w:rsid w:val="6DC5053A"/>
    <w:rsid w:val="6DD30EA9"/>
    <w:rsid w:val="6DDC2F73"/>
    <w:rsid w:val="6DE36C13"/>
    <w:rsid w:val="6DF162FB"/>
    <w:rsid w:val="6DFB5D0A"/>
    <w:rsid w:val="6DFD5F26"/>
    <w:rsid w:val="6DFD7CD4"/>
    <w:rsid w:val="6E02353D"/>
    <w:rsid w:val="6E042F2C"/>
    <w:rsid w:val="6E056B89"/>
    <w:rsid w:val="6E096679"/>
    <w:rsid w:val="6E0B0643"/>
    <w:rsid w:val="6E0C43BB"/>
    <w:rsid w:val="6E0F7A08"/>
    <w:rsid w:val="6E153270"/>
    <w:rsid w:val="6E1868BC"/>
    <w:rsid w:val="6E1B015A"/>
    <w:rsid w:val="6E217E67"/>
    <w:rsid w:val="6E24261A"/>
    <w:rsid w:val="6E2E60E0"/>
    <w:rsid w:val="6E361438"/>
    <w:rsid w:val="6E3D4575"/>
    <w:rsid w:val="6E4A605B"/>
    <w:rsid w:val="6E5A5127"/>
    <w:rsid w:val="6E65267E"/>
    <w:rsid w:val="6E753D0F"/>
    <w:rsid w:val="6E755ABD"/>
    <w:rsid w:val="6E7855AD"/>
    <w:rsid w:val="6E7D2BC3"/>
    <w:rsid w:val="6E7F2DDF"/>
    <w:rsid w:val="6E8126B3"/>
    <w:rsid w:val="6E8403F6"/>
    <w:rsid w:val="6E891568"/>
    <w:rsid w:val="6E930639"/>
    <w:rsid w:val="6EA14B04"/>
    <w:rsid w:val="6EAB5982"/>
    <w:rsid w:val="6EAB7730"/>
    <w:rsid w:val="6EB26D11"/>
    <w:rsid w:val="6EB83BFB"/>
    <w:rsid w:val="6EC30F1E"/>
    <w:rsid w:val="6ECD58F9"/>
    <w:rsid w:val="6EE113A4"/>
    <w:rsid w:val="6EE3072F"/>
    <w:rsid w:val="6EE3336E"/>
    <w:rsid w:val="6EE844E0"/>
    <w:rsid w:val="6EE90259"/>
    <w:rsid w:val="6F060E0B"/>
    <w:rsid w:val="6F1057E5"/>
    <w:rsid w:val="6F1F3C7A"/>
    <w:rsid w:val="6F2179F2"/>
    <w:rsid w:val="6F2A4AF9"/>
    <w:rsid w:val="6F2B6AC3"/>
    <w:rsid w:val="6F321C00"/>
    <w:rsid w:val="6F343BCA"/>
    <w:rsid w:val="6F3516F0"/>
    <w:rsid w:val="6F4656AB"/>
    <w:rsid w:val="6F51652A"/>
    <w:rsid w:val="6F527D12"/>
    <w:rsid w:val="6F6618A9"/>
    <w:rsid w:val="6F6B6EC0"/>
    <w:rsid w:val="6F6C620D"/>
    <w:rsid w:val="6F6F1322"/>
    <w:rsid w:val="6F742218"/>
    <w:rsid w:val="6F806E0F"/>
    <w:rsid w:val="6F96218E"/>
    <w:rsid w:val="6F975F07"/>
    <w:rsid w:val="6F9B59F7"/>
    <w:rsid w:val="6FA04DBB"/>
    <w:rsid w:val="6FC565D0"/>
    <w:rsid w:val="6FC767EC"/>
    <w:rsid w:val="6FD1766A"/>
    <w:rsid w:val="6FDC1B6B"/>
    <w:rsid w:val="6FDD7DBD"/>
    <w:rsid w:val="6FE078AE"/>
    <w:rsid w:val="6FE54EC4"/>
    <w:rsid w:val="6FE60954"/>
    <w:rsid w:val="6FE80510"/>
    <w:rsid w:val="6FE86762"/>
    <w:rsid w:val="6FE9742F"/>
    <w:rsid w:val="70032BA7"/>
    <w:rsid w:val="7016507D"/>
    <w:rsid w:val="7020414E"/>
    <w:rsid w:val="70260262"/>
    <w:rsid w:val="702923DB"/>
    <w:rsid w:val="702E0619"/>
    <w:rsid w:val="703419A7"/>
    <w:rsid w:val="703D085C"/>
    <w:rsid w:val="70453BB5"/>
    <w:rsid w:val="704C4F43"/>
    <w:rsid w:val="7060454A"/>
    <w:rsid w:val="706B361B"/>
    <w:rsid w:val="706C2EEF"/>
    <w:rsid w:val="70730722"/>
    <w:rsid w:val="70822713"/>
    <w:rsid w:val="708446DD"/>
    <w:rsid w:val="709A2DBB"/>
    <w:rsid w:val="70BA27C6"/>
    <w:rsid w:val="70C1323B"/>
    <w:rsid w:val="70C920F0"/>
    <w:rsid w:val="70CB230C"/>
    <w:rsid w:val="70DF36C1"/>
    <w:rsid w:val="70E13490"/>
    <w:rsid w:val="70F51137"/>
    <w:rsid w:val="70F92CA8"/>
    <w:rsid w:val="71014063"/>
    <w:rsid w:val="71096990"/>
    <w:rsid w:val="71107825"/>
    <w:rsid w:val="71153587"/>
    <w:rsid w:val="711710AD"/>
    <w:rsid w:val="7121017E"/>
    <w:rsid w:val="71241A1C"/>
    <w:rsid w:val="713003C1"/>
    <w:rsid w:val="71353C29"/>
    <w:rsid w:val="71372148"/>
    <w:rsid w:val="713F23B2"/>
    <w:rsid w:val="714040D6"/>
    <w:rsid w:val="714125CE"/>
    <w:rsid w:val="71500A63"/>
    <w:rsid w:val="715220E5"/>
    <w:rsid w:val="716562BC"/>
    <w:rsid w:val="717C7162"/>
    <w:rsid w:val="71836742"/>
    <w:rsid w:val="718B55F7"/>
    <w:rsid w:val="718F3339"/>
    <w:rsid w:val="71997D14"/>
    <w:rsid w:val="719C5A56"/>
    <w:rsid w:val="71A62431"/>
    <w:rsid w:val="71AF5789"/>
    <w:rsid w:val="71B42DA0"/>
    <w:rsid w:val="71B62881"/>
    <w:rsid w:val="71B66B18"/>
    <w:rsid w:val="71BB412E"/>
    <w:rsid w:val="71C1726B"/>
    <w:rsid w:val="71D13952"/>
    <w:rsid w:val="71EA67C2"/>
    <w:rsid w:val="71F413EE"/>
    <w:rsid w:val="71FC02A3"/>
    <w:rsid w:val="71FE226D"/>
    <w:rsid w:val="71FE7A8B"/>
    <w:rsid w:val="72037883"/>
    <w:rsid w:val="720553A9"/>
    <w:rsid w:val="72081261"/>
    <w:rsid w:val="72086C48"/>
    <w:rsid w:val="720F6228"/>
    <w:rsid w:val="72231CD3"/>
    <w:rsid w:val="722F39B9"/>
    <w:rsid w:val="72345C8F"/>
    <w:rsid w:val="72361A07"/>
    <w:rsid w:val="723B701D"/>
    <w:rsid w:val="723E08BB"/>
    <w:rsid w:val="72435ED2"/>
    <w:rsid w:val="72473C14"/>
    <w:rsid w:val="724834E8"/>
    <w:rsid w:val="7249173A"/>
    <w:rsid w:val="724E6D50"/>
    <w:rsid w:val="7250444E"/>
    <w:rsid w:val="72556331"/>
    <w:rsid w:val="725974A3"/>
    <w:rsid w:val="725D1936"/>
    <w:rsid w:val="72620A4E"/>
    <w:rsid w:val="726A16B0"/>
    <w:rsid w:val="72785B7B"/>
    <w:rsid w:val="727A5D97"/>
    <w:rsid w:val="727E1334"/>
    <w:rsid w:val="728E1843"/>
    <w:rsid w:val="728F1117"/>
    <w:rsid w:val="72A5555B"/>
    <w:rsid w:val="72B03567"/>
    <w:rsid w:val="72B172DF"/>
    <w:rsid w:val="72B62B48"/>
    <w:rsid w:val="72C2329A"/>
    <w:rsid w:val="72C25048"/>
    <w:rsid w:val="72C43747"/>
    <w:rsid w:val="72C62D8B"/>
    <w:rsid w:val="72C94629"/>
    <w:rsid w:val="72D32DFD"/>
    <w:rsid w:val="72D54D7C"/>
    <w:rsid w:val="72DC55BD"/>
    <w:rsid w:val="72DF3E4C"/>
    <w:rsid w:val="72E41463"/>
    <w:rsid w:val="72ED47BB"/>
    <w:rsid w:val="72F86CBC"/>
    <w:rsid w:val="730B69EF"/>
    <w:rsid w:val="73133AF6"/>
    <w:rsid w:val="73171838"/>
    <w:rsid w:val="732E26DE"/>
    <w:rsid w:val="73357F10"/>
    <w:rsid w:val="73373C88"/>
    <w:rsid w:val="734C0DB6"/>
    <w:rsid w:val="734F19AD"/>
    <w:rsid w:val="735D09F6"/>
    <w:rsid w:val="735D6C32"/>
    <w:rsid w:val="73610D05"/>
    <w:rsid w:val="736425A4"/>
    <w:rsid w:val="736600CA"/>
    <w:rsid w:val="73792049"/>
    <w:rsid w:val="737F118B"/>
    <w:rsid w:val="739C1D3D"/>
    <w:rsid w:val="73AA6208"/>
    <w:rsid w:val="73AD272A"/>
    <w:rsid w:val="73B928EF"/>
    <w:rsid w:val="73BB310A"/>
    <w:rsid w:val="73D019E7"/>
    <w:rsid w:val="73F91A8D"/>
    <w:rsid w:val="73FB6A64"/>
    <w:rsid w:val="73FE47A6"/>
    <w:rsid w:val="73FE6554"/>
    <w:rsid w:val="74003100"/>
    <w:rsid w:val="740F250F"/>
    <w:rsid w:val="74130252"/>
    <w:rsid w:val="74147B26"/>
    <w:rsid w:val="7419338E"/>
    <w:rsid w:val="741A6878"/>
    <w:rsid w:val="741C4C2C"/>
    <w:rsid w:val="741F125A"/>
    <w:rsid w:val="74281823"/>
    <w:rsid w:val="7428537F"/>
    <w:rsid w:val="74324450"/>
    <w:rsid w:val="74373814"/>
    <w:rsid w:val="743C0E2B"/>
    <w:rsid w:val="743E1047"/>
    <w:rsid w:val="74416441"/>
    <w:rsid w:val="74471CA9"/>
    <w:rsid w:val="744E128A"/>
    <w:rsid w:val="745D327B"/>
    <w:rsid w:val="74602D6B"/>
    <w:rsid w:val="748051BB"/>
    <w:rsid w:val="74822CE1"/>
    <w:rsid w:val="74842EFD"/>
    <w:rsid w:val="74866CC7"/>
    <w:rsid w:val="749B3DA3"/>
    <w:rsid w:val="74A23383"/>
    <w:rsid w:val="74A40EAA"/>
    <w:rsid w:val="74B11819"/>
    <w:rsid w:val="74BB61F3"/>
    <w:rsid w:val="74BD640F"/>
    <w:rsid w:val="74BF5CE3"/>
    <w:rsid w:val="74C07CAE"/>
    <w:rsid w:val="74CA4688"/>
    <w:rsid w:val="74D06143"/>
    <w:rsid w:val="74DD0860"/>
    <w:rsid w:val="74E7348C"/>
    <w:rsid w:val="74E97204"/>
    <w:rsid w:val="74EB6AD9"/>
    <w:rsid w:val="74EE481B"/>
    <w:rsid w:val="74F00593"/>
    <w:rsid w:val="74F51705"/>
    <w:rsid w:val="74F71921"/>
    <w:rsid w:val="751029E3"/>
    <w:rsid w:val="75153B55"/>
    <w:rsid w:val="752913AF"/>
    <w:rsid w:val="7533222E"/>
    <w:rsid w:val="75363ACC"/>
    <w:rsid w:val="753D12FE"/>
    <w:rsid w:val="75412B9C"/>
    <w:rsid w:val="7541494A"/>
    <w:rsid w:val="75491A51"/>
    <w:rsid w:val="75497CA3"/>
    <w:rsid w:val="754B3A1B"/>
    <w:rsid w:val="75640639"/>
    <w:rsid w:val="757765BE"/>
    <w:rsid w:val="757F5473"/>
    <w:rsid w:val="75930F1E"/>
    <w:rsid w:val="759A405B"/>
    <w:rsid w:val="759D2199"/>
    <w:rsid w:val="75A35605"/>
    <w:rsid w:val="75A373B3"/>
    <w:rsid w:val="75AD1FE0"/>
    <w:rsid w:val="75B275F6"/>
    <w:rsid w:val="75BA64AB"/>
    <w:rsid w:val="75BC2223"/>
    <w:rsid w:val="75C37A55"/>
    <w:rsid w:val="75CA2B92"/>
    <w:rsid w:val="75D03F20"/>
    <w:rsid w:val="75D92DD5"/>
    <w:rsid w:val="75DC0B17"/>
    <w:rsid w:val="75E43528"/>
    <w:rsid w:val="75E874BC"/>
    <w:rsid w:val="75ED4AD2"/>
    <w:rsid w:val="75F95225"/>
    <w:rsid w:val="75FB0F9D"/>
    <w:rsid w:val="76037E52"/>
    <w:rsid w:val="76085468"/>
    <w:rsid w:val="760A5684"/>
    <w:rsid w:val="760D6F22"/>
    <w:rsid w:val="760F4A49"/>
    <w:rsid w:val="761422CC"/>
    <w:rsid w:val="761E4C8C"/>
    <w:rsid w:val="7621652A"/>
    <w:rsid w:val="7625601A"/>
    <w:rsid w:val="762A380F"/>
    <w:rsid w:val="762A7AD4"/>
    <w:rsid w:val="762D3121"/>
    <w:rsid w:val="76360227"/>
    <w:rsid w:val="764364A0"/>
    <w:rsid w:val="76441CD0"/>
    <w:rsid w:val="76472434"/>
    <w:rsid w:val="764D731F"/>
    <w:rsid w:val="76530DD9"/>
    <w:rsid w:val="76571F4C"/>
    <w:rsid w:val="76593F16"/>
    <w:rsid w:val="765C7562"/>
    <w:rsid w:val="76654669"/>
    <w:rsid w:val="767174B1"/>
    <w:rsid w:val="767B20DE"/>
    <w:rsid w:val="767D7344"/>
    <w:rsid w:val="767D7C04"/>
    <w:rsid w:val="767E397C"/>
    <w:rsid w:val="76960CC6"/>
    <w:rsid w:val="76A038F3"/>
    <w:rsid w:val="76AD7DBE"/>
    <w:rsid w:val="76AF3B36"/>
    <w:rsid w:val="76CC46E8"/>
    <w:rsid w:val="76D37824"/>
    <w:rsid w:val="76DB2B7D"/>
    <w:rsid w:val="76E00193"/>
    <w:rsid w:val="76E9529A"/>
    <w:rsid w:val="76F53C3E"/>
    <w:rsid w:val="76F679B7"/>
    <w:rsid w:val="76F81981"/>
    <w:rsid w:val="76FA1255"/>
    <w:rsid w:val="76FD0D45"/>
    <w:rsid w:val="76FF4ABD"/>
    <w:rsid w:val="7702635B"/>
    <w:rsid w:val="77091498"/>
    <w:rsid w:val="7710423E"/>
    <w:rsid w:val="771816DB"/>
    <w:rsid w:val="771D4F43"/>
    <w:rsid w:val="77291B3A"/>
    <w:rsid w:val="7735228D"/>
    <w:rsid w:val="773B361B"/>
    <w:rsid w:val="77476464"/>
    <w:rsid w:val="77493F8A"/>
    <w:rsid w:val="774E334F"/>
    <w:rsid w:val="77585F7B"/>
    <w:rsid w:val="775A7F45"/>
    <w:rsid w:val="775C1F10"/>
    <w:rsid w:val="7769462C"/>
    <w:rsid w:val="776E1C43"/>
    <w:rsid w:val="777803CC"/>
    <w:rsid w:val="77844FC2"/>
    <w:rsid w:val="77974CF6"/>
    <w:rsid w:val="779E42D6"/>
    <w:rsid w:val="77A94A29"/>
    <w:rsid w:val="77BF424C"/>
    <w:rsid w:val="77C17FC5"/>
    <w:rsid w:val="77C43611"/>
    <w:rsid w:val="77C83101"/>
    <w:rsid w:val="77DA1086"/>
    <w:rsid w:val="77DF044B"/>
    <w:rsid w:val="77E51F05"/>
    <w:rsid w:val="77E65C7D"/>
    <w:rsid w:val="77E872FF"/>
    <w:rsid w:val="77E91D55"/>
    <w:rsid w:val="77EA751B"/>
    <w:rsid w:val="77F24622"/>
    <w:rsid w:val="77F51A1C"/>
    <w:rsid w:val="77FA34D6"/>
    <w:rsid w:val="77FC0FFD"/>
    <w:rsid w:val="780B1240"/>
    <w:rsid w:val="78111072"/>
    <w:rsid w:val="78146346"/>
    <w:rsid w:val="781A76D5"/>
    <w:rsid w:val="782347DB"/>
    <w:rsid w:val="78340796"/>
    <w:rsid w:val="783C589D"/>
    <w:rsid w:val="783F0EE9"/>
    <w:rsid w:val="783F38AF"/>
    <w:rsid w:val="78412EB3"/>
    <w:rsid w:val="78454752"/>
    <w:rsid w:val="784A7FBA"/>
    <w:rsid w:val="785E1CB7"/>
    <w:rsid w:val="786372CE"/>
    <w:rsid w:val="786F7A21"/>
    <w:rsid w:val="787943FB"/>
    <w:rsid w:val="78801991"/>
    <w:rsid w:val="78850FF2"/>
    <w:rsid w:val="788B238E"/>
    <w:rsid w:val="788B412F"/>
    <w:rsid w:val="78964FAD"/>
    <w:rsid w:val="78A07BDA"/>
    <w:rsid w:val="78A3591C"/>
    <w:rsid w:val="78AE679B"/>
    <w:rsid w:val="78AF2513"/>
    <w:rsid w:val="78AF42C1"/>
    <w:rsid w:val="78B33DB1"/>
    <w:rsid w:val="78BE4504"/>
    <w:rsid w:val="78C31B1A"/>
    <w:rsid w:val="78C95383"/>
    <w:rsid w:val="78CF6711"/>
    <w:rsid w:val="78D855C6"/>
    <w:rsid w:val="78E26444"/>
    <w:rsid w:val="78E8332F"/>
    <w:rsid w:val="78EA70A7"/>
    <w:rsid w:val="78F41CD4"/>
    <w:rsid w:val="78F47F26"/>
    <w:rsid w:val="790740FD"/>
    <w:rsid w:val="790939D1"/>
    <w:rsid w:val="790E0FE8"/>
    <w:rsid w:val="7914420C"/>
    <w:rsid w:val="791B3704"/>
    <w:rsid w:val="79202AC9"/>
    <w:rsid w:val="79334EF2"/>
    <w:rsid w:val="793547C6"/>
    <w:rsid w:val="79426EE3"/>
    <w:rsid w:val="795F1843"/>
    <w:rsid w:val="795F7A95"/>
    <w:rsid w:val="796230E1"/>
    <w:rsid w:val="796C21B2"/>
    <w:rsid w:val="79703A50"/>
    <w:rsid w:val="7973709D"/>
    <w:rsid w:val="797535A9"/>
    <w:rsid w:val="79764DDF"/>
    <w:rsid w:val="79775FB6"/>
    <w:rsid w:val="797F3C93"/>
    <w:rsid w:val="79870D9A"/>
    <w:rsid w:val="798C582B"/>
    <w:rsid w:val="7993165E"/>
    <w:rsid w:val="7993773F"/>
    <w:rsid w:val="799C2A97"/>
    <w:rsid w:val="79AC0800"/>
    <w:rsid w:val="79BF6786"/>
    <w:rsid w:val="79C124FE"/>
    <w:rsid w:val="79C43D9C"/>
    <w:rsid w:val="79CB512B"/>
    <w:rsid w:val="79D20267"/>
    <w:rsid w:val="79D57D57"/>
    <w:rsid w:val="79DD6C0C"/>
    <w:rsid w:val="79E1494E"/>
    <w:rsid w:val="79E166FC"/>
    <w:rsid w:val="79E70CF9"/>
    <w:rsid w:val="79F53F55"/>
    <w:rsid w:val="79F91C98"/>
    <w:rsid w:val="79FB5F7B"/>
    <w:rsid w:val="79FD6F6C"/>
    <w:rsid w:val="7A0D1584"/>
    <w:rsid w:val="7A0D5743"/>
    <w:rsid w:val="7A262361"/>
    <w:rsid w:val="7A2A5DA4"/>
    <w:rsid w:val="7A2B5BC9"/>
    <w:rsid w:val="7A2D36EF"/>
    <w:rsid w:val="7A3F3423"/>
    <w:rsid w:val="7A41719B"/>
    <w:rsid w:val="7A431165"/>
    <w:rsid w:val="7A4822D7"/>
    <w:rsid w:val="7A601D17"/>
    <w:rsid w:val="7A635363"/>
    <w:rsid w:val="7A6F5AB6"/>
    <w:rsid w:val="7A7237F8"/>
    <w:rsid w:val="7A7C4677"/>
    <w:rsid w:val="7A97500D"/>
    <w:rsid w:val="7A9B4AFD"/>
    <w:rsid w:val="7A9B68AB"/>
    <w:rsid w:val="7AA02113"/>
    <w:rsid w:val="7AAB2866"/>
    <w:rsid w:val="7AC1208A"/>
    <w:rsid w:val="7AC52BAB"/>
    <w:rsid w:val="7AC753FF"/>
    <w:rsid w:val="7ACF0C4A"/>
    <w:rsid w:val="7AE2272C"/>
    <w:rsid w:val="7AE446F6"/>
    <w:rsid w:val="7AEA5A84"/>
    <w:rsid w:val="7AEE7323"/>
    <w:rsid w:val="7AEF6BF7"/>
    <w:rsid w:val="7AF366E7"/>
    <w:rsid w:val="7AFD1314"/>
    <w:rsid w:val="7B05641A"/>
    <w:rsid w:val="7B2C7E4B"/>
    <w:rsid w:val="7B3960C4"/>
    <w:rsid w:val="7B3F192C"/>
    <w:rsid w:val="7B450234"/>
    <w:rsid w:val="7B4927AB"/>
    <w:rsid w:val="7B564EC8"/>
    <w:rsid w:val="7B5B428C"/>
    <w:rsid w:val="7B643141"/>
    <w:rsid w:val="7B6A2721"/>
    <w:rsid w:val="7B711D02"/>
    <w:rsid w:val="7B826770"/>
    <w:rsid w:val="7B89704B"/>
    <w:rsid w:val="7B9559F0"/>
    <w:rsid w:val="7B963516"/>
    <w:rsid w:val="7BA7127F"/>
    <w:rsid w:val="7BAB0D70"/>
    <w:rsid w:val="7BAE260E"/>
    <w:rsid w:val="7BD007D6"/>
    <w:rsid w:val="7BD06A28"/>
    <w:rsid w:val="7BD32074"/>
    <w:rsid w:val="7BD76009"/>
    <w:rsid w:val="7BDC361F"/>
    <w:rsid w:val="7BDF6C6B"/>
    <w:rsid w:val="7BE14791"/>
    <w:rsid w:val="7BEC3C2A"/>
    <w:rsid w:val="7BEE6EAE"/>
    <w:rsid w:val="7BF30969"/>
    <w:rsid w:val="7C0B7A60"/>
    <w:rsid w:val="7C142DB9"/>
    <w:rsid w:val="7C156B31"/>
    <w:rsid w:val="7C1728A9"/>
    <w:rsid w:val="7C1A4147"/>
    <w:rsid w:val="7C1D7794"/>
    <w:rsid w:val="7C30396B"/>
    <w:rsid w:val="7C321491"/>
    <w:rsid w:val="7C330954"/>
    <w:rsid w:val="7C350F81"/>
    <w:rsid w:val="7C352D2F"/>
    <w:rsid w:val="7C3A0345"/>
    <w:rsid w:val="7C3C5E6C"/>
    <w:rsid w:val="7C4371FA"/>
    <w:rsid w:val="7C466CEA"/>
    <w:rsid w:val="7C482A62"/>
    <w:rsid w:val="7C5F7DAC"/>
    <w:rsid w:val="7C613B24"/>
    <w:rsid w:val="7C635AEE"/>
    <w:rsid w:val="7C662EE9"/>
    <w:rsid w:val="7C6929D9"/>
    <w:rsid w:val="7C6F7FEF"/>
    <w:rsid w:val="7C7C44BA"/>
    <w:rsid w:val="7C8021FC"/>
    <w:rsid w:val="7C887303"/>
    <w:rsid w:val="7C8B6DF3"/>
    <w:rsid w:val="7C8F243F"/>
    <w:rsid w:val="7C9537CE"/>
    <w:rsid w:val="7C9932BE"/>
    <w:rsid w:val="7C9B5288"/>
    <w:rsid w:val="7C9F63FA"/>
    <w:rsid w:val="7CB65C1E"/>
    <w:rsid w:val="7CC12815"/>
    <w:rsid w:val="7CC16371"/>
    <w:rsid w:val="7CDE33C7"/>
    <w:rsid w:val="7CE02C9B"/>
    <w:rsid w:val="7CE16A13"/>
    <w:rsid w:val="7CF90201"/>
    <w:rsid w:val="7CF93D5D"/>
    <w:rsid w:val="7D083FA0"/>
    <w:rsid w:val="7D142945"/>
    <w:rsid w:val="7D146DE8"/>
    <w:rsid w:val="7D162B61"/>
    <w:rsid w:val="7D1B3CD3"/>
    <w:rsid w:val="7D376633"/>
    <w:rsid w:val="7D3D00ED"/>
    <w:rsid w:val="7D43322A"/>
    <w:rsid w:val="7D4476CE"/>
    <w:rsid w:val="7D494CE4"/>
    <w:rsid w:val="7D515947"/>
    <w:rsid w:val="7D6368FE"/>
    <w:rsid w:val="7D717D97"/>
    <w:rsid w:val="7D775F53"/>
    <w:rsid w:val="7D7D0EC6"/>
    <w:rsid w:val="7D845A11"/>
    <w:rsid w:val="7D9615AC"/>
    <w:rsid w:val="7D9D6DDE"/>
    <w:rsid w:val="7DBB1012"/>
    <w:rsid w:val="7DC33389"/>
    <w:rsid w:val="7DCA74A7"/>
    <w:rsid w:val="7DCC321F"/>
    <w:rsid w:val="7DCC76C3"/>
    <w:rsid w:val="7DE40569"/>
    <w:rsid w:val="7DE44A0D"/>
    <w:rsid w:val="7DF5101A"/>
    <w:rsid w:val="7DF764EE"/>
    <w:rsid w:val="7DFD5ACF"/>
    <w:rsid w:val="7E024E93"/>
    <w:rsid w:val="7E0429B9"/>
    <w:rsid w:val="7E1C7D03"/>
    <w:rsid w:val="7E2B263C"/>
    <w:rsid w:val="7E2B6198"/>
    <w:rsid w:val="7E3314F0"/>
    <w:rsid w:val="7E413C0D"/>
    <w:rsid w:val="7E4B4A8C"/>
    <w:rsid w:val="7E4D25B2"/>
    <w:rsid w:val="7E5020A2"/>
    <w:rsid w:val="7E5356EF"/>
    <w:rsid w:val="7E633B84"/>
    <w:rsid w:val="7E6B6EDC"/>
    <w:rsid w:val="7E745D91"/>
    <w:rsid w:val="7E865AC4"/>
    <w:rsid w:val="7E887CEA"/>
    <w:rsid w:val="7E8B4E88"/>
    <w:rsid w:val="7E8D0DCC"/>
    <w:rsid w:val="7EA67F14"/>
    <w:rsid w:val="7EA83C8C"/>
    <w:rsid w:val="7EAB72D9"/>
    <w:rsid w:val="7EAD12A3"/>
    <w:rsid w:val="7EAF501B"/>
    <w:rsid w:val="7EC02D84"/>
    <w:rsid w:val="7EC860DC"/>
    <w:rsid w:val="7EDC7492"/>
    <w:rsid w:val="7EE2719E"/>
    <w:rsid w:val="7EEA7E01"/>
    <w:rsid w:val="7F1E5CFC"/>
    <w:rsid w:val="7F211349"/>
    <w:rsid w:val="7F2257ED"/>
    <w:rsid w:val="7F250E39"/>
    <w:rsid w:val="7F2552DD"/>
    <w:rsid w:val="7F3217A8"/>
    <w:rsid w:val="7F3C6183"/>
    <w:rsid w:val="7F3E014D"/>
    <w:rsid w:val="7F440D35"/>
    <w:rsid w:val="7F460DAF"/>
    <w:rsid w:val="7F4C0ABC"/>
    <w:rsid w:val="7F59204E"/>
    <w:rsid w:val="7F5E259D"/>
    <w:rsid w:val="7F5F07EF"/>
    <w:rsid w:val="7F6000C3"/>
    <w:rsid w:val="7F6A0F42"/>
    <w:rsid w:val="7F6C2F0C"/>
    <w:rsid w:val="7F74113E"/>
    <w:rsid w:val="7F794D11"/>
    <w:rsid w:val="7F7D2A23"/>
    <w:rsid w:val="7F802513"/>
    <w:rsid w:val="7F8244DD"/>
    <w:rsid w:val="7F8A6E77"/>
    <w:rsid w:val="7F947D6D"/>
    <w:rsid w:val="7F963AE5"/>
    <w:rsid w:val="7F9B559F"/>
    <w:rsid w:val="7FA206DC"/>
    <w:rsid w:val="7FA36202"/>
    <w:rsid w:val="7FAE52D2"/>
    <w:rsid w:val="7FC06DB4"/>
    <w:rsid w:val="7FC56178"/>
    <w:rsid w:val="7FD4460D"/>
    <w:rsid w:val="7FD667C5"/>
    <w:rsid w:val="7FE42AA2"/>
    <w:rsid w:val="7FE9455C"/>
    <w:rsid w:val="7FF36A2C"/>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1"/>
    </o:shapelayout>
  </w:shapeDefaults>
  <w:decimalSymbol w:val="."/>
  <w:listSeparator w:val=","/>
  <w15:docId w15:val="{F76EE2BA-D7DD-4E63-B5BD-5C5BE9D0A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pPr>
      <w:widowControl w:val="0"/>
      <w:jc w:val="both"/>
    </w:pPr>
    <w:rPr>
      <w:rFonts w:asciiTheme="minorHAnsi" w:eastAsiaTheme="minorEastAsia" w:hAnsiTheme="minorHAnsi" w:cstheme="minorBidi"/>
      <w:kern w:val="2"/>
      <w:sz w:val="21"/>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Plain Text"/>
    <w:basedOn w:val="a4"/>
    <w:uiPriority w:val="99"/>
    <w:qFormat/>
    <w:pPr>
      <w:ind w:firstLine="420"/>
    </w:pPr>
    <w:rPr>
      <w:rFonts w:ascii="宋体" w:hAnsi="Courier New" w:cs="宋体"/>
    </w:rPr>
  </w:style>
  <w:style w:type="paragraph" w:styleId="a9">
    <w:name w:val="Date"/>
    <w:basedOn w:val="a4"/>
    <w:next w:val="a4"/>
    <w:link w:val="Char"/>
    <w:uiPriority w:val="99"/>
    <w:semiHidden/>
    <w:unhideWhenUsed/>
    <w:qFormat/>
    <w:pPr>
      <w:ind w:leftChars="2500" w:left="100"/>
    </w:pPr>
  </w:style>
  <w:style w:type="paragraph" w:styleId="2">
    <w:name w:val="Body Text Indent 2"/>
    <w:basedOn w:val="a4"/>
    <w:link w:val="2Char"/>
    <w:qFormat/>
    <w:pPr>
      <w:spacing w:line="288" w:lineRule="auto"/>
      <w:ind w:firstLine="435"/>
    </w:pPr>
    <w:rPr>
      <w:rFonts w:ascii="Times New Roman" w:eastAsia="宋体" w:hAnsi="Times New Roman" w:cs="Times New Roman"/>
      <w:szCs w:val="21"/>
    </w:rPr>
  </w:style>
  <w:style w:type="paragraph" w:styleId="aa">
    <w:name w:val="Balloon Text"/>
    <w:basedOn w:val="a4"/>
    <w:link w:val="Char0"/>
    <w:uiPriority w:val="99"/>
    <w:semiHidden/>
    <w:unhideWhenUsed/>
    <w:qFormat/>
    <w:rPr>
      <w:sz w:val="18"/>
      <w:szCs w:val="18"/>
    </w:rPr>
  </w:style>
  <w:style w:type="paragraph" w:styleId="ab">
    <w:name w:val="footer"/>
    <w:basedOn w:val="a4"/>
    <w:link w:val="Char1"/>
    <w:uiPriority w:val="99"/>
    <w:unhideWhenUsed/>
    <w:qFormat/>
    <w:pPr>
      <w:tabs>
        <w:tab w:val="center" w:pos="4153"/>
        <w:tab w:val="right" w:pos="8306"/>
      </w:tabs>
      <w:snapToGrid w:val="0"/>
      <w:jc w:val="left"/>
    </w:pPr>
    <w:rPr>
      <w:sz w:val="18"/>
      <w:szCs w:val="18"/>
    </w:rPr>
  </w:style>
  <w:style w:type="paragraph" w:styleId="ac">
    <w:name w:val="header"/>
    <w:basedOn w:val="a4"/>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4"/>
    <w:qFormat/>
    <w:pPr>
      <w:spacing w:beforeAutospacing="1" w:afterAutospacing="1"/>
      <w:jc w:val="left"/>
    </w:pPr>
    <w:rPr>
      <w:rFonts w:cs="Times New Roman"/>
      <w:kern w:val="0"/>
      <w:sz w:val="24"/>
    </w:rPr>
  </w:style>
  <w:style w:type="table" w:styleId="ae">
    <w:name w:val="Table Grid"/>
    <w:basedOn w:val="a6"/>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5"/>
    <w:qFormat/>
    <w:rPr>
      <w:b/>
    </w:rPr>
  </w:style>
  <w:style w:type="character" w:styleId="af0">
    <w:name w:val="Emphasis"/>
    <w:basedOn w:val="a5"/>
    <w:uiPriority w:val="20"/>
    <w:qFormat/>
    <w:rPr>
      <w:i/>
    </w:rPr>
  </w:style>
  <w:style w:type="character" w:styleId="af1">
    <w:name w:val="Hyperlink"/>
    <w:basedOn w:val="a5"/>
    <w:uiPriority w:val="99"/>
    <w:unhideWhenUsed/>
    <w:qFormat/>
    <w:rPr>
      <w:color w:val="0000FF" w:themeColor="hyperlink"/>
      <w:u w:val="single"/>
    </w:rPr>
  </w:style>
  <w:style w:type="paragraph" w:customStyle="1" w:styleId="1">
    <w:name w:val="列出段落1"/>
    <w:basedOn w:val="a4"/>
    <w:qFormat/>
    <w:pPr>
      <w:ind w:firstLineChars="200" w:firstLine="420"/>
    </w:pPr>
    <w:rPr>
      <w:rFonts w:ascii="Times New Roman" w:eastAsia="宋体" w:hAnsi="Times New Roman" w:cs="Times New Roman"/>
      <w:szCs w:val="21"/>
    </w:rPr>
  </w:style>
  <w:style w:type="character" w:customStyle="1" w:styleId="2Char">
    <w:name w:val="正文文本缩进 2 Char"/>
    <w:basedOn w:val="a5"/>
    <w:link w:val="2"/>
    <w:qFormat/>
    <w:rPr>
      <w:rFonts w:ascii="Times New Roman" w:eastAsia="宋体" w:hAnsi="Times New Roman" w:cs="Times New Roman"/>
      <w:szCs w:val="21"/>
    </w:rPr>
  </w:style>
  <w:style w:type="paragraph" w:styleId="af2">
    <w:name w:val="List Paragraph"/>
    <w:basedOn w:val="a4"/>
    <w:uiPriority w:val="34"/>
    <w:qFormat/>
    <w:pPr>
      <w:ind w:firstLineChars="200" w:firstLine="420"/>
    </w:pPr>
  </w:style>
  <w:style w:type="character" w:customStyle="1" w:styleId="Char2">
    <w:name w:val="页眉 Char"/>
    <w:basedOn w:val="a5"/>
    <w:link w:val="ac"/>
    <w:uiPriority w:val="99"/>
    <w:qFormat/>
    <w:rPr>
      <w:sz w:val="18"/>
      <w:szCs w:val="18"/>
    </w:rPr>
  </w:style>
  <w:style w:type="character" w:customStyle="1" w:styleId="Char1">
    <w:name w:val="页脚 Char"/>
    <w:basedOn w:val="a5"/>
    <w:link w:val="ab"/>
    <w:uiPriority w:val="99"/>
    <w:qFormat/>
    <w:rPr>
      <w:sz w:val="18"/>
      <w:szCs w:val="18"/>
    </w:rPr>
  </w:style>
  <w:style w:type="character" w:customStyle="1" w:styleId="Char0">
    <w:name w:val="批注框文本 Char"/>
    <w:basedOn w:val="a5"/>
    <w:link w:val="aa"/>
    <w:uiPriority w:val="99"/>
    <w:semiHidden/>
    <w:qFormat/>
    <w:rPr>
      <w:sz w:val="18"/>
      <w:szCs w:val="18"/>
    </w:rPr>
  </w:style>
  <w:style w:type="character" w:customStyle="1" w:styleId="Char">
    <w:name w:val="日期 Char"/>
    <w:basedOn w:val="a5"/>
    <w:link w:val="a9"/>
    <w:uiPriority w:val="99"/>
    <w:semiHidden/>
    <w:qFormat/>
  </w:style>
  <w:style w:type="paragraph" w:customStyle="1" w:styleId="af3">
    <w:name w:val="附录标识"/>
    <w:basedOn w:val="a4"/>
    <w:next w:val="a4"/>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4">
    <w:name w:val="标准文件_段"/>
    <w:qFormat/>
    <w:pPr>
      <w:ind w:firstLineChars="200" w:firstLine="420"/>
      <w:jc w:val="both"/>
    </w:pPr>
    <w:rPr>
      <w:rFonts w:ascii="宋体" w:cs="宋体" w:hint="eastAsia"/>
      <w:sz w:val="21"/>
    </w:rPr>
  </w:style>
  <w:style w:type="paragraph" w:customStyle="1" w:styleId="af5">
    <w:name w:val="标准文件_二级无标题"/>
    <w:basedOn w:val="a2"/>
    <w:qFormat/>
    <w:pPr>
      <w:spacing w:beforeLines="1" w:before="4" w:afterLines="1" w:after="4"/>
      <w:outlineLvl w:val="9"/>
    </w:pPr>
    <w:rPr>
      <w:rFonts w:ascii="宋体" w:eastAsia="宋体" w:hAnsi="宋体" w:cs="宋体"/>
    </w:rPr>
  </w:style>
  <w:style w:type="paragraph" w:customStyle="1" w:styleId="a2">
    <w:name w:val="标准文件_二级条标题"/>
    <w:next w:val="af4"/>
    <w:qFormat/>
    <w:pPr>
      <w:numPr>
        <w:ilvl w:val="2"/>
        <w:numId w:val="1"/>
      </w:numPr>
      <w:spacing w:beforeLines="50" w:before="157" w:afterLines="50" w:after="157"/>
      <w:jc w:val="both"/>
      <w:outlineLvl w:val="2"/>
    </w:pPr>
    <w:rPr>
      <w:rFonts w:ascii="黑体" w:eastAsia="黑体" w:hAnsi="黑体" w:cs="黑体" w:hint="eastAsia"/>
      <w:sz w:val="21"/>
    </w:rPr>
  </w:style>
  <w:style w:type="paragraph" w:customStyle="1" w:styleId="a0">
    <w:name w:val="标准文件_章标题"/>
    <w:next w:val="af4"/>
    <w:qFormat/>
    <w:pPr>
      <w:numPr>
        <w:numId w:val="1"/>
      </w:numPr>
      <w:spacing w:beforeLines="100" w:before="313" w:afterLines="100" w:after="313"/>
      <w:jc w:val="both"/>
      <w:outlineLvl w:val="0"/>
    </w:pPr>
    <w:rPr>
      <w:rFonts w:ascii="黑体" w:eastAsia="黑体" w:cs="黑体" w:hint="eastAsia"/>
      <w:sz w:val="21"/>
    </w:rPr>
  </w:style>
  <w:style w:type="paragraph" w:customStyle="1" w:styleId="a1">
    <w:name w:val="标准文件_一级条标题"/>
    <w:basedOn w:val="a0"/>
    <w:next w:val="af4"/>
    <w:qFormat/>
    <w:pPr>
      <w:numPr>
        <w:ilvl w:val="1"/>
      </w:numPr>
      <w:spacing w:beforeLines="50" w:before="157" w:afterLines="50" w:after="157"/>
      <w:outlineLvl w:val="1"/>
    </w:pPr>
  </w:style>
  <w:style w:type="paragraph" w:customStyle="1" w:styleId="a">
    <w:name w:val="标准文件_正文表标题"/>
    <w:next w:val="af4"/>
    <w:qFormat/>
    <w:pPr>
      <w:numPr>
        <w:numId w:val="2"/>
      </w:numPr>
      <w:spacing w:beforeLines="50" w:before="157" w:afterLines="50" w:after="157"/>
      <w:jc w:val="center"/>
    </w:pPr>
    <w:rPr>
      <w:rFonts w:ascii="黑体" w:eastAsia="黑体" w:hAnsi="黑体" w:cs="黑体" w:hint="eastAsia"/>
      <w:sz w:val="21"/>
    </w:rPr>
  </w:style>
  <w:style w:type="paragraph" w:customStyle="1" w:styleId="a3">
    <w:name w:val="标准文件_三级条标题"/>
    <w:basedOn w:val="a2"/>
    <w:next w:val="af4"/>
    <w:qFormat/>
    <w:pPr>
      <w:numPr>
        <w:ilvl w:val="3"/>
      </w:numPr>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11</Pages>
  <Words>1109</Words>
  <Characters>6327</Characters>
  <Application>Microsoft Office Word</Application>
  <DocSecurity>0</DocSecurity>
  <Lines>52</Lines>
  <Paragraphs>14</Paragraphs>
  <ScaleCrop>false</ScaleCrop>
  <Company>Microsoft</Company>
  <LinksUpToDate>false</LinksUpToDate>
  <CharactersWithSpaces>7422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马雪</cp:lastModifiedBy>
  <cp:revision>156</cp:revision>
  <cp:lastPrinted>2024-10-29T07:41:00Z</cp:lastPrinted>
  <dcterms:created xsi:type="dcterms:W3CDTF">2017-06-14T03:31:00Z</dcterms:created>
  <dcterms:modified xsi:type="dcterms:W3CDTF">2025-04-03T08:41:00Z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6A0E608B56D0480A9B6A161F6069693C_13</vt:lpwstr>
  </property>
</Properties>
</file>