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3D" w:rsidRDefault="0069433D" w:rsidP="00D0535F">
      <w:pPr>
        <w:pStyle w:val="1"/>
        <w:spacing w:beforeLines="50" w:afterLines="50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69433D" w:rsidRDefault="00677266" w:rsidP="00D0535F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69433D" w:rsidRDefault="00677266" w:rsidP="00D0535F">
      <w:pPr>
        <w:pStyle w:val="1"/>
        <w:spacing w:beforeLines="50" w:afterLines="50" w:line="400" w:lineRule="atLeast"/>
        <w:ind w:left="357" w:firstLineChars="0" w:firstLine="0"/>
        <w:contextualSpacing/>
        <w:jc w:val="right"/>
        <w:outlineLvl w:val="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D56D5E">
        <w:rPr>
          <w:rFonts w:ascii="黑体" w:eastAsia="黑体" w:hAnsi="黑体" w:cs="宋体" w:hint="eastAsia"/>
          <w:sz w:val="28"/>
          <w:szCs w:val="28"/>
        </w:rPr>
        <w:t>060</w:t>
      </w:r>
      <w:r>
        <w:rPr>
          <w:rFonts w:ascii="黑体" w:eastAsia="黑体" w:hAnsi="黑体" w:cs="宋体" w:hint="eastAsia"/>
          <w:sz w:val="28"/>
          <w:szCs w:val="28"/>
        </w:rPr>
        <w:t>-20</w:t>
      </w:r>
      <w:r w:rsidR="00F77560">
        <w:rPr>
          <w:rFonts w:ascii="黑体" w:eastAsia="黑体" w:hAnsi="黑体" w:cs="宋体" w:hint="eastAsia"/>
          <w:sz w:val="28"/>
          <w:szCs w:val="28"/>
        </w:rPr>
        <w:t>20</w:t>
      </w:r>
    </w:p>
    <w:p w:rsidR="0069433D" w:rsidRDefault="00F80788" w:rsidP="00D0535F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.6pt;margin-top:6pt;width:407.4pt;height:0;z-index:251659264" o:connectortype="straight"/>
        </w:pict>
      </w: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933638" w:rsidP="00D0535F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江苏浙江</w:t>
      </w:r>
    </w:p>
    <w:p w:rsidR="0069433D" w:rsidRDefault="0069433D" w:rsidP="00D0535F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69433D" w:rsidRDefault="00677266" w:rsidP="00D0535F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绿色食品葡萄生产操作规程</w:t>
      </w: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77266" w:rsidP="00D0535F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F70607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F70607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F70607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</w:t>
      </w:r>
      <w:r w:rsidR="00F70607">
        <w:rPr>
          <w:rFonts w:ascii="黑体" w:eastAsia="黑体" w:hAnsi="黑体" w:cs="宋体" w:hint="eastAsia"/>
          <w:sz w:val="28"/>
          <w:szCs w:val="28"/>
        </w:rPr>
        <w:t xml:space="preserve">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20</w:t>
      </w:r>
      <w:r w:rsidR="00F77560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F77560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F77560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69433D" w:rsidRDefault="00F80788" w:rsidP="00D0535F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_x0000_s1026" type="#_x0000_t32" style="position:absolute;left:0;text-align:left;margin-left:16.2pt;margin-top:9pt;width:382.2pt;height:1.2pt;z-index:251658240" o:connectortype="straight"/>
        </w:pict>
      </w:r>
    </w:p>
    <w:p w:rsidR="0069433D" w:rsidRDefault="00677266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黑体" w:eastAsia="黑体" w:hAnsi="黑体" w:cs="宋体" w:hint="eastAsia"/>
          <w:sz w:val="28"/>
          <w:szCs w:val="28"/>
        </w:rPr>
        <w:t>发布</w:t>
      </w: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69433D" w:rsidRDefault="0069433D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77266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前言</w:t>
      </w: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9433D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9433D" w:rsidRDefault="00677266" w:rsidP="00D0535F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2F5652" w:rsidRDefault="002F5652" w:rsidP="00D0535F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本规程起草单位：江苏省绿色食品办公室、江苏省农业技术推广总站、中国绿色食品发展中心、镇江市农科院、浙江省绿色食品办公室</w:t>
      </w:r>
    </w:p>
    <w:p w:rsidR="00B61A77" w:rsidRDefault="002F5652" w:rsidP="00D0535F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asciiTheme="minorEastAsia" w:eastAsiaTheme="minorEastAsia" w:hAnsiTheme="minorEastAsia" w:cstheme="minorEastAsia"/>
        </w:rPr>
      </w:pPr>
      <w:r>
        <w:rPr>
          <w:rFonts w:ascii="宋体" w:hAnsi="宋体" w:cs="宋体" w:hint="eastAsia"/>
        </w:rPr>
        <w:t xml:space="preserve">    </w:t>
      </w:r>
      <w:r w:rsidRPr="00E34B2D">
        <w:rPr>
          <w:rFonts w:asciiTheme="minorEastAsia" w:eastAsiaTheme="minorEastAsia" w:hAnsiTheme="minorEastAsia" w:cstheme="minorEastAsia" w:hint="eastAsia"/>
        </w:rPr>
        <w:t>本规程主要起草人：</w:t>
      </w:r>
      <w:r>
        <w:rPr>
          <w:rFonts w:asciiTheme="minorEastAsia" w:eastAsiaTheme="minorEastAsia" w:hAnsiTheme="minorEastAsia" w:cstheme="minorEastAsia" w:hint="eastAsia"/>
        </w:rPr>
        <w:t>孙玲玲、杭祥荣、</w:t>
      </w:r>
      <w:r w:rsidRPr="00E34B2D">
        <w:rPr>
          <w:rFonts w:asciiTheme="minorEastAsia" w:eastAsiaTheme="minorEastAsia" w:hAnsiTheme="minorEastAsia" w:cstheme="minorEastAsia" w:hint="eastAsia"/>
        </w:rPr>
        <w:t>陆爱华、唐伟</w:t>
      </w:r>
      <w:r>
        <w:rPr>
          <w:rFonts w:asciiTheme="minorEastAsia" w:eastAsiaTheme="minorEastAsia" w:hAnsiTheme="minorEastAsia" w:cstheme="minorEastAsia" w:hint="eastAsia"/>
        </w:rPr>
        <w:t>、</w:t>
      </w:r>
      <w:r w:rsidRPr="00E34B2D">
        <w:rPr>
          <w:rFonts w:asciiTheme="minorEastAsia" w:eastAsiaTheme="minorEastAsia" w:hAnsiTheme="minorEastAsia" w:cstheme="minorEastAsia" w:hint="eastAsia"/>
        </w:rPr>
        <w:t>顾鲁同、吉沐祥、、</w:t>
      </w:r>
      <w:r w:rsidRPr="00E34B2D">
        <w:rPr>
          <w:rFonts w:asciiTheme="minorEastAsia" w:eastAsiaTheme="minorEastAsia" w:hAnsiTheme="minorEastAsia" w:cstheme="minorEastAsia" w:hint="eastAsia"/>
          <w:color w:val="000000"/>
        </w:rPr>
        <w:t>季爱兰（浙江</w:t>
      </w:r>
      <w:r>
        <w:rPr>
          <w:rFonts w:asciiTheme="minorEastAsia" w:eastAsiaTheme="minorEastAsia" w:hAnsiTheme="minorEastAsia" w:cstheme="minorEastAsia" w:hint="eastAsia"/>
          <w:color w:val="000000"/>
        </w:rPr>
        <w:t>绿办</w:t>
      </w:r>
      <w:r w:rsidRPr="00E34B2D">
        <w:rPr>
          <w:rFonts w:asciiTheme="minorEastAsia" w:eastAsiaTheme="minorEastAsia" w:hAnsiTheme="minorEastAsia" w:cstheme="minorEastAsia" w:hint="eastAsia"/>
          <w:color w:val="000000"/>
        </w:rPr>
        <w:t>）</w:t>
      </w:r>
    </w:p>
    <w:p w:rsidR="00B61A77" w:rsidRDefault="00B61A77" w:rsidP="00D0535F">
      <w:pPr>
        <w:pStyle w:val="1"/>
        <w:spacing w:beforeLines="50" w:afterLines="50" w:line="400" w:lineRule="atLeast"/>
        <w:contextualSpacing/>
        <w:jc w:val="left"/>
        <w:rPr>
          <w:rFonts w:asciiTheme="minorEastAsia" w:eastAsiaTheme="minorEastAsia" w:hAnsiTheme="minorEastAsia" w:cs="宋体"/>
        </w:rPr>
      </w:pPr>
    </w:p>
    <w:p w:rsidR="00B61A77" w:rsidRDefault="00B61A77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61A77" w:rsidRDefault="00B61A77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493A85" w:rsidRDefault="00493A85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93A85" w:rsidRDefault="00493A85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93A85" w:rsidRDefault="00933638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江苏浙江</w:t>
      </w:r>
    </w:p>
    <w:p w:rsidR="00493A85" w:rsidRDefault="00677266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绿色食品葡萄生产操作规程</w:t>
      </w:r>
    </w:p>
    <w:p w:rsidR="00493A85" w:rsidRDefault="00493A85" w:rsidP="00D0535F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宋体" w:cstheme="minorBidi"/>
          <w:color w:val="000000"/>
          <w:szCs w:val="22"/>
        </w:rPr>
      </w:pPr>
      <w:r>
        <w:rPr>
          <w:rFonts w:ascii="黑体" w:eastAsia="黑体" w:hAnsi="黑体" w:cs="黑体" w:hint="eastAsia"/>
        </w:rPr>
        <w:t xml:space="preserve">1 </w:t>
      </w:r>
      <w:r>
        <w:rPr>
          <w:rFonts w:ascii="黑体" w:eastAsia="黑体" w:hAnsi="宋体" w:cstheme="minorBidi" w:hint="eastAsia"/>
          <w:color w:val="000000"/>
          <w:szCs w:val="22"/>
        </w:rPr>
        <w:t>范围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</w:t>
      </w:r>
      <w:r w:rsidR="00933638">
        <w:rPr>
          <w:rFonts w:ascii="宋体" w:hAnsi="宋体" w:cs="宋体" w:hint="eastAsia"/>
        </w:rPr>
        <w:t>江苏</w:t>
      </w:r>
      <w:r w:rsidR="001120CF">
        <w:rPr>
          <w:rFonts w:ascii="宋体" w:hAnsi="宋体" w:cs="宋体" w:hint="eastAsia"/>
        </w:rPr>
        <w:t>和</w:t>
      </w:r>
      <w:r w:rsidR="00933638">
        <w:rPr>
          <w:rFonts w:ascii="宋体" w:hAnsi="宋体" w:cs="宋体" w:hint="eastAsia"/>
        </w:rPr>
        <w:t>浙江</w:t>
      </w:r>
      <w:r>
        <w:rPr>
          <w:rFonts w:ascii="宋体" w:hAnsi="宋体" w:cs="宋体" w:hint="eastAsia"/>
        </w:rPr>
        <w:t>绿色食品葡萄生产的园地要求、栽培方式与架式、建园、土肥水管理、花果管理、树体管理、病虫害防治、采收、整理与贮存、生产废弃物处理及记录。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本规程适用于江苏</w:t>
      </w:r>
      <w:r w:rsidR="00A040B0">
        <w:rPr>
          <w:rFonts w:ascii="宋体" w:hAnsi="宋体" w:cs="宋体" w:hint="eastAsia"/>
        </w:rPr>
        <w:t>和</w:t>
      </w:r>
      <w:r>
        <w:rPr>
          <w:rFonts w:ascii="宋体" w:hAnsi="宋体" w:cs="宋体" w:hint="eastAsia"/>
        </w:rPr>
        <w:t>浙江的绿色食品葡萄生产。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  <w:color w:val="000000"/>
          <w:szCs w:val="22"/>
        </w:rPr>
      </w:pP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宋体" w:cstheme="minorBidi" w:hint="eastAsia"/>
          <w:color w:val="000000"/>
          <w:szCs w:val="22"/>
        </w:rPr>
        <w:t>规范性引用文件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391  </w:t>
      </w:r>
      <w:r>
        <w:rPr>
          <w:rFonts w:ascii="宋体" w:hAnsi="宋体" w:cs="宋体" w:hint="eastAsia"/>
        </w:rPr>
        <w:t>绿色食品</w:t>
      </w:r>
      <w:r w:rsidR="00A040B0"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产地环境质量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393  </w:t>
      </w:r>
      <w:r>
        <w:rPr>
          <w:rFonts w:ascii="宋体" w:hAnsi="宋体" w:cs="宋体" w:hint="eastAsia"/>
        </w:rPr>
        <w:t>绿色食品</w:t>
      </w:r>
      <w:r w:rsidR="00A040B0"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农药使用准则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394  </w:t>
      </w:r>
      <w:r>
        <w:rPr>
          <w:rFonts w:ascii="宋体" w:hAnsi="宋体" w:cs="宋体" w:hint="eastAsia"/>
        </w:rPr>
        <w:t>绿色食品</w:t>
      </w:r>
      <w:r w:rsidR="00A040B0"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肥料使用准则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469  葡萄苗木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DB32/T 602</w:t>
      </w:r>
      <w:r w:rsidR="00A040B0"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葡萄水平棚架式栽培生产技术规程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DB32/T 1154</w:t>
      </w:r>
      <w:r w:rsidR="00A040B0">
        <w:rPr>
          <w:rFonts w:ascii="宋体" w:hAnsi="宋体" w:cs="宋体" w:hint="eastAsia"/>
        </w:rPr>
        <w:t xml:space="preserve">  美人指</w:t>
      </w:r>
      <w:r>
        <w:rPr>
          <w:rFonts w:ascii="宋体" w:hAnsi="宋体" w:cs="宋体" w:hint="eastAsia"/>
        </w:rPr>
        <w:t>葡萄避雨栽培生产技术规程</w:t>
      </w:r>
    </w:p>
    <w:p w:rsidR="0069433D" w:rsidRDefault="00677266">
      <w:pPr>
        <w:spacing w:line="480" w:lineRule="auto"/>
        <w:rPr>
          <w:rFonts w:ascii="黑体" w:eastAsia="黑体" w:hAnsi="宋体"/>
          <w:color w:val="000000"/>
        </w:rPr>
      </w:pP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宋体" w:hint="eastAsia"/>
          <w:color w:val="000000"/>
        </w:rPr>
        <w:t>园地要求</w:t>
      </w:r>
    </w:p>
    <w:p w:rsidR="0069433D" w:rsidRDefault="00677266">
      <w:pPr>
        <w:spacing w:line="48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3.1产地环境</w:t>
      </w:r>
      <w:bookmarkStart w:id="0" w:name="_GoBack"/>
      <w:bookmarkEnd w:id="0"/>
    </w:p>
    <w:p w:rsidR="00B61A77" w:rsidRDefault="00677266">
      <w:pPr>
        <w:spacing w:line="480" w:lineRule="auto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无污染和生态条件良好,离主干道200m以上。园地灌溉水、土壤环境和大气环境</w:t>
      </w:r>
      <w:r w:rsidR="00A040B0">
        <w:rPr>
          <w:rFonts w:ascii="宋体" w:hAnsi="宋体" w:cs="宋体" w:hint="eastAsia"/>
        </w:rPr>
        <w:t>应</w:t>
      </w:r>
      <w:r>
        <w:rPr>
          <w:rFonts w:ascii="宋体" w:hAnsi="宋体" w:cs="宋体" w:hint="eastAsia"/>
        </w:rPr>
        <w:t>符合NY/T 391的规定。</w:t>
      </w:r>
    </w:p>
    <w:p w:rsidR="0069433D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</w:rPr>
        <w:t>3.2 园地选择</w:t>
      </w:r>
    </w:p>
    <w:p w:rsidR="0069433D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选择地形开阔、阳光充足、通风良好、地下水位0.8m以下、土壤pH在6.5～7.5的园地。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</w:rPr>
        <w:t>3.3 园地规划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应根据园地条件、面积、栽培方式和栽培架式进行规划，园地面积较大时，应划分小区，每个作业小区以长100m、宽度50m～100m为宜，小区间留作业道。搞好道路、排灌系统、水土保持工程等基础设施建设。园地四周建防风林，树种以乔木为主，应避免与葡萄共生病虫互相传播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宋体" w:cstheme="minorBidi"/>
          <w:color w:val="000000"/>
          <w:szCs w:val="22"/>
        </w:rPr>
      </w:pPr>
      <w:r>
        <w:rPr>
          <w:rFonts w:ascii="黑体" w:eastAsia="黑体" w:hAnsi="黑体" w:cs="黑体" w:hint="eastAsia"/>
          <w:szCs w:val="22"/>
        </w:rPr>
        <w:lastRenderedPageBreak/>
        <w:t>4 栽</w:t>
      </w:r>
      <w:r>
        <w:rPr>
          <w:rFonts w:ascii="黑体" w:eastAsia="黑体" w:hAnsi="宋体" w:cstheme="minorBidi" w:hint="eastAsia"/>
          <w:color w:val="000000"/>
          <w:szCs w:val="22"/>
        </w:rPr>
        <w:t>培方式与架式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>4.1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栽培方式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避雨栽培、先期促成栽培后期避雨栽培、促成栽培或露地栽培。江苏、浙江等南部地区葡萄生长季节高温多雨，宜选择避雨或促成避雨栽培方式。避雨栽培按照DB32/T 875和DB32/T 1154要求执行。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>4.2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栽培架式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连栋大棚、单体大棚宜选H型水平棚架，架式按照DB32/T 602要求执行；简易避雨棚宜选“高宽垂”T型架，架式按照DB32/T 875要求执行。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宋体" w:cstheme="minorBidi"/>
          <w:color w:val="000000"/>
          <w:szCs w:val="22"/>
        </w:rPr>
      </w:pPr>
      <w:r>
        <w:rPr>
          <w:rFonts w:ascii="黑体" w:eastAsia="黑体" w:hAnsi="黑体" w:cs="黑体" w:hint="eastAsia"/>
          <w:szCs w:val="22"/>
        </w:rPr>
        <w:t xml:space="preserve">5 </w:t>
      </w:r>
      <w:r>
        <w:rPr>
          <w:rFonts w:ascii="黑体" w:eastAsia="黑体" w:hAnsi="宋体" w:cstheme="minorBidi" w:hint="eastAsia"/>
          <w:color w:val="000000"/>
          <w:szCs w:val="22"/>
        </w:rPr>
        <w:t>建园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5.1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品种选择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结合江苏、浙江气候特点、土壤特点和品种特性，选用抗逆性强、抗病、优质、高产、商品性好、适应市场需求的品种，品种搭配宜根据市场需求早、中、晚熟及红、紫、黄、黑、绿等色泽比例协调。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5.2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砧木选择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选用抗根瘤蚜、抗根结线虫、抗旱、耐涝、耐盐碱、嫁接亲和力强的砧木品种。宜用SO4、5BB等砧木品种。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5.3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苗木质量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苗木质量按NY/T 469 的规定执行。宜采用脱毒苗木。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5.4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栽植时间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从葡萄正常落叶后至第二年芽萌动前均可栽植，但以上冻前定植（秋栽）为好。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5.5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定植密度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每亩定植株数依据品种、土壤和架式等而定。常见的栽培密度:连栋大棚架避雨限根栽培株行距8m×7～8m，每亩12～10株；单体小棚架株行距2.0m×4～6m，每亩83株～56株；篱架，株行距2.0m×2.5～3.0m，每亩133株～111株；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5.6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定植方法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5.6.1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沟、穴定植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定植穴直径40cm～60cm，深50cm～60cm。或定植沟宽40cm～60cm，深50cm～60cm。底部填腐熟有机肥，并分层放入伴有有机肥的沃土，最后填土高于垄面20cm～30cm.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5.6.2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限根定植</w:t>
      </w:r>
    </w:p>
    <w:p w:rsidR="0069433D" w:rsidRDefault="00677266">
      <w:pPr>
        <w:spacing w:line="44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hAnsi="宋体" w:hint="eastAsia"/>
          <w:szCs w:val="21"/>
        </w:rPr>
        <w:t>在避雨大棚中间按行距8m、株距7～8m建正方形或圆形限根畦，方形畦边长2 m、圆形畦直径2 m，畦高0.6 m。两畦中心相距8 m。每亩建10～12个畦。畦内填经过消毒和发酵预处理的双孢蘑菇菌渣占70%，土占25%，有机肥占5%。基质料面距畦口6 cm。</w:t>
      </w:r>
    </w:p>
    <w:p w:rsidR="0069433D" w:rsidRPr="0086330F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宋体" w:cstheme="minorBidi"/>
          <w:color w:val="000000"/>
          <w:szCs w:val="22"/>
        </w:rPr>
      </w:pPr>
      <w:r w:rsidRPr="00493A85">
        <w:rPr>
          <w:rFonts w:ascii="黑体" w:eastAsia="黑体" w:hAnsi="宋体" w:cstheme="minorBidi"/>
          <w:color w:val="000000"/>
          <w:szCs w:val="22"/>
        </w:rPr>
        <w:t xml:space="preserve">5.6.3  </w:t>
      </w:r>
      <w:r w:rsidRPr="00493A85">
        <w:rPr>
          <w:rFonts w:ascii="黑体" w:eastAsia="黑体" w:hAnsi="宋体" w:cstheme="minorBidi" w:hint="eastAsia"/>
          <w:color w:val="000000"/>
          <w:szCs w:val="22"/>
        </w:rPr>
        <w:t>苗木栽植</w:t>
      </w:r>
    </w:p>
    <w:p w:rsidR="00493A85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定植前苗木根系采用70%甲基硫菌灵</w:t>
      </w:r>
      <w:r w:rsidR="003169FA">
        <w:rPr>
          <w:rFonts w:ascii="宋体" w:hAnsi="宋体" w:cs="宋体" w:hint="eastAsia"/>
        </w:rPr>
        <w:t>悬浮剂800-1000</w:t>
      </w:r>
      <w:r>
        <w:rPr>
          <w:rFonts w:ascii="宋体" w:hAnsi="宋体" w:cs="宋体" w:hint="eastAsia"/>
        </w:rPr>
        <w:t>倍液消毒，苗木用</w:t>
      </w:r>
      <w:r w:rsidR="003169FA">
        <w:rPr>
          <w:rFonts w:ascii="宋体" w:hAnsi="宋体" w:cs="宋体" w:hint="eastAsia"/>
        </w:rPr>
        <w:t>29%</w:t>
      </w:r>
      <w:r>
        <w:rPr>
          <w:rFonts w:ascii="宋体" w:hAnsi="宋体" w:cs="宋体" w:hint="eastAsia"/>
        </w:rPr>
        <w:t>石硫合剂</w:t>
      </w:r>
      <w:r w:rsidR="003169FA">
        <w:rPr>
          <w:rFonts w:ascii="宋体" w:hAnsi="宋体" w:cs="宋体" w:hint="eastAsia"/>
        </w:rPr>
        <w:t>水剂7-12倍液</w:t>
      </w:r>
      <w:r>
        <w:rPr>
          <w:rFonts w:ascii="宋体" w:hAnsi="宋体" w:cs="宋体" w:hint="eastAsia"/>
        </w:rPr>
        <w:t>消毒。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经修剪和消毒处理后的苗木栽于定植穴内，使根系舒展与土壤密接，堆土后踩实，浇透水。</w:t>
      </w:r>
    </w:p>
    <w:p w:rsidR="00493A85" w:rsidRDefault="00493A85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宋体" w:cstheme="minorBidi"/>
          <w:color w:val="000000"/>
          <w:szCs w:val="22"/>
        </w:rPr>
      </w:pPr>
      <w:r>
        <w:rPr>
          <w:rFonts w:ascii="黑体" w:eastAsia="黑体" w:hAnsi="黑体" w:cs="黑体" w:hint="eastAsia"/>
          <w:szCs w:val="22"/>
        </w:rPr>
        <w:t>6 土</w:t>
      </w:r>
      <w:r>
        <w:rPr>
          <w:rFonts w:ascii="黑体" w:eastAsia="黑体" w:hAnsi="宋体" w:cstheme="minorBidi" w:hint="eastAsia"/>
          <w:color w:val="000000"/>
          <w:szCs w:val="22"/>
        </w:rPr>
        <w:t>肥水管理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6.1  </w:t>
      </w:r>
      <w:r w:rsidRPr="00493A85">
        <w:rPr>
          <w:rFonts w:ascii="黑体" w:eastAsia="黑体" w:hAnsi="黑体" w:cs="黑体" w:hint="eastAsia"/>
          <w:szCs w:val="22"/>
        </w:rPr>
        <w:t>土壤管理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6.1.1  </w:t>
      </w:r>
      <w:r w:rsidRPr="00493A85">
        <w:rPr>
          <w:rFonts w:ascii="黑体" w:eastAsia="黑体" w:hAnsi="黑体" w:cs="黑体" w:hint="eastAsia"/>
          <w:szCs w:val="22"/>
        </w:rPr>
        <w:t>生草或覆盖</w:t>
      </w:r>
    </w:p>
    <w:p w:rsidR="00B61A77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提倡生草、种植绿肥或作物秸秆覆盖，提高土壤有机质含量。</w:t>
      </w:r>
    </w:p>
    <w:p w:rsidR="0069433D" w:rsidRPr="0086330F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6.1.2  </w:t>
      </w:r>
      <w:r w:rsidRPr="00493A85">
        <w:rPr>
          <w:rFonts w:ascii="黑体" w:eastAsia="黑体" w:hAnsi="黑体" w:cs="黑体" w:hint="eastAsia"/>
          <w:szCs w:val="22"/>
        </w:rPr>
        <w:t>耕翻</w:t>
      </w:r>
    </w:p>
    <w:p w:rsidR="00B61A77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结合秋季施基肥进行耕翻。秋季深耕施肥后及时灌水；春季深耕较秋季深耕深度浅，春耕在土壤化冻后及早进行。</w:t>
      </w:r>
    </w:p>
    <w:p w:rsidR="0069433D" w:rsidRPr="0086330F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6.1.3  </w:t>
      </w:r>
      <w:r w:rsidRPr="00493A85">
        <w:rPr>
          <w:rFonts w:ascii="黑体" w:eastAsia="黑体" w:hAnsi="黑体" w:cs="黑体" w:hint="eastAsia"/>
          <w:szCs w:val="22"/>
        </w:rPr>
        <w:t>清耕</w:t>
      </w:r>
    </w:p>
    <w:p w:rsidR="00B61A77" w:rsidRDefault="00677266" w:rsidP="00D0535F">
      <w:pPr>
        <w:pStyle w:val="1"/>
        <w:spacing w:beforeLines="50" w:afterLines="50" w:line="400" w:lineRule="atLeast"/>
        <w:ind w:firstLineChars="150" w:firstLine="315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一般在生草或覆盖3年后清耕1年。在葡萄行和株间进行多次中耕除草，经常保持土壤疏松和无杂草状态。</w:t>
      </w:r>
    </w:p>
    <w:p w:rsidR="0069433D" w:rsidRPr="0086330F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6.2  </w:t>
      </w:r>
      <w:r w:rsidRPr="00493A85">
        <w:rPr>
          <w:rFonts w:ascii="黑体" w:eastAsia="黑体" w:hAnsi="黑体" w:cs="黑体" w:hint="eastAsia"/>
          <w:szCs w:val="22"/>
        </w:rPr>
        <w:t>施肥</w:t>
      </w:r>
    </w:p>
    <w:p w:rsidR="0069433D" w:rsidRPr="0086330F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6.2.1  </w:t>
      </w:r>
      <w:r w:rsidRPr="00493A85">
        <w:rPr>
          <w:rFonts w:ascii="黑体" w:eastAsia="黑体" w:hAnsi="黑体" w:cs="黑体" w:hint="eastAsia"/>
          <w:szCs w:val="22"/>
        </w:rPr>
        <w:t>施肥原则</w:t>
      </w:r>
    </w:p>
    <w:p w:rsidR="00B61A77" w:rsidRDefault="00677266" w:rsidP="00D0535F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提倡多施有机肥、平衡施肥和配方施肥。</w:t>
      </w:r>
      <w:r w:rsidR="0086330F">
        <w:rPr>
          <w:rFonts w:ascii="宋体" w:hAnsi="宋体" w:cs="宋体" w:hint="eastAsia"/>
        </w:rPr>
        <w:t>肥料施用应符合</w:t>
      </w:r>
      <w:r>
        <w:rPr>
          <w:rFonts w:ascii="宋体" w:hAnsi="宋体" w:cs="宋体" w:hint="eastAsia"/>
        </w:rPr>
        <w:t>NY/T 394 的规定。</w:t>
      </w:r>
    </w:p>
    <w:p w:rsidR="0069433D" w:rsidRPr="0086330F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6.2.2  </w:t>
      </w:r>
      <w:r w:rsidRPr="00493A85">
        <w:rPr>
          <w:rFonts w:ascii="黑体" w:eastAsia="黑体" w:hAnsi="黑体" w:cs="黑体" w:hint="eastAsia"/>
          <w:szCs w:val="22"/>
        </w:rPr>
        <w:t>施肥时期和方法</w:t>
      </w:r>
    </w:p>
    <w:p w:rsidR="0069433D" w:rsidRPr="0086330F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6.2.2.1  </w:t>
      </w:r>
      <w:r w:rsidRPr="00493A85">
        <w:rPr>
          <w:rFonts w:ascii="黑体" w:eastAsia="黑体" w:hAnsi="黑体" w:cs="黑体" w:hint="eastAsia"/>
          <w:szCs w:val="22"/>
        </w:rPr>
        <w:t>基肥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  一般于果实采收后秋施基肥，以有机肥为主，并与磷钾肥混合施用，采用深40 cm～60 cm的沟施方法，每亩腐熟有机堆肥用量2500kg～3500kg加</w:t>
      </w:r>
      <w:r>
        <w:rPr>
          <w:rFonts w:ascii="宋体" w:hAnsi="宋体"/>
          <w:color w:val="000000"/>
        </w:rPr>
        <w:t>过磷酸钙</w:t>
      </w:r>
      <w:r>
        <w:rPr>
          <w:rFonts w:ascii="宋体" w:hAnsi="宋体" w:hint="eastAsia"/>
          <w:color w:val="000000"/>
        </w:rPr>
        <w:t>50</w:t>
      </w:r>
      <w:r>
        <w:rPr>
          <w:rFonts w:ascii="宋体" w:hAnsi="宋体"/>
          <w:color w:val="000000"/>
        </w:rPr>
        <w:t>kg</w:t>
      </w:r>
      <w:r>
        <w:rPr>
          <w:rFonts w:ascii="宋体" w:hAnsi="宋体" w:cs="宋体" w:hint="eastAsia"/>
        </w:rPr>
        <w:t>。有机堆肥不足增施腐熟饼肥100kg～200kg，提倡增施生物菌肥100kg～200kg，提高土壤地力。</w:t>
      </w:r>
    </w:p>
    <w:p w:rsidR="00493A85" w:rsidRP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6.2.2.2  </w:t>
      </w:r>
      <w:r w:rsidRPr="00493A85">
        <w:rPr>
          <w:rFonts w:ascii="黑体" w:eastAsia="黑体" w:hAnsi="黑体" w:cs="黑体" w:hint="eastAsia"/>
          <w:szCs w:val="22"/>
        </w:rPr>
        <w:t>追肥</w:t>
      </w:r>
    </w:p>
    <w:p w:rsidR="0069433D" w:rsidRDefault="00677266">
      <w:pPr>
        <w:spacing w:line="44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萌芽前追肥以氮、磷为主，果实膨大期和转色期追肥以磷、钾为主。微量元素缺乏地区，依据缺素的症状增加追肥的种类，或根外追肥。最后一次叶面施肥应距采收期20d以上。追肥使用宜采用水肥一体化：４月上中旬至６月中下旬，结合滴灌开始追肥，每隔10d～15d 追肥一次，每亩施用5kg～10kg水溶性复合肥，N、P</w:t>
      </w:r>
      <w:r>
        <w:rPr>
          <w:rFonts w:ascii="宋体" w:hAnsi="宋体" w:cs="宋体" w:hint="eastAsia"/>
          <w:vertAlign w:val="subscript"/>
        </w:rPr>
        <w:t>２</w:t>
      </w:r>
      <w:r>
        <w:rPr>
          <w:rFonts w:ascii="宋体" w:hAnsi="宋体" w:cs="宋体" w:hint="eastAsia"/>
        </w:rPr>
        <w:t>O</w:t>
      </w:r>
      <w:r>
        <w:rPr>
          <w:rFonts w:ascii="宋体" w:hAnsi="宋体" w:cs="宋体" w:hint="eastAsia"/>
          <w:vertAlign w:val="subscript"/>
        </w:rPr>
        <w:t>5</w:t>
      </w:r>
      <w:r>
        <w:rPr>
          <w:rFonts w:ascii="宋体" w:hAnsi="宋体" w:cs="宋体" w:hint="eastAsia"/>
        </w:rPr>
        <w:t>、K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0含量分别为15%、15%、15%。提倡增施微生物菌剂每亩追施３kg～5kg,，或黄腐酸钾每亩追施１kg～２kg。７月下旬至９月下旬，每隔10d滴管浇水追肥一次，以磷钾肥为主，并叶面施肥喷施0.3%磷酸二氢钾、氨基酸钙1000倍液等。</w:t>
      </w:r>
    </w:p>
    <w:p w:rsidR="0069433D" w:rsidRPr="0086330F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6.3  </w:t>
      </w:r>
      <w:r w:rsidRPr="00493A85">
        <w:rPr>
          <w:rFonts w:ascii="黑体" w:eastAsia="黑体" w:hAnsi="黑体" w:cs="黑体" w:hint="eastAsia"/>
          <w:szCs w:val="22"/>
        </w:rPr>
        <w:t>水分管理</w:t>
      </w:r>
    </w:p>
    <w:p w:rsidR="0069433D" w:rsidRDefault="00677266">
      <w:pPr>
        <w:spacing w:line="44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  萌芽期、浆果膨大期和入冬前需要良好的水分供应。成熟期应控制灌水。多雨地区地下</w:t>
      </w:r>
      <w:r>
        <w:rPr>
          <w:rFonts w:ascii="宋体" w:hAnsi="宋体" w:cs="宋体" w:hint="eastAsia"/>
        </w:rPr>
        <w:lastRenderedPageBreak/>
        <w:t>水位较高，在雨季容易积水，需要排水降渍。</w:t>
      </w:r>
    </w:p>
    <w:p w:rsidR="0069433D" w:rsidRDefault="00677266">
      <w:pPr>
        <w:spacing w:line="440" w:lineRule="exact"/>
        <w:ind w:firstLine="42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cs="宋体" w:hint="eastAsia"/>
        </w:rPr>
        <w:t>避雨设施栽培条件下宜滴管浇水,</w:t>
      </w:r>
      <w:r>
        <w:rPr>
          <w:rFonts w:ascii="宋体" w:hAnsi="宋体" w:hint="eastAsia"/>
          <w:color w:val="000000"/>
          <w:kern w:val="0"/>
          <w:szCs w:val="21"/>
        </w:rPr>
        <w:t>定植后,应每隔8d～10d滴灌浇水一次，保持基质湿润，促进发芽和生根。4月,幼苗萌芽后，滴灌浇水周期6d～7d/次；5月～8月中旬，滴灌浇水周期4d～5d/次，8月下旬～10月上旬滴灌浇水周期7d～10d/次。滴灌浇水时间宜早晚。</w:t>
      </w:r>
    </w:p>
    <w:p w:rsidR="0069433D" w:rsidRDefault="00677266" w:rsidP="00D0535F">
      <w:pPr>
        <w:pStyle w:val="af3"/>
        <w:adjustRightInd w:val="0"/>
        <w:snapToGrid w:val="0"/>
        <w:spacing w:beforeLines="50" w:afterLines="50"/>
        <w:ind w:firstLineChars="0" w:firstLine="0"/>
        <w:rPr>
          <w:rFonts w:ascii="黑体" w:eastAsia="黑体" w:hAnsi="黑体" w:cs="黑体"/>
          <w:kern w:val="2"/>
        </w:rPr>
      </w:pPr>
      <w:r>
        <w:rPr>
          <w:rFonts w:ascii="黑体" w:eastAsia="黑体" w:hAnsi="黑体" w:cs="黑体" w:hint="eastAsia"/>
          <w:kern w:val="2"/>
        </w:rPr>
        <w:t>7 花果管理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7.1  </w:t>
      </w:r>
      <w:r w:rsidRPr="00493A85">
        <w:rPr>
          <w:rFonts w:ascii="黑体" w:eastAsia="黑体" w:hAnsi="黑体" w:cs="黑体" w:hint="eastAsia"/>
          <w:szCs w:val="22"/>
        </w:rPr>
        <w:t>疏果整穗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7.1.1 </w:t>
      </w:r>
      <w:r w:rsidRPr="00493A85">
        <w:rPr>
          <w:rFonts w:ascii="黑体" w:eastAsia="黑体" w:hAnsi="黑体" w:cs="黑体" w:hint="eastAsia"/>
          <w:szCs w:val="22"/>
        </w:rPr>
        <w:t>果穗整形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7.1.1.1 </w:t>
      </w:r>
      <w:r w:rsidRPr="00493A85">
        <w:rPr>
          <w:rFonts w:ascii="黑体" w:eastAsia="黑体" w:hAnsi="黑体" w:cs="黑体" w:hint="eastAsia"/>
          <w:szCs w:val="22"/>
        </w:rPr>
        <w:t>疏果穗</w:t>
      </w:r>
    </w:p>
    <w:p w:rsidR="0069433D" w:rsidRDefault="00677266">
      <w:pPr>
        <w:spacing w:line="440" w:lineRule="exact"/>
        <w:ind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花前疏花序留花量为目标产量留花量的2倍～3倍。花后疏除果穗留果量为目标产量1.5倍～2倍，最终达到1.2倍左右。根据单位面积留穗数确定单位面积的新梢数和需要叶片数。以巨峰葡萄为例，适宜产量为每亩收获1.1吨～1.3吨，每亩着穗数为2600穗～3300穗，负担一个果穗需要的叶片数为30片～40片，新梢的平均叶片为10片～13片，叶果比要求为（3～4）:1。于花后除穗1～2次。生长势较强的品种，花前的疏穗程度可以适当轻一些，花后适当重一些。生长势较弱的品种花前疏穗重一些。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7.1.1.2 </w:t>
      </w:r>
      <w:r w:rsidRPr="00493A85">
        <w:rPr>
          <w:rFonts w:ascii="黑体" w:eastAsia="黑体" w:hAnsi="黑体" w:cs="黑体" w:hint="eastAsia"/>
          <w:szCs w:val="22"/>
        </w:rPr>
        <w:t>疏果粒</w:t>
      </w:r>
    </w:p>
    <w:p w:rsidR="0069433D" w:rsidRDefault="00677266">
      <w:pPr>
        <w:spacing w:line="440" w:lineRule="exact"/>
        <w:ind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与疏穗同时进行，结实稳定时宜尽早进行疏粒，树势过强且落花落果严重的品种适当推后；于盛花后15～25天完成。分除去小穗梗和果粒两种方法，过密的果穗适当除去部分支梗，果穗上部留果粒可适当多一些，下部适当少一些。巨峰系大粒品种留粒数为3粒×4段，2粒×8段，1粒×2段，每穗30粒左右。其它品种根据果实大小、比例增加留果数和段数。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7.1.2  </w:t>
      </w:r>
      <w:r w:rsidRPr="00493A85">
        <w:rPr>
          <w:rFonts w:ascii="黑体" w:eastAsia="黑体" w:hAnsi="黑体" w:cs="黑体" w:hint="eastAsia"/>
          <w:szCs w:val="22"/>
        </w:rPr>
        <w:t>花穗整形</w:t>
      </w:r>
    </w:p>
    <w:p w:rsidR="00B61A77" w:rsidRDefault="00677266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开花前2周至初花期，四倍体品种疏除副穗及以下小穗，保留穗尖3～3.5 cm，8</w:t>
      </w:r>
      <w:bookmarkStart w:id="1" w:name="OLE_LINK1"/>
      <w:bookmarkStart w:id="2" w:name="OLE_LINK2"/>
      <w:r>
        <w:rPr>
          <w:rFonts w:ascii="宋体" w:eastAsia="宋体" w:hAnsi="宋体" w:cs="宋体" w:hint="eastAsia"/>
          <w:szCs w:val="21"/>
        </w:rPr>
        <w:t>～</w:t>
      </w:r>
      <w:bookmarkEnd w:id="1"/>
      <w:bookmarkEnd w:id="2"/>
      <w:r>
        <w:rPr>
          <w:rFonts w:ascii="宋体" w:eastAsia="宋体" w:hAnsi="宋体" w:cs="宋体" w:hint="eastAsia"/>
          <w:szCs w:val="21"/>
        </w:rPr>
        <w:t>10段小穗，50～55个花蕾。幼树、促成栽培方式、坐果不稳定的品种和类型适当轻剪穗尖，去除5个左右花蕾。三倍体品种保留穗尖4～5 cm。二倍体品种疏除副穗及以下小穗，剪去穗尖2 cm，保留穗前端5～7 cm，15～20段小穗，60～100个花蕾。</w:t>
      </w:r>
    </w:p>
    <w:p w:rsidR="00B61A77" w:rsidRDefault="00493A85" w:rsidP="00D0535F">
      <w:pPr>
        <w:pStyle w:val="af3"/>
        <w:adjustRightInd w:val="0"/>
        <w:snapToGrid w:val="0"/>
        <w:spacing w:beforeLines="50" w:afterLines="50"/>
        <w:ind w:firstLineChars="0" w:firstLine="0"/>
        <w:outlineLvl w:val="0"/>
        <w:rPr>
          <w:rFonts w:eastAsia="宋体" w:hAnsi="宋体" w:cs="宋体"/>
          <w:kern w:val="2"/>
          <w:szCs w:val="21"/>
        </w:rPr>
      </w:pPr>
      <w:r>
        <w:rPr>
          <w:rFonts w:hAnsi="宋体" w:cs="宋体"/>
        </w:rPr>
        <w:t xml:space="preserve">7.2  </w:t>
      </w:r>
      <w:r>
        <w:rPr>
          <w:rFonts w:hAnsi="宋体" w:cs="宋体" w:hint="eastAsia"/>
        </w:rPr>
        <w:t>控制产量</w:t>
      </w:r>
    </w:p>
    <w:p w:rsidR="0069433D" w:rsidRDefault="00677266">
      <w:pPr>
        <w:pStyle w:val="af3"/>
        <w:adjustRightInd w:val="0"/>
        <w:snapToGrid w:val="0"/>
        <w:ind w:firstLine="420"/>
        <w:rPr>
          <w:rFonts w:hAnsi="宋体"/>
          <w:bCs/>
          <w:color w:val="000000"/>
          <w:szCs w:val="21"/>
        </w:rPr>
      </w:pPr>
      <w:r>
        <w:rPr>
          <w:rFonts w:hAnsi="宋体" w:hint="eastAsia"/>
          <w:bCs/>
          <w:color w:val="000000"/>
          <w:szCs w:val="21"/>
        </w:rPr>
        <w:t>定产定果，亩产控制在1000kg</w:t>
      </w:r>
      <w:r>
        <w:rPr>
          <w:rFonts w:hAnsi="宋体" w:hint="eastAsia"/>
          <w:color w:val="000000"/>
          <w:szCs w:val="21"/>
        </w:rPr>
        <w:t>～1250</w:t>
      </w:r>
      <w:r>
        <w:rPr>
          <w:rFonts w:hAnsi="宋体" w:hint="eastAsia"/>
          <w:bCs/>
          <w:color w:val="000000"/>
          <w:szCs w:val="21"/>
        </w:rPr>
        <w:t>kg。</w:t>
      </w:r>
    </w:p>
    <w:p w:rsidR="00B61A77" w:rsidRDefault="00493A85" w:rsidP="00D0535F">
      <w:pPr>
        <w:pStyle w:val="af3"/>
        <w:adjustRightInd w:val="0"/>
        <w:snapToGrid w:val="0"/>
        <w:spacing w:beforeLines="50" w:afterLines="50"/>
        <w:ind w:firstLineChars="0" w:firstLine="0"/>
        <w:outlineLvl w:val="0"/>
        <w:rPr>
          <w:rFonts w:eastAsia="宋体" w:hAnsi="宋体" w:cs="宋体"/>
          <w:kern w:val="2"/>
          <w:szCs w:val="21"/>
        </w:rPr>
      </w:pPr>
      <w:r>
        <w:rPr>
          <w:rFonts w:hAnsi="宋体" w:cs="宋体"/>
        </w:rPr>
        <w:t xml:space="preserve">7.3  </w:t>
      </w:r>
      <w:r>
        <w:rPr>
          <w:rFonts w:hAnsi="宋体" w:cs="宋体" w:hint="eastAsia"/>
        </w:rPr>
        <w:t>全园套袋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7.3.1 </w:t>
      </w:r>
      <w:r w:rsidRPr="00493A85">
        <w:rPr>
          <w:rFonts w:ascii="黑体" w:eastAsia="黑体" w:hAnsi="黑体" w:cs="黑体" w:hint="eastAsia"/>
          <w:szCs w:val="22"/>
        </w:rPr>
        <w:t>套袋时期</w:t>
      </w:r>
    </w:p>
    <w:p w:rsidR="0069433D" w:rsidRDefault="00677266">
      <w:pPr>
        <w:spacing w:line="36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在葡萄生理落果后,果粒长到黄豆粒大小时全园套袋。每天套袋时间以晴天上午9:00～</w:t>
      </w:r>
      <w:r>
        <w:rPr>
          <w:rFonts w:ascii="宋体" w:hAnsi="宋体" w:hint="eastAsia"/>
          <w:szCs w:val="21"/>
        </w:rPr>
        <w:lastRenderedPageBreak/>
        <w:t>11:00和下午2:00～6:00为宜。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7.3.2 </w:t>
      </w:r>
      <w:r w:rsidRPr="00493A85">
        <w:rPr>
          <w:rFonts w:ascii="黑体" w:eastAsia="黑体" w:hAnsi="黑体" w:cs="黑体" w:hint="eastAsia"/>
          <w:szCs w:val="22"/>
        </w:rPr>
        <w:t>套袋方法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7.3.2.1 </w:t>
      </w:r>
      <w:r w:rsidRPr="00493A85">
        <w:rPr>
          <w:rFonts w:ascii="黑体" w:eastAsia="黑体" w:hAnsi="黑体" w:cs="黑体" w:hint="eastAsia"/>
          <w:szCs w:val="22"/>
        </w:rPr>
        <w:t>纸袋预湿</w:t>
      </w:r>
    </w:p>
    <w:p w:rsidR="0069433D" w:rsidRDefault="00677266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套袋前将葡萄专用纸袋返潮、柔韧。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7.3.2.2 </w:t>
      </w:r>
      <w:r w:rsidRPr="00493A85">
        <w:rPr>
          <w:rFonts w:ascii="黑体" w:eastAsia="黑体" w:hAnsi="黑体" w:cs="黑体" w:hint="eastAsia"/>
          <w:szCs w:val="22"/>
        </w:rPr>
        <w:t>操作步骤</w:t>
      </w:r>
    </w:p>
    <w:p w:rsidR="00B61A77" w:rsidRDefault="00677266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选定幼穗后，疏粒整穗，除去附着在幼穗上的花瓣及其他杂物，撑开袋口，令袋体膨起，使袋底两角的通气放水孔张开，手执袋口下2cm～3cm处，袋口向上或向下，套入果穗后使果柄置于袋口开口基部，不应将叶片和枝条装入袋子内，然后从袋口两侧依次按“折扇”方式折叠袋口于切口处，将捆扎丝扎紧袋口于折叠处，于线口上方从连接点处撕开将捆扎丝返转90度，沿袋口旋转一周扎紧袋口，使幼穗处于袋体中央，在袋内悬空，防止袋体摩擦果面，不要将捆扎丝缠在果柄上。套袋顺序为先上后下，先里后外。</w:t>
      </w:r>
    </w:p>
    <w:p w:rsidR="0069433D" w:rsidRDefault="00677266" w:rsidP="00D0535F">
      <w:pPr>
        <w:pStyle w:val="af3"/>
        <w:adjustRightInd w:val="0"/>
        <w:snapToGrid w:val="0"/>
        <w:spacing w:beforeLines="50" w:afterLines="50"/>
        <w:ind w:firstLineChars="0" w:firstLine="0"/>
        <w:rPr>
          <w:rFonts w:ascii="黑体" w:eastAsia="黑体" w:hAnsi="黑体" w:cs="黑体"/>
          <w:kern w:val="2"/>
        </w:rPr>
      </w:pPr>
      <w:r>
        <w:rPr>
          <w:rFonts w:ascii="黑体" w:eastAsia="黑体" w:hAnsi="黑体" w:cs="黑体" w:hint="eastAsia"/>
          <w:kern w:val="2"/>
        </w:rPr>
        <w:t>8  树体管理</w:t>
      </w:r>
    </w:p>
    <w:p w:rsidR="00B61A77" w:rsidRDefault="00493A85" w:rsidP="00D0535F">
      <w:pPr>
        <w:pStyle w:val="af3"/>
        <w:adjustRightInd w:val="0"/>
        <w:snapToGrid w:val="0"/>
        <w:spacing w:beforeLines="50" w:afterLines="50"/>
        <w:ind w:firstLineChars="0" w:firstLine="0"/>
        <w:outlineLvl w:val="0"/>
        <w:rPr>
          <w:rFonts w:eastAsia="宋体" w:hAnsi="宋体" w:cs="宋体"/>
          <w:kern w:val="2"/>
          <w:szCs w:val="21"/>
        </w:rPr>
      </w:pPr>
      <w:r>
        <w:rPr>
          <w:rFonts w:hAnsi="宋体" w:cs="宋体"/>
        </w:rPr>
        <w:t xml:space="preserve">8.1  </w:t>
      </w:r>
      <w:r>
        <w:rPr>
          <w:rFonts w:hAnsi="宋体" w:cs="宋体" w:hint="eastAsia"/>
        </w:rPr>
        <w:t>树形选择</w:t>
      </w:r>
    </w:p>
    <w:p w:rsidR="0069433D" w:rsidRDefault="00677266">
      <w:pPr>
        <w:pStyle w:val="af3"/>
        <w:adjustRightInd w:val="0"/>
        <w:snapToGrid w:val="0"/>
        <w:ind w:firstLine="420"/>
        <w:rPr>
          <w:rFonts w:hAnsi="宋体"/>
          <w:bCs/>
          <w:color w:val="000000"/>
          <w:szCs w:val="21"/>
        </w:rPr>
      </w:pPr>
      <w:r>
        <w:rPr>
          <w:rFonts w:hAnsi="宋体" w:hint="eastAsia"/>
          <w:bCs/>
          <w:color w:val="000000"/>
          <w:szCs w:val="21"/>
        </w:rPr>
        <w:t>平棚架宜选H形、一字形；篱形架宜选Y形、T形。</w:t>
      </w:r>
    </w:p>
    <w:p w:rsidR="00B61A77" w:rsidRDefault="00493A85" w:rsidP="00D0535F">
      <w:pPr>
        <w:pStyle w:val="af3"/>
        <w:adjustRightInd w:val="0"/>
        <w:snapToGrid w:val="0"/>
        <w:spacing w:beforeLines="50" w:afterLines="50"/>
        <w:ind w:firstLineChars="0" w:firstLine="0"/>
        <w:outlineLvl w:val="0"/>
        <w:rPr>
          <w:rFonts w:eastAsia="宋体" w:hAnsi="宋体" w:cs="宋体"/>
          <w:kern w:val="2"/>
          <w:szCs w:val="21"/>
        </w:rPr>
      </w:pPr>
      <w:r>
        <w:rPr>
          <w:rFonts w:hAnsi="宋体" w:cs="宋体"/>
        </w:rPr>
        <w:t xml:space="preserve">8.2 </w:t>
      </w:r>
      <w:r>
        <w:rPr>
          <w:rFonts w:hAnsi="宋体" w:cs="宋体" w:hint="eastAsia"/>
        </w:rPr>
        <w:t>整形修剪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8.2.1 </w:t>
      </w:r>
      <w:r w:rsidRPr="00493A85">
        <w:rPr>
          <w:rFonts w:ascii="黑体" w:eastAsia="黑体" w:hAnsi="黑体" w:cs="黑体" w:hint="eastAsia"/>
          <w:szCs w:val="22"/>
        </w:rPr>
        <w:t>整形</w:t>
      </w:r>
    </w:p>
    <w:p w:rsidR="00B61A77" w:rsidRDefault="00677266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eastAsia="宋体" w:hAnsi="宋体" w:cs="宋体" w:hint="eastAsia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栽植当年，苗木萌芽后选留</w:t>
      </w:r>
      <w:r>
        <w:rPr>
          <w:color w:val="000000"/>
          <w:szCs w:val="21"/>
        </w:rPr>
        <w:t>1~2</w:t>
      </w:r>
      <w:r>
        <w:rPr>
          <w:rFonts w:ascii="宋体" w:hAnsi="宋体" w:hint="eastAsia"/>
          <w:color w:val="000000"/>
          <w:szCs w:val="21"/>
        </w:rPr>
        <w:t xml:space="preserve">个生长健壮的新梢，沿小竹竿垂直向架面上生长，副梢留1～2叶摘心。新梢高度到架面钢丝下20 </w:t>
      </w:r>
      <w:r>
        <w:rPr>
          <w:rFonts w:eastAsia="黑体"/>
          <w:color w:val="000000"/>
          <w:szCs w:val="21"/>
        </w:rPr>
        <w:t>cm</w:t>
      </w:r>
      <w:r>
        <w:rPr>
          <w:rFonts w:ascii="宋体" w:hAnsi="宋体" w:hint="eastAsia"/>
          <w:color w:val="000000"/>
          <w:szCs w:val="21"/>
        </w:rPr>
        <w:t xml:space="preserve">处摘心，同时留两个副梢，副梢垂直行平绑缚在架面钢丝上，形成两个臂，在行距×1/4-20 </w:t>
      </w:r>
      <w:r>
        <w:rPr>
          <w:rFonts w:eastAsia="黑体" w:hint="eastAsia"/>
          <w:color w:val="000000"/>
          <w:szCs w:val="21"/>
        </w:rPr>
        <w:t>cm</w:t>
      </w:r>
      <w:r>
        <w:rPr>
          <w:rFonts w:ascii="宋体" w:hAnsi="宋体" w:hint="eastAsia"/>
          <w:color w:val="000000"/>
          <w:szCs w:val="21"/>
        </w:rPr>
        <w:t>处摘心，留2个副梢平绑缚于立柱上钢丝上，新梢每隔6片叶摘心，其上副梢留1～2叶摘心。生长旺盛的苗或品种可留副梢培养结果母枝。冬季修剪时两个臂视粗度留8～10芽短截修剪，或副梢留1～2芽短截。生长旺盛品种当年形成H型，生长缓慢或生长势弱的品种可第一年T型，第二年培养成H型。</w:t>
      </w:r>
    </w:p>
    <w:p w:rsidR="00B61A77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8.2.2 </w:t>
      </w:r>
      <w:r w:rsidRPr="00493A85">
        <w:rPr>
          <w:rFonts w:ascii="黑体" w:eastAsia="黑体" w:hAnsi="黑体" w:cs="黑体" w:hint="eastAsia"/>
          <w:szCs w:val="22"/>
        </w:rPr>
        <w:t>冬季修剪</w:t>
      </w:r>
    </w:p>
    <w:p w:rsidR="00B61A77" w:rsidRDefault="00677266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间隔18～25 cm配置结果母枝，极短梢修剪，延长枝回缩，第2根枝条为沿长枝，长梢修剪。对不易成化品种基部留1～2个枝条，长梢修剪后平绑于两臂预备，结果母枝短梢修剪。</w:t>
      </w:r>
    </w:p>
    <w:p w:rsidR="00B61A77" w:rsidRDefault="00493A85" w:rsidP="00D0535F">
      <w:pPr>
        <w:pStyle w:val="af3"/>
        <w:adjustRightInd w:val="0"/>
        <w:snapToGrid w:val="0"/>
        <w:spacing w:beforeLines="50" w:afterLines="50"/>
        <w:ind w:firstLineChars="0" w:firstLine="0"/>
        <w:outlineLvl w:val="0"/>
        <w:rPr>
          <w:rFonts w:eastAsia="宋体" w:hAnsi="宋体" w:cs="宋体"/>
          <w:kern w:val="2"/>
          <w:szCs w:val="21"/>
        </w:rPr>
      </w:pPr>
      <w:r>
        <w:rPr>
          <w:rFonts w:hAnsi="宋体" w:cs="宋体"/>
        </w:rPr>
        <w:t xml:space="preserve">8.3  </w:t>
      </w:r>
      <w:r>
        <w:rPr>
          <w:rFonts w:hAnsi="宋体" w:cs="宋体" w:hint="eastAsia"/>
        </w:rPr>
        <w:t>新梢管理</w:t>
      </w:r>
    </w:p>
    <w:p w:rsidR="00B61A77" w:rsidRDefault="00493A85" w:rsidP="00D0535F">
      <w:pPr>
        <w:pStyle w:val="af3"/>
        <w:adjustRightInd w:val="0"/>
        <w:snapToGrid w:val="0"/>
        <w:spacing w:beforeLines="50" w:afterLines="50"/>
        <w:ind w:firstLineChars="0" w:firstLine="0"/>
        <w:outlineLvl w:val="0"/>
        <w:rPr>
          <w:rFonts w:eastAsia="宋体" w:hAnsi="宋体" w:cs="宋体"/>
          <w:kern w:val="2"/>
          <w:szCs w:val="21"/>
        </w:rPr>
      </w:pPr>
      <w:r>
        <w:rPr>
          <w:rFonts w:hAnsi="宋体" w:cs="宋体"/>
        </w:rPr>
        <w:t xml:space="preserve">8.3.1  </w:t>
      </w:r>
      <w:r>
        <w:rPr>
          <w:rFonts w:hAnsi="宋体" w:cs="宋体" w:hint="eastAsia"/>
        </w:rPr>
        <w:t>抹芽</w:t>
      </w:r>
    </w:p>
    <w:p w:rsidR="0069433D" w:rsidRDefault="00677266">
      <w:pPr>
        <w:pStyle w:val="af3"/>
        <w:adjustRightInd w:val="0"/>
        <w:snapToGrid w:val="0"/>
        <w:ind w:firstLine="420"/>
        <w:rPr>
          <w:rFonts w:hAnsi="宋体"/>
          <w:bCs/>
          <w:color w:val="000000"/>
          <w:szCs w:val="21"/>
        </w:rPr>
      </w:pPr>
      <w:r>
        <w:rPr>
          <w:rFonts w:hAnsi="宋体" w:hint="eastAsia"/>
          <w:bCs/>
          <w:color w:val="000000"/>
          <w:szCs w:val="21"/>
        </w:rPr>
        <w:lastRenderedPageBreak/>
        <w:t>发芽后将不需要的廋弱芽、双芽、歪芽、病虫芽抹去。</w:t>
      </w:r>
    </w:p>
    <w:p w:rsidR="0069433D" w:rsidRPr="00C656F4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 w:rsidRPr="00493A85">
        <w:rPr>
          <w:rFonts w:ascii="黑体" w:eastAsia="黑体" w:hAnsi="黑体" w:cs="黑体"/>
          <w:szCs w:val="22"/>
        </w:rPr>
        <w:t xml:space="preserve">8.3.2  </w:t>
      </w:r>
      <w:r w:rsidRPr="00493A85">
        <w:rPr>
          <w:rFonts w:ascii="黑体" w:eastAsia="黑体" w:hAnsi="黑体" w:cs="黑体" w:hint="eastAsia"/>
          <w:szCs w:val="22"/>
        </w:rPr>
        <w:t>定梢和引缚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花序展开时去掉过多、过密的新梢，按定产要求保留一定数量的健壮结果枝和营养枝，长到40cm时按新梢与结果母枝垂直的方向引缚，延长枝按延长方向引缚,引缚时动作轻柔，以防从根部断梢。</w:t>
      </w:r>
    </w:p>
    <w:p w:rsid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/>
        </w:rPr>
        <w:t xml:space="preserve">8.3.3  </w:t>
      </w:r>
      <w:r>
        <w:rPr>
          <w:rFonts w:ascii="宋体" w:hAnsi="宋体" w:cs="宋体" w:hint="eastAsia"/>
        </w:rPr>
        <w:t>摘心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开花前5d～6d，结果枝在花序以上5片～6片叶处摘心，发育枝有8片～10片叶完全伸展时摘心。</w:t>
      </w:r>
    </w:p>
    <w:p w:rsidR="00493A85" w:rsidRDefault="00493A85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/>
        </w:rPr>
        <w:t xml:space="preserve">8.3.4  </w:t>
      </w:r>
      <w:r>
        <w:rPr>
          <w:rFonts w:ascii="宋体" w:hAnsi="宋体" w:cs="宋体" w:hint="eastAsia"/>
        </w:rPr>
        <w:t>除卷须</w:t>
      </w:r>
    </w:p>
    <w:p w:rsidR="00B61A77" w:rsidRDefault="00677266" w:rsidP="00D0535F">
      <w:pPr>
        <w:pStyle w:val="1"/>
        <w:spacing w:beforeLines="50" w:afterLines="50" w:line="400" w:lineRule="atLeast"/>
        <w:ind w:firstLineChars="250" w:firstLine="525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整个生长季及时除去所有卷须。</w:t>
      </w:r>
    </w:p>
    <w:p w:rsidR="0069433D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</w:rPr>
        <w:t>8.3.5  副梢处理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花穗下的副梢全部去掉，花穗上的一般留1叶～2叶反复摘心，过密处副梢全去。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</w:rPr>
        <w:t>8.4  树冠管理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合理密植，通过间伐、修剪等措施控制树冠。株间无严重交叉，树冠通风透光良好。植株生长整齐，缺株率≤2%。</w:t>
      </w:r>
    </w:p>
    <w:p w:rsidR="00493A85" w:rsidRDefault="00677266" w:rsidP="00D0535F">
      <w:pPr>
        <w:spacing w:beforeLines="50" w:afterLines="50"/>
        <w:rPr>
          <w:rFonts w:ascii="黑体" w:eastAsia="黑体" w:hAnsi="黑体" w:cs="黑体"/>
          <w:szCs w:val="21"/>
        </w:rPr>
      </w:pPr>
      <w:r>
        <w:rPr>
          <w:rFonts w:ascii="黑体" w:eastAsia="黑体" w:hAnsi="宋体" w:hint="eastAsia"/>
          <w:szCs w:val="21"/>
        </w:rPr>
        <w:t>9</w:t>
      </w:r>
      <w:r>
        <w:rPr>
          <w:rFonts w:ascii="黑体" w:eastAsia="黑体" w:hAnsi="黑体" w:cs="黑体" w:hint="eastAsia"/>
          <w:szCs w:val="21"/>
        </w:rPr>
        <w:t>病虫害防治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lang w:val="zh-CN"/>
        </w:rPr>
      </w:pPr>
      <w:r>
        <w:rPr>
          <w:rFonts w:ascii="宋体" w:hAnsi="宋体" w:cs="宋体" w:hint="eastAsia"/>
        </w:rPr>
        <w:t>9</w:t>
      </w:r>
      <w:r>
        <w:rPr>
          <w:rFonts w:ascii="宋体" w:hAnsi="宋体" w:cs="宋体" w:hint="eastAsia"/>
          <w:lang w:val="zh-CN"/>
        </w:rPr>
        <w:t>.1  防治原则</w:t>
      </w:r>
    </w:p>
    <w:p w:rsidR="00B61A77" w:rsidRDefault="00677266" w:rsidP="00D0535F">
      <w:pPr>
        <w:pStyle w:val="af3"/>
        <w:adjustRightInd w:val="0"/>
        <w:snapToGrid w:val="0"/>
        <w:spacing w:beforeLines="50" w:afterLines="50"/>
        <w:ind w:firstLineChars="0" w:firstLine="0"/>
        <w:rPr>
          <w:rFonts w:eastAsia="宋体" w:hAnsi="宋体" w:cs="宋体"/>
          <w:kern w:val="2"/>
          <w:szCs w:val="21"/>
          <w:lang w:val="zh-CN"/>
        </w:rPr>
      </w:pPr>
      <w:r>
        <w:rPr>
          <w:rFonts w:eastAsia="宋体" w:hAnsi="宋体" w:cs="宋体" w:hint="eastAsia"/>
          <w:kern w:val="2"/>
          <w:szCs w:val="21"/>
          <w:lang w:val="zh-CN"/>
        </w:rPr>
        <w:t>预防为主，综合防治；以农业防治为基础，积极采用生态调控、物理防治、生物防治，科学合理化学防治。</w:t>
      </w:r>
      <w:r w:rsidR="00C656F4">
        <w:rPr>
          <w:rFonts w:eastAsia="宋体" w:hAnsi="宋体" w:cs="宋体" w:hint="eastAsia"/>
          <w:kern w:val="2"/>
          <w:szCs w:val="21"/>
          <w:lang w:val="zh-CN"/>
        </w:rPr>
        <w:t>农药使用应符合NY/T393的要求。</w:t>
      </w:r>
    </w:p>
    <w:p w:rsidR="00C656F4" w:rsidRDefault="00C656F4" w:rsidP="00D0535F">
      <w:pPr>
        <w:pStyle w:val="af3"/>
        <w:adjustRightInd w:val="0"/>
        <w:snapToGrid w:val="0"/>
        <w:spacing w:beforeLines="50" w:afterLines="50"/>
        <w:ind w:firstLineChars="0" w:firstLine="0"/>
        <w:outlineLvl w:val="0"/>
        <w:rPr>
          <w:rFonts w:eastAsia="宋体" w:hAnsi="宋体" w:cs="宋体"/>
          <w:kern w:val="2"/>
          <w:szCs w:val="21"/>
          <w:lang w:val="zh-CN"/>
        </w:rPr>
      </w:pPr>
      <w:r>
        <w:rPr>
          <w:rFonts w:eastAsia="宋体" w:hAnsi="宋体" w:cs="宋体" w:hint="eastAsia"/>
          <w:kern w:val="2"/>
          <w:szCs w:val="21"/>
          <w:lang w:val="zh-CN"/>
        </w:rPr>
        <w:t>9.2  常见病虫害</w:t>
      </w:r>
    </w:p>
    <w:p w:rsidR="008C2992" w:rsidRPr="008C2992" w:rsidRDefault="00C656F4" w:rsidP="008C2992">
      <w:pPr>
        <w:pStyle w:val="af3"/>
        <w:ind w:firstLine="420"/>
        <w:rPr>
          <w:rFonts w:eastAsia="宋体" w:hAnsi="宋体" w:cs="宋体"/>
          <w:kern w:val="2"/>
          <w:szCs w:val="21"/>
          <w:lang w:val="zh-CN"/>
        </w:rPr>
      </w:pPr>
      <w:r>
        <w:rPr>
          <w:rFonts w:eastAsia="宋体" w:hAnsi="宋体" w:cs="宋体" w:hint="eastAsia"/>
          <w:kern w:val="2"/>
          <w:szCs w:val="21"/>
          <w:lang w:val="zh-CN"/>
        </w:rPr>
        <w:t xml:space="preserve"> </w:t>
      </w:r>
      <w:r w:rsidR="008C2992" w:rsidRPr="008C2992">
        <w:rPr>
          <w:rFonts w:eastAsia="宋体" w:hAnsi="宋体" w:cs="宋体" w:hint="eastAsia"/>
          <w:kern w:val="2"/>
          <w:szCs w:val="21"/>
          <w:lang w:val="zh-CN"/>
        </w:rPr>
        <w:t>白粉病、黑痘病</w:t>
      </w:r>
      <w:r w:rsidR="008C2992">
        <w:rPr>
          <w:rFonts w:eastAsia="宋体" w:hAnsi="宋体" w:cs="宋体" w:hint="eastAsia"/>
          <w:kern w:val="2"/>
          <w:szCs w:val="21"/>
          <w:lang w:val="zh-CN"/>
        </w:rPr>
        <w:t>、</w:t>
      </w:r>
      <w:r w:rsidR="008C2992" w:rsidRPr="008C2992">
        <w:rPr>
          <w:rFonts w:eastAsia="宋体" w:hAnsi="宋体" w:cs="宋体" w:hint="eastAsia"/>
          <w:kern w:val="2"/>
          <w:szCs w:val="21"/>
          <w:lang w:val="zh-CN"/>
        </w:rPr>
        <w:t>灰霉病、穗轴褐枯病、白粉病、炭疽病</w:t>
      </w:r>
      <w:r w:rsidR="008C2992">
        <w:rPr>
          <w:rFonts w:eastAsia="宋体" w:hAnsi="宋体" w:cs="宋体" w:hint="eastAsia"/>
          <w:kern w:val="2"/>
          <w:szCs w:val="21"/>
          <w:lang w:val="zh-CN"/>
        </w:rPr>
        <w:t>、</w:t>
      </w:r>
      <w:r w:rsidR="008C2992" w:rsidRPr="008C2992">
        <w:rPr>
          <w:rFonts w:eastAsia="宋体" w:hAnsi="宋体" w:cs="宋体" w:hint="eastAsia"/>
          <w:kern w:val="2"/>
          <w:szCs w:val="21"/>
          <w:lang w:val="zh-CN"/>
        </w:rPr>
        <w:t>霜霉病、白腐病等</w:t>
      </w:r>
      <w:r w:rsidR="008C2992">
        <w:rPr>
          <w:rFonts w:eastAsia="宋体" w:hAnsi="宋体" w:cs="宋体" w:hint="eastAsia"/>
          <w:kern w:val="2"/>
          <w:szCs w:val="21"/>
          <w:lang w:val="zh-CN"/>
        </w:rPr>
        <w:t>病害，</w:t>
      </w:r>
      <w:r w:rsidR="008C2992" w:rsidRPr="008C2992">
        <w:rPr>
          <w:rFonts w:eastAsia="宋体" w:hAnsi="宋体" w:cs="宋体" w:hint="eastAsia"/>
          <w:kern w:val="2"/>
          <w:szCs w:val="21"/>
          <w:lang w:val="zh-CN"/>
        </w:rPr>
        <w:t>透翅蛾、介壳虫、螨类</w:t>
      </w:r>
      <w:r w:rsidR="008C2992">
        <w:rPr>
          <w:rFonts w:eastAsia="宋体" w:hAnsi="宋体" w:cs="宋体" w:hint="eastAsia"/>
          <w:kern w:val="2"/>
          <w:szCs w:val="21"/>
          <w:lang w:val="zh-CN"/>
        </w:rPr>
        <w:t>、</w:t>
      </w:r>
      <w:r w:rsidR="008C2992" w:rsidRPr="008C2992">
        <w:rPr>
          <w:rFonts w:eastAsia="宋体" w:hAnsi="宋体" w:cs="宋体" w:hint="eastAsia"/>
          <w:kern w:val="2"/>
          <w:szCs w:val="21"/>
          <w:lang w:val="zh-CN"/>
        </w:rPr>
        <w:t>葡萄粉蚧、</w:t>
      </w:r>
      <w:r w:rsidR="008C2992">
        <w:rPr>
          <w:rFonts w:eastAsia="宋体" w:hAnsi="宋体" w:cs="宋体" w:hint="eastAsia"/>
          <w:kern w:val="2"/>
          <w:szCs w:val="21"/>
          <w:lang w:val="zh-CN"/>
        </w:rPr>
        <w:t>红蜘蛛、斑衣蜡蝉等虫害。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9.</w:t>
      </w:r>
      <w:r w:rsidR="00C656F4">
        <w:rPr>
          <w:rFonts w:ascii="宋体" w:hAnsi="宋体" w:cs="宋体" w:hint="eastAsia"/>
          <w:lang w:val="zh-CN"/>
        </w:rPr>
        <w:t>3</w:t>
      </w:r>
      <w:r>
        <w:rPr>
          <w:rFonts w:ascii="宋体" w:hAnsi="宋体" w:cs="宋体" w:hint="eastAsia"/>
          <w:lang w:val="zh-CN"/>
        </w:rPr>
        <w:t>防治措施</w:t>
      </w:r>
    </w:p>
    <w:p w:rsidR="00493A85" w:rsidRDefault="00C656F4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9.3.1农业防治</w:t>
      </w:r>
    </w:p>
    <w:p w:rsidR="00B61A77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宜采取避雨或促成设施栽培方式。结合冬季修剪，彻底清园，剪除病果、病穗、卷须，清除地面枯枝落叶，减少果园内病菌基数；雨后及时排水，防止园内积水，降低田间湿度；间伐过密植株，加强枝蔓管理，改善果园通风透光条件；增施磷、钾肥，提高植株抗病力；生长季节中，及时摘除病叶、病枝、病果、集中烧毁或深埋；拔除病毒植株，防止扩散蔓延；实行全园套袋；</w:t>
      </w:r>
      <w:r>
        <w:rPr>
          <w:rFonts w:ascii="宋体" w:hAnsi="宋体" w:cs="宋体" w:hint="eastAsia"/>
          <w:lang w:val="zh-CN"/>
        </w:rPr>
        <w:t>在葡萄树下覆盖作物秸标或园艺地布，阻止尘土和雨水飞溅，</w:t>
      </w:r>
      <w:r>
        <w:rPr>
          <w:rFonts w:ascii="宋体" w:hAnsi="宋体" w:cs="宋体" w:hint="eastAsia"/>
        </w:rPr>
        <w:t>隔离病菌传染源。</w:t>
      </w:r>
    </w:p>
    <w:p w:rsidR="00C656F4" w:rsidRDefault="00C656F4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9.3.2物理防治</w:t>
      </w:r>
    </w:p>
    <w:p w:rsidR="00B61A77" w:rsidRDefault="00677266" w:rsidP="00D0535F">
      <w:pPr>
        <w:pStyle w:val="1"/>
        <w:spacing w:beforeLines="50" w:afterLines="50" w:line="400" w:lineRule="atLeast"/>
        <w:ind w:firstLineChars="0" w:firstLine="432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在园内安装诱虫灯、人工捕捉害虫。</w:t>
      </w:r>
    </w:p>
    <w:p w:rsidR="00C656F4" w:rsidRDefault="00C656F4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  <w:lang w:val="zh-CN"/>
        </w:rPr>
        <w:t>9.3.3</w:t>
      </w:r>
      <w:r>
        <w:rPr>
          <w:rFonts w:ascii="宋体" w:hAnsi="宋体" w:cs="宋体" w:hint="eastAsia"/>
        </w:rPr>
        <w:t>生物防治</w:t>
      </w:r>
    </w:p>
    <w:p w:rsidR="00B61A77" w:rsidRDefault="00C656F4" w:rsidP="00D0535F">
      <w:pPr>
        <w:pStyle w:val="af3"/>
        <w:adjustRightInd w:val="0"/>
        <w:snapToGrid w:val="0"/>
        <w:spacing w:beforeLines="50" w:afterLines="50"/>
        <w:ind w:firstLineChars="0" w:firstLine="0"/>
        <w:rPr>
          <w:rFonts w:hAnsi="宋体" w:cs="宋体"/>
          <w:lang w:val="zh-CN"/>
        </w:rPr>
      </w:pPr>
      <w:r>
        <w:rPr>
          <w:rFonts w:hAnsi="宋体" w:cs="宋体" w:hint="eastAsia"/>
          <w:lang w:val="zh-CN"/>
        </w:rPr>
        <w:t>选用中等毒性以下的植物源、动物源、</w:t>
      </w:r>
      <w:r w:rsidR="004A79D6">
        <w:rPr>
          <w:rFonts w:hAnsi="宋体" w:cs="宋体" w:hint="eastAsia"/>
          <w:lang w:val="zh-CN"/>
        </w:rPr>
        <w:t>微生物源农药，矿物油和植物油制剂，矿物源农药中的硫制剂和铜制剂。</w:t>
      </w:r>
      <w:r w:rsidR="004A79D6">
        <w:rPr>
          <w:rFonts w:hAnsi="宋体" w:cs="宋体"/>
        </w:rPr>
        <w:t xml:space="preserve"> </w:t>
      </w:r>
    </w:p>
    <w:p w:rsidR="00B61A77" w:rsidRDefault="00677266" w:rsidP="00D0535F">
      <w:pPr>
        <w:pStyle w:val="af3"/>
        <w:adjustRightInd w:val="0"/>
        <w:snapToGrid w:val="0"/>
        <w:spacing w:beforeLines="50" w:afterLines="50"/>
        <w:ind w:firstLineChars="0" w:firstLine="0"/>
        <w:outlineLvl w:val="0"/>
        <w:rPr>
          <w:rFonts w:hAnsi="宋体" w:cs="宋体"/>
          <w:lang w:val="zh-CN"/>
        </w:rPr>
      </w:pPr>
      <w:r>
        <w:rPr>
          <w:rFonts w:hAnsi="宋体" w:cs="宋体" w:hint="eastAsia"/>
          <w:lang w:val="zh-CN"/>
        </w:rPr>
        <w:lastRenderedPageBreak/>
        <w:t>9.</w:t>
      </w:r>
      <w:r w:rsidR="00C656F4">
        <w:rPr>
          <w:rFonts w:hAnsi="宋体" w:cs="宋体" w:hint="eastAsia"/>
          <w:lang w:val="zh-CN"/>
        </w:rPr>
        <w:t>3.4</w:t>
      </w:r>
      <w:r>
        <w:rPr>
          <w:rFonts w:hAnsi="宋体" w:cs="宋体" w:hint="eastAsia"/>
          <w:lang w:val="zh-CN"/>
        </w:rPr>
        <w:t xml:space="preserve">  </w:t>
      </w:r>
      <w:r w:rsidR="00C656F4">
        <w:rPr>
          <w:rFonts w:hAnsi="宋体" w:cs="宋体" w:hint="eastAsia"/>
          <w:lang w:val="zh-CN"/>
        </w:rPr>
        <w:t>化学</w:t>
      </w:r>
      <w:r>
        <w:rPr>
          <w:rFonts w:hAnsi="宋体" w:cs="宋体" w:hint="eastAsia"/>
          <w:lang w:val="zh-CN"/>
        </w:rPr>
        <w:t>防治</w:t>
      </w:r>
    </w:p>
    <w:p w:rsidR="00B61A77" w:rsidRDefault="00C656F4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hAnsi="宋体" w:cs="宋体"/>
        </w:rPr>
      </w:pPr>
      <w:r>
        <w:rPr>
          <w:rFonts w:ascii="黑体" w:eastAsia="黑体" w:hAnsi="宋体" w:hint="eastAsia"/>
          <w:color w:val="000000"/>
          <w:lang w:val="zh-CN"/>
        </w:rPr>
        <w:t xml:space="preserve">     </w:t>
      </w:r>
      <w:r w:rsidR="004A79D6">
        <w:rPr>
          <w:rFonts w:ascii="黑体" w:eastAsia="黑体" w:hAnsi="宋体" w:hint="eastAsia"/>
          <w:color w:val="000000"/>
          <w:lang w:val="zh-CN"/>
        </w:rPr>
        <w:t>常见</w:t>
      </w:r>
      <w:r w:rsidR="00677266">
        <w:rPr>
          <w:rFonts w:hAnsi="宋体" w:cs="宋体" w:hint="eastAsia"/>
          <w:lang w:val="zh-CN"/>
        </w:rPr>
        <w:t>病虫害防治</w:t>
      </w:r>
      <w:r w:rsidR="004A79D6">
        <w:rPr>
          <w:rFonts w:hAnsi="宋体" w:cs="宋体" w:hint="eastAsia"/>
          <w:lang w:val="zh-CN"/>
        </w:rPr>
        <w:t>化学防治方法</w:t>
      </w:r>
      <w:r w:rsidR="00677266">
        <w:rPr>
          <w:rFonts w:hAnsi="宋体" w:cs="宋体" w:hint="eastAsia"/>
        </w:rPr>
        <w:t>见附录</w:t>
      </w:r>
      <w:r w:rsidR="00677266">
        <w:rPr>
          <w:rFonts w:hAnsi="宋体" w:cs="宋体" w:hint="eastAsia"/>
        </w:rPr>
        <w:t>A</w:t>
      </w:r>
      <w:r w:rsidR="00677266">
        <w:rPr>
          <w:rFonts w:hAnsi="宋体" w:cs="宋体" w:hint="eastAsia"/>
        </w:rPr>
        <w:t>。</w:t>
      </w:r>
    </w:p>
    <w:p w:rsidR="0069433D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szCs w:val="22"/>
        </w:rPr>
        <w:t>10 采</w:t>
      </w:r>
      <w:r>
        <w:rPr>
          <w:rFonts w:ascii="黑体" w:eastAsia="黑体" w:hAnsi="黑体" w:cs="黑体" w:hint="eastAsia"/>
        </w:rPr>
        <w:t>收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</w:rPr>
      </w:pPr>
      <w:r>
        <w:rPr>
          <w:rFonts w:ascii="宋体" w:hAnsi="宋体" w:cs="宋体" w:hint="eastAsia"/>
        </w:rPr>
        <w:t>10.1  当浆果充分发育成熟，</w:t>
      </w:r>
      <w:r>
        <w:rPr>
          <w:rFonts w:ascii="宋体" w:hAnsi="宋体" w:cs="宋体" w:hint="eastAsia"/>
          <w:lang w:val="zh-CN"/>
        </w:rPr>
        <w:t>表现葡萄固有色泽和风味时</w:t>
      </w:r>
      <w:r>
        <w:rPr>
          <w:rFonts w:ascii="宋体" w:hAnsi="宋体" w:cs="宋体" w:hint="eastAsia"/>
        </w:rPr>
        <w:t>采收。采收前15天停止灌水、前20天禁止使用农药。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  <w:lang w:val="zh-CN"/>
        </w:rPr>
      </w:pPr>
      <w:r>
        <w:rPr>
          <w:rFonts w:ascii="宋体" w:hAnsi="宋体" w:cs="宋体" w:hint="eastAsia"/>
        </w:rPr>
        <w:t>10.2采收应在天气晴朗的早上和下午气温下降后进行，避开中午高温时段采收。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lang w:val="zh-CN"/>
        </w:rPr>
      </w:pPr>
      <w:r>
        <w:rPr>
          <w:rFonts w:ascii="宋体" w:hAnsi="宋体" w:cs="宋体" w:hint="eastAsia"/>
        </w:rPr>
        <w:t xml:space="preserve">10.3 </w:t>
      </w:r>
      <w:r>
        <w:rPr>
          <w:rFonts w:ascii="宋体" w:hAnsi="宋体" w:cs="宋体" w:hint="eastAsia"/>
          <w:lang w:val="zh-CN"/>
        </w:rPr>
        <w:t>采收时，盛装葡萄的果筐应符合食品卫生要求的，防止二次污染。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szCs w:val="22"/>
        </w:rPr>
        <w:t>11  整</w:t>
      </w:r>
      <w:r>
        <w:rPr>
          <w:rFonts w:ascii="黑体" w:eastAsia="黑体" w:hAnsi="黑体" w:cs="黑体" w:hint="eastAsia"/>
        </w:rPr>
        <w:t>理和</w:t>
      </w:r>
      <w:r w:rsidR="00B30541">
        <w:rPr>
          <w:rFonts w:ascii="黑体" w:eastAsia="黑体" w:hAnsi="黑体" w:cs="黑体" w:hint="eastAsia"/>
        </w:rPr>
        <w:t>储存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1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  <w:lang w:val="zh-CN"/>
        </w:rPr>
        <w:t>.1  采收下来的葡萄应进行</w:t>
      </w:r>
      <w:r>
        <w:rPr>
          <w:rFonts w:ascii="宋体" w:hAnsi="宋体" w:cs="宋体" w:hint="eastAsia"/>
        </w:rPr>
        <w:t>果穗修整，剔除病、伤、烂果粒及小果粒，</w:t>
      </w:r>
      <w:r>
        <w:rPr>
          <w:rFonts w:ascii="宋体" w:hAnsi="宋体" w:cs="宋体" w:hint="eastAsia"/>
          <w:lang w:val="zh-CN"/>
        </w:rPr>
        <w:t>分级包装。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1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  <w:lang w:val="zh-CN"/>
        </w:rPr>
        <w:t>.2  整理包装间的环境卫生和人员卫生应符合食品卫生要求。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1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  <w:lang w:val="zh-CN"/>
        </w:rPr>
        <w:t>.3  分级包装的葡萄，</w:t>
      </w:r>
      <w:r>
        <w:rPr>
          <w:rFonts w:ascii="宋体" w:hAnsi="宋体" w:cs="宋体" w:hint="eastAsia"/>
        </w:rPr>
        <w:t>采用具有绿色食品标志的瓦楞纸箱盛装。箱的大小以市场适销为宜。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  <w:lang w:val="zh-CN"/>
        </w:rPr>
        <w:t>1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  <w:lang w:val="zh-CN"/>
        </w:rPr>
        <w:t>.4</w:t>
      </w:r>
      <w:r>
        <w:rPr>
          <w:rFonts w:ascii="宋体" w:hAnsi="宋体" w:cs="宋体" w:hint="eastAsia"/>
        </w:rPr>
        <w:t xml:space="preserve">  暂不上市销售的葡萄，</w:t>
      </w:r>
      <w:r>
        <w:rPr>
          <w:rFonts w:ascii="宋体" w:hAnsi="宋体" w:cs="宋体" w:hint="eastAsia"/>
          <w:lang w:val="zh-CN"/>
        </w:rPr>
        <w:t>入绿色食品专用贮存库暂存。</w:t>
      </w:r>
      <w:r>
        <w:rPr>
          <w:rFonts w:ascii="宋体" w:hAnsi="宋体" w:cs="宋体" w:hint="eastAsia"/>
        </w:rPr>
        <w:t>入库前先在预冷库预冷12h～24h，预冷温度控制在－2℃～0℃，</w:t>
      </w:r>
      <w:r>
        <w:rPr>
          <w:rFonts w:ascii="宋体" w:hAnsi="宋体" w:cs="宋体" w:hint="eastAsia"/>
          <w:lang w:val="zh-CN"/>
        </w:rPr>
        <w:t>预冷结束后入保鲜库贮存，保鲜库温控制在</w:t>
      </w:r>
      <w:r>
        <w:rPr>
          <w:rFonts w:ascii="宋体" w:hAnsi="宋体" w:cs="宋体" w:hint="eastAsia"/>
        </w:rPr>
        <w:t>0℃～1℃，相对湿度为90％左右。</w:t>
      </w:r>
    </w:p>
    <w:p w:rsidR="00493A85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宋体" w:cstheme="minorBidi"/>
        </w:rPr>
      </w:pPr>
      <w:r>
        <w:rPr>
          <w:rFonts w:ascii="黑体" w:eastAsia="黑体" w:hAnsi="黑体" w:cs="黑体" w:hint="eastAsia"/>
        </w:rPr>
        <w:t xml:space="preserve">12 </w:t>
      </w:r>
      <w:r>
        <w:rPr>
          <w:rFonts w:ascii="黑体" w:eastAsia="黑体" w:hAnsi="宋体" w:cstheme="minorBidi" w:hint="eastAsia"/>
        </w:rPr>
        <w:t>生产废弃物的处理</w:t>
      </w:r>
    </w:p>
    <w:p w:rsidR="0069433D" w:rsidRDefault="00677266">
      <w:pPr>
        <w:spacing w:line="400" w:lineRule="atLeast"/>
        <w:ind w:firstLineChars="200" w:firstLine="420"/>
        <w:contextualSpacing/>
      </w:pPr>
      <w:r>
        <w:rPr>
          <w:rFonts w:hint="eastAsia"/>
        </w:rPr>
        <w:t>及时清理地膜、果袋、农药包装袋等废弃物，集中进行无害化处理。落叶后</w:t>
      </w:r>
      <w:r w:rsidR="00B30541">
        <w:rPr>
          <w:rFonts w:hint="eastAsia"/>
        </w:rPr>
        <w:t>，</w:t>
      </w:r>
      <w:r>
        <w:rPr>
          <w:rFonts w:hint="eastAsia"/>
        </w:rPr>
        <w:t>将残枝落叶及杂草清理干净，集中进行无害化处理，并进行越冬病虫害的清园消毒，保持果园清洁。</w:t>
      </w:r>
    </w:p>
    <w:p w:rsidR="0069433D" w:rsidRDefault="00677266" w:rsidP="00D0535F">
      <w:pPr>
        <w:pStyle w:val="1"/>
        <w:spacing w:beforeLines="50" w:afterLines="50" w:line="400" w:lineRule="atLeast"/>
        <w:ind w:firstLineChars="0" w:firstLine="0"/>
        <w:contextualSpacing/>
        <w:outlineLvl w:val="0"/>
        <w:rPr>
          <w:rFonts w:ascii="黑体" w:eastAsia="黑体" w:hAnsi="黑体" w:cs="黑体"/>
          <w:szCs w:val="22"/>
        </w:rPr>
      </w:pPr>
      <w:r>
        <w:rPr>
          <w:rFonts w:ascii="黑体" w:eastAsia="黑体" w:hAnsi="黑体" w:cs="黑体" w:hint="eastAsia"/>
          <w:szCs w:val="22"/>
        </w:rPr>
        <w:t>13 记录</w:t>
      </w:r>
    </w:p>
    <w:p w:rsidR="0069433D" w:rsidRDefault="00677266">
      <w:pPr>
        <w:spacing w:line="400" w:lineRule="atLeast"/>
        <w:ind w:firstLineChars="200" w:firstLine="420"/>
        <w:contextualSpacing/>
      </w:pPr>
      <w:r>
        <w:t>建立绿色食品</w:t>
      </w:r>
      <w:r>
        <w:rPr>
          <w:rFonts w:hint="eastAsia"/>
        </w:rPr>
        <w:t>葡萄</w:t>
      </w:r>
      <w:r>
        <w:t>生产档案。</w:t>
      </w:r>
      <w:r>
        <w:rPr>
          <w:rFonts w:hint="eastAsia"/>
        </w:rPr>
        <w:t>明确记录</w:t>
      </w:r>
      <w:r>
        <w:t>产地环境条件、生产技术、肥水管理、病虫草害的发生和防治、采收及采后处理等情况</w:t>
      </w:r>
      <w:r>
        <w:rPr>
          <w:rFonts w:hint="eastAsia"/>
        </w:rPr>
        <w:t>，明确记录保存</w:t>
      </w:r>
      <w:r>
        <w:rPr>
          <w:rFonts w:hint="eastAsia"/>
        </w:rPr>
        <w:t>3</w:t>
      </w:r>
      <w:r>
        <w:rPr>
          <w:rFonts w:hint="eastAsia"/>
        </w:rPr>
        <w:t>年以上。做到葡萄质量可追溯。</w:t>
      </w:r>
    </w:p>
    <w:p w:rsidR="00B61A77" w:rsidRDefault="00B61A7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B61A77" w:rsidRDefault="00B61A7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B61A77" w:rsidRDefault="00B61A7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B61A77" w:rsidRDefault="00B61A7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B61A77" w:rsidRDefault="00B61A7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751605" w:rsidRDefault="00751605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751605" w:rsidRDefault="00751605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751605" w:rsidRDefault="00751605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751605" w:rsidRDefault="00751605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751605" w:rsidRDefault="00751605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751605" w:rsidRDefault="00751605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B61A77" w:rsidRDefault="00B61A7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B61A77" w:rsidRDefault="00B61A7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B61A77" w:rsidRDefault="00B61A77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B61A77" w:rsidRDefault="00677266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附录A</w:t>
      </w:r>
    </w:p>
    <w:p w:rsidR="0069433D" w:rsidRDefault="00677266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69433D" w:rsidRDefault="00677266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南部地区</w:t>
      </w:r>
      <w:r w:rsidR="00B30541">
        <w:rPr>
          <w:rFonts w:ascii="黑体" w:eastAsia="黑体" w:hAnsi="Times New Roman" w:cs="Times New Roman" w:hint="eastAsia"/>
          <w:kern w:val="0"/>
          <w:szCs w:val="21"/>
        </w:rPr>
        <w:t xml:space="preserve">  </w:t>
      </w:r>
      <w:r>
        <w:rPr>
          <w:rFonts w:ascii="黑体" w:eastAsia="黑体" w:hAnsi="Times New Roman" w:cs="Times New Roman" w:hint="eastAsia"/>
          <w:kern w:val="0"/>
          <w:szCs w:val="21"/>
        </w:rPr>
        <w:t>绿色食品葡萄生产主要病虫害防治推荐农药使用方案</w:t>
      </w:r>
    </w:p>
    <w:tbl>
      <w:tblPr>
        <w:tblStyle w:val="10"/>
        <w:tblW w:w="9592" w:type="dxa"/>
        <w:tblInd w:w="108" w:type="dxa"/>
        <w:tblLayout w:type="fixed"/>
        <w:tblLook w:val="04A0"/>
      </w:tblPr>
      <w:tblGrid>
        <w:gridCol w:w="1338"/>
        <w:gridCol w:w="1497"/>
        <w:gridCol w:w="2912"/>
        <w:gridCol w:w="1719"/>
        <w:gridCol w:w="1068"/>
        <w:gridCol w:w="1058"/>
      </w:tblGrid>
      <w:tr w:rsidR="003169FA" w:rsidTr="003674B0">
        <w:trPr>
          <w:trHeight w:val="621"/>
        </w:trPr>
        <w:tc>
          <w:tcPr>
            <w:tcW w:w="133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病虫害名称</w:t>
            </w:r>
          </w:p>
        </w:tc>
        <w:tc>
          <w:tcPr>
            <w:tcW w:w="1497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防治时期</w:t>
            </w:r>
          </w:p>
        </w:tc>
        <w:tc>
          <w:tcPr>
            <w:tcW w:w="2912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药剂名称及使用浓度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用药量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使用方法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安全间隔期（天）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 w:val="restart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白粉病</w:t>
            </w:r>
          </w:p>
        </w:tc>
        <w:tc>
          <w:tcPr>
            <w:tcW w:w="1497" w:type="dxa"/>
            <w:vMerge w:val="restart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发病初期</w:t>
            </w:r>
          </w:p>
        </w:tc>
        <w:tc>
          <w:tcPr>
            <w:tcW w:w="2912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29%</w:t>
            </w:r>
            <w:r>
              <w:rPr>
                <w:rFonts w:hint="eastAsia"/>
                <w:color w:val="000000" w:themeColor="text1"/>
              </w:rPr>
              <w:t>石硫合剂水剂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6-9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15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vAlign w:val="center"/>
          </w:tcPr>
          <w:p w:rsidR="003169FA" w:rsidDel="00050864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vMerge/>
            <w:vAlign w:val="center"/>
          </w:tcPr>
          <w:p w:rsidR="003169FA" w:rsidDel="00050864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912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4%</w:t>
            </w:r>
            <w:r>
              <w:rPr>
                <w:rFonts w:hint="eastAsia"/>
                <w:color w:val="000000" w:themeColor="text1"/>
              </w:rPr>
              <w:t>嘧啶核苷类抗菌素水剂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--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912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30%</w:t>
            </w:r>
            <w:r>
              <w:rPr>
                <w:rFonts w:hint="eastAsia"/>
                <w:color w:val="000000" w:themeColor="text1"/>
              </w:rPr>
              <w:t>氟菌唑可湿性粉剂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15-18</w:t>
            </w:r>
            <w:r>
              <w:rPr>
                <w:rFonts w:hint="eastAsia"/>
                <w:color w:val="000000" w:themeColor="text1"/>
              </w:rPr>
              <w:t>克</w:t>
            </w:r>
            <w:r>
              <w:rPr>
                <w:rFonts w:hint="eastAsia"/>
                <w:color w:val="000000" w:themeColor="text1"/>
              </w:rPr>
              <w:t>/</w:t>
            </w:r>
            <w:r>
              <w:rPr>
                <w:rFonts w:hint="eastAsia"/>
                <w:color w:val="000000" w:themeColor="text1"/>
              </w:rPr>
              <w:t>亩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白腐病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葡萄谢花</w:t>
            </w:r>
            <w:r>
              <w:rPr>
                <w:rFonts w:hint="eastAsia"/>
                <w:color w:val="000000" w:themeColor="text1"/>
              </w:rPr>
              <w:t>20</w:t>
            </w:r>
            <w:r>
              <w:rPr>
                <w:rFonts w:hint="eastAsia"/>
                <w:color w:val="000000" w:themeColor="text1"/>
              </w:rPr>
              <w:t>天后</w:t>
            </w:r>
          </w:p>
        </w:tc>
        <w:tc>
          <w:tcPr>
            <w:tcW w:w="2912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78%</w:t>
            </w:r>
            <w:r>
              <w:rPr>
                <w:rFonts w:hint="eastAsia"/>
                <w:color w:val="000000" w:themeColor="text1"/>
              </w:rPr>
              <w:t>波尔·锰锌可湿性粉剂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500-600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21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黑痘病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发病前或初期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80%</w:t>
            </w:r>
            <w:r>
              <w:rPr>
                <w:rFonts w:hint="eastAsia"/>
                <w:color w:val="000000" w:themeColor="text1"/>
              </w:rPr>
              <w:t>代森锰锌可湿性粉剂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600-800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</w:t>
            </w:r>
          </w:p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</w:tr>
      <w:tr w:rsidR="003169FA" w:rsidTr="003674B0">
        <w:trPr>
          <w:trHeight w:val="454"/>
        </w:trPr>
        <w:tc>
          <w:tcPr>
            <w:tcW w:w="1338" w:type="dxa"/>
            <w:vMerge w:val="restart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灰霉病</w:t>
            </w:r>
          </w:p>
        </w:tc>
        <w:tc>
          <w:tcPr>
            <w:tcW w:w="1497" w:type="dxa"/>
            <w:vMerge w:val="restart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发病前或初期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  <w:r>
              <w:rPr>
                <w:color w:val="000000" w:themeColor="text1"/>
              </w:rPr>
              <w:t>0%</w:t>
            </w:r>
            <w:r>
              <w:rPr>
                <w:color w:val="000000" w:themeColor="text1"/>
              </w:rPr>
              <w:t>啶酰菌胺</w:t>
            </w:r>
            <w:r>
              <w:rPr>
                <w:rFonts w:hint="eastAsia"/>
                <w:color w:val="000000" w:themeColor="text1"/>
              </w:rPr>
              <w:t>水分散粒剂</w:t>
            </w:r>
          </w:p>
        </w:tc>
        <w:tc>
          <w:tcPr>
            <w:tcW w:w="1719" w:type="dxa"/>
            <w:vAlign w:val="center"/>
          </w:tcPr>
          <w:p w:rsidR="003169FA" w:rsidRPr="00050864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500-100</w:t>
            </w:r>
            <w:r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倍</w:t>
            </w:r>
            <w:r>
              <w:rPr>
                <w:rFonts w:hint="eastAsia"/>
                <w:color w:val="000000" w:themeColor="text1"/>
              </w:rPr>
              <w:t>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</w:t>
            </w:r>
            <w:r>
              <w:rPr>
                <w:color w:val="000000" w:themeColor="text1"/>
              </w:rPr>
              <w:t>克</w:t>
            </w:r>
            <w:r>
              <w:rPr>
                <w:color w:val="000000" w:themeColor="text1"/>
              </w:rPr>
              <w:t>/</w:t>
            </w:r>
            <w:r>
              <w:rPr>
                <w:color w:val="000000" w:themeColor="text1"/>
              </w:rPr>
              <w:t>升嘧霉胺</w:t>
            </w:r>
            <w:r>
              <w:rPr>
                <w:rFonts w:hint="eastAsia"/>
                <w:color w:val="000000" w:themeColor="text1"/>
              </w:rPr>
              <w:t>悬浮剂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1000-</w:t>
            </w:r>
            <w:r>
              <w:rPr>
                <w:color w:val="000000" w:themeColor="text1"/>
              </w:rPr>
              <w:t>1500</w:t>
            </w:r>
            <w:r>
              <w:rPr>
                <w:color w:val="000000" w:themeColor="text1"/>
              </w:rPr>
              <w:t>倍</w:t>
            </w:r>
            <w:r>
              <w:rPr>
                <w:rFonts w:hint="eastAsia"/>
                <w:color w:val="000000" w:themeColor="text1"/>
              </w:rPr>
              <w:t>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500</w:t>
            </w:r>
            <w:r>
              <w:rPr>
                <w:rFonts w:hint="eastAsia"/>
                <w:color w:val="000000" w:themeColor="text1"/>
              </w:rPr>
              <w:t>克</w:t>
            </w:r>
            <w:r>
              <w:rPr>
                <w:rFonts w:hint="eastAsia"/>
                <w:color w:val="000000" w:themeColor="text1"/>
              </w:rPr>
              <w:t>/</w:t>
            </w:r>
            <w:r>
              <w:rPr>
                <w:rFonts w:hint="eastAsia"/>
                <w:color w:val="000000" w:themeColor="text1"/>
              </w:rPr>
              <w:t>升异菌脲悬浮剂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750-850</w:t>
            </w:r>
            <w:r>
              <w:rPr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14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0.3</w:t>
            </w:r>
            <w:r>
              <w:rPr>
                <w:color w:val="000000" w:themeColor="text1"/>
              </w:rPr>
              <w:t>%</w:t>
            </w:r>
            <w:r>
              <w:rPr>
                <w:color w:val="000000" w:themeColor="text1"/>
              </w:rPr>
              <w:t>苦参</w:t>
            </w:r>
            <w:r>
              <w:rPr>
                <w:rFonts w:hint="eastAsia"/>
                <w:color w:val="000000" w:themeColor="text1"/>
              </w:rPr>
              <w:t>碱水剂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600-800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38</w:t>
            </w:r>
            <w:r>
              <w:rPr>
                <w:color w:val="000000" w:themeColor="text1"/>
              </w:rPr>
              <w:t>%</w:t>
            </w:r>
            <w:r>
              <w:rPr>
                <w:rFonts w:hint="eastAsia"/>
                <w:color w:val="000000" w:themeColor="text1"/>
              </w:rPr>
              <w:t>唑醚·啶酰菌水分散粒剂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1000-1500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 w:val="restart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霜霉病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发病初期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</w:t>
            </w:r>
            <w:r>
              <w:rPr>
                <w:color w:val="000000" w:themeColor="text1"/>
              </w:rPr>
              <w:t>%</w:t>
            </w:r>
            <w:r>
              <w:rPr>
                <w:rFonts w:hint="eastAsia"/>
                <w:color w:val="000000" w:themeColor="text1"/>
              </w:rPr>
              <w:t>醚菌酯悬浮剂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2200-3200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发病前或初期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50%</w:t>
            </w:r>
            <w:r>
              <w:rPr>
                <w:rFonts w:hint="eastAsia"/>
                <w:color w:val="000000" w:themeColor="text1"/>
              </w:rPr>
              <w:t>克菌丹可湿性粉剂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400-600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发病前或初期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80</w:t>
            </w:r>
            <w:r>
              <w:rPr>
                <w:rFonts w:hint="eastAsia"/>
                <w:color w:val="000000" w:themeColor="text1"/>
              </w:rPr>
              <w:t>％波尔多液可湿性粉剂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300-400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--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 w:val="restart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炭疽病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发病前或初期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20%</w:t>
            </w:r>
            <w:r>
              <w:rPr>
                <w:rFonts w:hint="eastAsia"/>
                <w:color w:val="000000" w:themeColor="text1"/>
              </w:rPr>
              <w:t>抑霉唑水乳剂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800-1200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vMerge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发病初期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</w:t>
            </w:r>
            <w:r>
              <w:rPr>
                <w:rFonts w:hint="eastAsia"/>
                <w:color w:val="000000" w:themeColor="text1"/>
              </w:rPr>
              <w:t>％腈菌唑可湿性粉剂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4000-6000</w:t>
            </w:r>
            <w:r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21</w:t>
            </w:r>
          </w:p>
        </w:tc>
      </w:tr>
      <w:tr w:rsidR="003169FA" w:rsidTr="003674B0">
        <w:trPr>
          <w:trHeight w:val="454"/>
        </w:trPr>
        <w:tc>
          <w:tcPr>
            <w:tcW w:w="1338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介壳虫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发生期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25%</w:t>
            </w:r>
            <w:r>
              <w:rPr>
                <w:rFonts w:hint="eastAsia"/>
                <w:color w:val="000000" w:themeColor="text1"/>
              </w:rPr>
              <w:t>噻虫嗪</w:t>
            </w:r>
            <w:r w:rsidRPr="00050864">
              <w:rPr>
                <w:rFonts w:hint="eastAsia"/>
                <w:color w:val="000000" w:themeColor="text1"/>
              </w:rPr>
              <w:t>水分散粒剂</w:t>
            </w:r>
          </w:p>
        </w:tc>
        <w:tc>
          <w:tcPr>
            <w:tcW w:w="1719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 w:rsidRPr="00050864">
              <w:rPr>
                <w:rFonts w:hint="eastAsia"/>
                <w:color w:val="000000" w:themeColor="text1"/>
              </w:rPr>
              <w:t>4000-5000</w:t>
            </w:r>
            <w:r w:rsidRPr="00050864">
              <w:rPr>
                <w:rFonts w:hint="eastAsia"/>
                <w:color w:val="000000" w:themeColor="text1"/>
              </w:rPr>
              <w:t>倍液</w:t>
            </w:r>
          </w:p>
        </w:tc>
        <w:tc>
          <w:tcPr>
            <w:tcW w:w="106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喷雾</w:t>
            </w:r>
          </w:p>
        </w:tc>
        <w:tc>
          <w:tcPr>
            <w:tcW w:w="1058" w:type="dxa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</w:tr>
      <w:tr w:rsidR="003169FA" w:rsidTr="003674B0">
        <w:trPr>
          <w:trHeight w:val="454"/>
        </w:trPr>
        <w:tc>
          <w:tcPr>
            <w:tcW w:w="9592" w:type="dxa"/>
            <w:gridSpan w:val="6"/>
            <w:vAlign w:val="center"/>
          </w:tcPr>
          <w:p w:rsidR="003169FA" w:rsidRDefault="003169FA" w:rsidP="003674B0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  <w:r>
              <w:rPr>
                <w:rFonts w:ascii="宋体" w:hAnsi="宋体" w:cs="宋体" w:hint="eastAsia"/>
              </w:rPr>
              <w:t>注：农药使用应以最新版本NY/T393的规定为准。</w:t>
            </w:r>
          </w:p>
        </w:tc>
      </w:tr>
    </w:tbl>
    <w:p w:rsidR="0069433D" w:rsidRPr="003169FA" w:rsidRDefault="0069433D" w:rsidP="00D0535F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/>
          <w:kern w:val="0"/>
        </w:rPr>
      </w:pPr>
    </w:p>
    <w:sectPr w:rsidR="0069433D" w:rsidRPr="003169FA" w:rsidSect="00694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078" w:rsidRPr="00A104FF" w:rsidRDefault="009D2078" w:rsidP="00D56D5E">
      <w:pPr>
        <w:rPr>
          <w:rFonts w:ascii="Calibri" w:hAnsi="Calibri"/>
        </w:rPr>
      </w:pPr>
      <w:r>
        <w:separator/>
      </w:r>
    </w:p>
  </w:endnote>
  <w:endnote w:type="continuationSeparator" w:id="1">
    <w:p w:rsidR="009D2078" w:rsidRPr="00A104FF" w:rsidRDefault="009D2078" w:rsidP="00D56D5E">
      <w:pPr>
        <w:rPr>
          <w:rFonts w:ascii="Calibri" w:hAnsi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078" w:rsidRPr="00A104FF" w:rsidRDefault="009D2078" w:rsidP="00D56D5E">
      <w:pPr>
        <w:rPr>
          <w:rFonts w:ascii="Calibri" w:hAnsi="Calibri"/>
        </w:rPr>
      </w:pPr>
      <w:r>
        <w:separator/>
      </w:r>
    </w:p>
  </w:footnote>
  <w:footnote w:type="continuationSeparator" w:id="1">
    <w:p w:rsidR="009D2078" w:rsidRPr="00A104FF" w:rsidRDefault="009D2078" w:rsidP="00D56D5E">
      <w:pPr>
        <w:rPr>
          <w:rFonts w:ascii="Calibri" w:hAnsi="Calibr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126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98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84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%2.%3.%4.%5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%2.%3.%4.%5.%6　"/>
      <w:lvlJc w:val="left"/>
      <w:pPr>
        <w:ind w:left="126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78BA"/>
    <w:rsid w:val="00010D47"/>
    <w:rsid w:val="00032981"/>
    <w:rsid w:val="00041193"/>
    <w:rsid w:val="00047F36"/>
    <w:rsid w:val="00052D53"/>
    <w:rsid w:val="000800AB"/>
    <w:rsid w:val="000945C0"/>
    <w:rsid w:val="000A3209"/>
    <w:rsid w:val="000B7837"/>
    <w:rsid w:val="000D6298"/>
    <w:rsid w:val="000D718D"/>
    <w:rsid w:val="001000D3"/>
    <w:rsid w:val="00101686"/>
    <w:rsid w:val="00102BAF"/>
    <w:rsid w:val="001114DA"/>
    <w:rsid w:val="001120CF"/>
    <w:rsid w:val="001214BA"/>
    <w:rsid w:val="00131E86"/>
    <w:rsid w:val="0014157B"/>
    <w:rsid w:val="00155F56"/>
    <w:rsid w:val="00164365"/>
    <w:rsid w:val="00166DC5"/>
    <w:rsid w:val="00171661"/>
    <w:rsid w:val="00173CA5"/>
    <w:rsid w:val="00194AD9"/>
    <w:rsid w:val="00196F6A"/>
    <w:rsid w:val="001C7D6C"/>
    <w:rsid w:val="001D1D92"/>
    <w:rsid w:val="001D33B6"/>
    <w:rsid w:val="001D426D"/>
    <w:rsid w:val="001E1AE2"/>
    <w:rsid w:val="001E5770"/>
    <w:rsid w:val="002122A5"/>
    <w:rsid w:val="002151FD"/>
    <w:rsid w:val="00230059"/>
    <w:rsid w:val="00236E6B"/>
    <w:rsid w:val="00246596"/>
    <w:rsid w:val="00252AD4"/>
    <w:rsid w:val="00256B35"/>
    <w:rsid w:val="00267E3C"/>
    <w:rsid w:val="00273CF5"/>
    <w:rsid w:val="00285292"/>
    <w:rsid w:val="002A6F99"/>
    <w:rsid w:val="002B3D31"/>
    <w:rsid w:val="002F5652"/>
    <w:rsid w:val="003169FA"/>
    <w:rsid w:val="003415A1"/>
    <w:rsid w:val="00343081"/>
    <w:rsid w:val="003568E3"/>
    <w:rsid w:val="00367D81"/>
    <w:rsid w:val="00377087"/>
    <w:rsid w:val="0038067B"/>
    <w:rsid w:val="00380E97"/>
    <w:rsid w:val="003B5258"/>
    <w:rsid w:val="003E34FE"/>
    <w:rsid w:val="003E6EC0"/>
    <w:rsid w:val="003F5A29"/>
    <w:rsid w:val="00417A29"/>
    <w:rsid w:val="004228D4"/>
    <w:rsid w:val="00424413"/>
    <w:rsid w:val="00432245"/>
    <w:rsid w:val="00454821"/>
    <w:rsid w:val="00455D2C"/>
    <w:rsid w:val="004565C7"/>
    <w:rsid w:val="00457CF8"/>
    <w:rsid w:val="00467786"/>
    <w:rsid w:val="00493A85"/>
    <w:rsid w:val="00497A20"/>
    <w:rsid w:val="004A057E"/>
    <w:rsid w:val="004A79D6"/>
    <w:rsid w:val="004B35FC"/>
    <w:rsid w:val="004E6B0C"/>
    <w:rsid w:val="005132CE"/>
    <w:rsid w:val="0051610C"/>
    <w:rsid w:val="005308F9"/>
    <w:rsid w:val="0054418F"/>
    <w:rsid w:val="00567796"/>
    <w:rsid w:val="0057375F"/>
    <w:rsid w:val="005829FD"/>
    <w:rsid w:val="00587E91"/>
    <w:rsid w:val="00596CA0"/>
    <w:rsid w:val="005974F1"/>
    <w:rsid w:val="005C46BA"/>
    <w:rsid w:val="005E3C8C"/>
    <w:rsid w:val="005F0760"/>
    <w:rsid w:val="005F4A93"/>
    <w:rsid w:val="00604633"/>
    <w:rsid w:val="0061200B"/>
    <w:rsid w:val="00615256"/>
    <w:rsid w:val="006158DB"/>
    <w:rsid w:val="0062721A"/>
    <w:rsid w:val="00630E82"/>
    <w:rsid w:val="00631D20"/>
    <w:rsid w:val="006325EF"/>
    <w:rsid w:val="006345B2"/>
    <w:rsid w:val="006435A3"/>
    <w:rsid w:val="006504A2"/>
    <w:rsid w:val="00651C91"/>
    <w:rsid w:val="00662C3A"/>
    <w:rsid w:val="00677266"/>
    <w:rsid w:val="00681E34"/>
    <w:rsid w:val="006865B4"/>
    <w:rsid w:val="006869AD"/>
    <w:rsid w:val="0069433D"/>
    <w:rsid w:val="006954D0"/>
    <w:rsid w:val="006978E7"/>
    <w:rsid w:val="006A2525"/>
    <w:rsid w:val="006A63B2"/>
    <w:rsid w:val="006B17F4"/>
    <w:rsid w:val="006B3912"/>
    <w:rsid w:val="006C2BEB"/>
    <w:rsid w:val="006D093D"/>
    <w:rsid w:val="006D35E2"/>
    <w:rsid w:val="00700193"/>
    <w:rsid w:val="00700FC0"/>
    <w:rsid w:val="00724B8E"/>
    <w:rsid w:val="00725696"/>
    <w:rsid w:val="00731484"/>
    <w:rsid w:val="00732332"/>
    <w:rsid w:val="00747B44"/>
    <w:rsid w:val="00751605"/>
    <w:rsid w:val="00752654"/>
    <w:rsid w:val="00756D94"/>
    <w:rsid w:val="00785411"/>
    <w:rsid w:val="0079482C"/>
    <w:rsid w:val="0079592B"/>
    <w:rsid w:val="007A73F2"/>
    <w:rsid w:val="007C2B09"/>
    <w:rsid w:val="007C6A47"/>
    <w:rsid w:val="007F1CFD"/>
    <w:rsid w:val="00800817"/>
    <w:rsid w:val="00811068"/>
    <w:rsid w:val="008110D4"/>
    <w:rsid w:val="00821B7A"/>
    <w:rsid w:val="0082296A"/>
    <w:rsid w:val="00827A05"/>
    <w:rsid w:val="00832468"/>
    <w:rsid w:val="0084288F"/>
    <w:rsid w:val="00847ECE"/>
    <w:rsid w:val="0086330F"/>
    <w:rsid w:val="0087766A"/>
    <w:rsid w:val="008854AF"/>
    <w:rsid w:val="008958B0"/>
    <w:rsid w:val="008A668F"/>
    <w:rsid w:val="008B21C1"/>
    <w:rsid w:val="008C2992"/>
    <w:rsid w:val="008C39FC"/>
    <w:rsid w:val="008D461B"/>
    <w:rsid w:val="008E1FAF"/>
    <w:rsid w:val="008F50EB"/>
    <w:rsid w:val="00907B33"/>
    <w:rsid w:val="00913274"/>
    <w:rsid w:val="009215EF"/>
    <w:rsid w:val="00922387"/>
    <w:rsid w:val="00933638"/>
    <w:rsid w:val="00936FEA"/>
    <w:rsid w:val="00937E7B"/>
    <w:rsid w:val="009427F5"/>
    <w:rsid w:val="00946A8D"/>
    <w:rsid w:val="0095593F"/>
    <w:rsid w:val="0097799C"/>
    <w:rsid w:val="0098198E"/>
    <w:rsid w:val="009B07A8"/>
    <w:rsid w:val="009C0A33"/>
    <w:rsid w:val="009C537C"/>
    <w:rsid w:val="009C6010"/>
    <w:rsid w:val="009D2078"/>
    <w:rsid w:val="009D7E39"/>
    <w:rsid w:val="009F5A2B"/>
    <w:rsid w:val="00A0161D"/>
    <w:rsid w:val="00A040B0"/>
    <w:rsid w:val="00A1773A"/>
    <w:rsid w:val="00A17F74"/>
    <w:rsid w:val="00A34658"/>
    <w:rsid w:val="00A36CF9"/>
    <w:rsid w:val="00A43012"/>
    <w:rsid w:val="00A62629"/>
    <w:rsid w:val="00A72E9D"/>
    <w:rsid w:val="00AB4F20"/>
    <w:rsid w:val="00AB5C59"/>
    <w:rsid w:val="00AC5C18"/>
    <w:rsid w:val="00AE2894"/>
    <w:rsid w:val="00AE5AD4"/>
    <w:rsid w:val="00AF316F"/>
    <w:rsid w:val="00AF6722"/>
    <w:rsid w:val="00B30541"/>
    <w:rsid w:val="00B34DAD"/>
    <w:rsid w:val="00B46084"/>
    <w:rsid w:val="00B61A77"/>
    <w:rsid w:val="00BB0EBC"/>
    <w:rsid w:val="00BD05CD"/>
    <w:rsid w:val="00BE6E31"/>
    <w:rsid w:val="00BE7988"/>
    <w:rsid w:val="00BF1A85"/>
    <w:rsid w:val="00C024D2"/>
    <w:rsid w:val="00C07BEB"/>
    <w:rsid w:val="00C34BBE"/>
    <w:rsid w:val="00C47949"/>
    <w:rsid w:val="00C51050"/>
    <w:rsid w:val="00C656F4"/>
    <w:rsid w:val="00C72B6B"/>
    <w:rsid w:val="00CB1B6C"/>
    <w:rsid w:val="00CC33C2"/>
    <w:rsid w:val="00CD4220"/>
    <w:rsid w:val="00CE0E58"/>
    <w:rsid w:val="00CE1578"/>
    <w:rsid w:val="00D0535F"/>
    <w:rsid w:val="00D210EA"/>
    <w:rsid w:val="00D51A66"/>
    <w:rsid w:val="00D5266E"/>
    <w:rsid w:val="00D56D5E"/>
    <w:rsid w:val="00D57565"/>
    <w:rsid w:val="00D64BBE"/>
    <w:rsid w:val="00D655C9"/>
    <w:rsid w:val="00D87C01"/>
    <w:rsid w:val="00D9406B"/>
    <w:rsid w:val="00D959F7"/>
    <w:rsid w:val="00DA58CB"/>
    <w:rsid w:val="00DB5F95"/>
    <w:rsid w:val="00DB794E"/>
    <w:rsid w:val="00DD1F31"/>
    <w:rsid w:val="00DD5E9D"/>
    <w:rsid w:val="00DE5456"/>
    <w:rsid w:val="00E05E44"/>
    <w:rsid w:val="00E14994"/>
    <w:rsid w:val="00E27C9B"/>
    <w:rsid w:val="00E356A7"/>
    <w:rsid w:val="00E3661A"/>
    <w:rsid w:val="00E562E0"/>
    <w:rsid w:val="00E569E7"/>
    <w:rsid w:val="00E672ED"/>
    <w:rsid w:val="00E7518E"/>
    <w:rsid w:val="00E85024"/>
    <w:rsid w:val="00E86E62"/>
    <w:rsid w:val="00E87BCB"/>
    <w:rsid w:val="00EA5940"/>
    <w:rsid w:val="00EB779F"/>
    <w:rsid w:val="00EE0F60"/>
    <w:rsid w:val="00EE25C9"/>
    <w:rsid w:val="00EE2986"/>
    <w:rsid w:val="00EE3EDC"/>
    <w:rsid w:val="00EE56A6"/>
    <w:rsid w:val="00EE64E9"/>
    <w:rsid w:val="00EF0B80"/>
    <w:rsid w:val="00EF44DE"/>
    <w:rsid w:val="00F003C5"/>
    <w:rsid w:val="00F02E60"/>
    <w:rsid w:val="00F14D42"/>
    <w:rsid w:val="00F22E5E"/>
    <w:rsid w:val="00F24458"/>
    <w:rsid w:val="00F47B0A"/>
    <w:rsid w:val="00F51294"/>
    <w:rsid w:val="00F573FA"/>
    <w:rsid w:val="00F621BF"/>
    <w:rsid w:val="00F65F92"/>
    <w:rsid w:val="00F70607"/>
    <w:rsid w:val="00F77560"/>
    <w:rsid w:val="00F80788"/>
    <w:rsid w:val="00F824E5"/>
    <w:rsid w:val="00F836D7"/>
    <w:rsid w:val="00F838E9"/>
    <w:rsid w:val="00F85934"/>
    <w:rsid w:val="00F86904"/>
    <w:rsid w:val="00F96F67"/>
    <w:rsid w:val="00FC07CD"/>
    <w:rsid w:val="00FD10B3"/>
    <w:rsid w:val="00FD2346"/>
    <w:rsid w:val="00FE22E1"/>
    <w:rsid w:val="04A1329A"/>
    <w:rsid w:val="05BB6AC0"/>
    <w:rsid w:val="0B9732B5"/>
    <w:rsid w:val="0BBE0268"/>
    <w:rsid w:val="0FB34368"/>
    <w:rsid w:val="0FF05A49"/>
    <w:rsid w:val="164B4709"/>
    <w:rsid w:val="175115BE"/>
    <w:rsid w:val="1AE54832"/>
    <w:rsid w:val="1E2716C1"/>
    <w:rsid w:val="20BD7A49"/>
    <w:rsid w:val="23215769"/>
    <w:rsid w:val="2832737F"/>
    <w:rsid w:val="2B2F3A36"/>
    <w:rsid w:val="2F201D05"/>
    <w:rsid w:val="30C50034"/>
    <w:rsid w:val="35B21A25"/>
    <w:rsid w:val="3C61580F"/>
    <w:rsid w:val="4878198E"/>
    <w:rsid w:val="488E675A"/>
    <w:rsid w:val="48B81A3C"/>
    <w:rsid w:val="4DA949BE"/>
    <w:rsid w:val="553F77E9"/>
    <w:rsid w:val="580306DF"/>
    <w:rsid w:val="5AC1218C"/>
    <w:rsid w:val="6A277626"/>
    <w:rsid w:val="6B527B5E"/>
    <w:rsid w:val="6D896080"/>
    <w:rsid w:val="71B24046"/>
    <w:rsid w:val="73895FB3"/>
    <w:rsid w:val="7397108C"/>
    <w:rsid w:val="7DFB4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/>
    <w:lsdException w:name="Body Text Indent" w:semiHidden="0" w:qFormat="1"/>
    <w:lsdException w:name="Subtitle" w:semiHidden="0" w:uiPriority="11" w:unhideWhenUsed="0" w:qFormat="1"/>
    <w:lsdException w:name="Date" w:semiHidden="0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69433D"/>
    <w:pPr>
      <w:widowControl w:val="0"/>
      <w:jc w:val="both"/>
    </w:pPr>
    <w:rPr>
      <w:kern w:val="2"/>
      <w:sz w:val="21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annotation subject"/>
    <w:basedOn w:val="a9"/>
    <w:next w:val="a9"/>
    <w:link w:val="Char"/>
    <w:uiPriority w:val="99"/>
    <w:unhideWhenUsed/>
    <w:qFormat/>
    <w:rsid w:val="0069433D"/>
    <w:rPr>
      <w:b/>
      <w:bCs/>
    </w:rPr>
  </w:style>
  <w:style w:type="paragraph" w:styleId="a9">
    <w:name w:val="annotation text"/>
    <w:basedOn w:val="a4"/>
    <w:link w:val="Char0"/>
    <w:uiPriority w:val="99"/>
    <w:unhideWhenUsed/>
    <w:qFormat/>
    <w:rsid w:val="0069433D"/>
    <w:pPr>
      <w:jc w:val="left"/>
    </w:pPr>
  </w:style>
  <w:style w:type="paragraph" w:styleId="aa">
    <w:name w:val="Body Text Indent"/>
    <w:basedOn w:val="a4"/>
    <w:uiPriority w:val="99"/>
    <w:unhideWhenUsed/>
    <w:qFormat/>
    <w:rsid w:val="0069433D"/>
    <w:pPr>
      <w:tabs>
        <w:tab w:val="left" w:pos="0"/>
      </w:tabs>
      <w:spacing w:line="360" w:lineRule="auto"/>
      <w:ind w:firstLine="525"/>
    </w:pPr>
    <w:rPr>
      <w:rFonts w:ascii="宋体" w:hAnsi="宋体" w:hint="eastAsia"/>
      <w:iCs/>
      <w:sz w:val="24"/>
      <w:szCs w:val="24"/>
    </w:rPr>
  </w:style>
  <w:style w:type="paragraph" w:styleId="ab">
    <w:name w:val="Date"/>
    <w:basedOn w:val="a4"/>
    <w:next w:val="a4"/>
    <w:link w:val="Char1"/>
    <w:uiPriority w:val="99"/>
    <w:unhideWhenUsed/>
    <w:qFormat/>
    <w:rsid w:val="0069433D"/>
    <w:pPr>
      <w:ind w:leftChars="2500" w:left="100"/>
    </w:pPr>
  </w:style>
  <w:style w:type="paragraph" w:styleId="2">
    <w:name w:val="Body Text Indent 2"/>
    <w:basedOn w:val="a4"/>
    <w:link w:val="2Char"/>
    <w:qFormat/>
    <w:rsid w:val="0069433D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c">
    <w:name w:val="Balloon Text"/>
    <w:basedOn w:val="a4"/>
    <w:link w:val="Char2"/>
    <w:uiPriority w:val="99"/>
    <w:unhideWhenUsed/>
    <w:qFormat/>
    <w:rsid w:val="0069433D"/>
    <w:rPr>
      <w:sz w:val="18"/>
      <w:szCs w:val="18"/>
    </w:rPr>
  </w:style>
  <w:style w:type="paragraph" w:styleId="ad">
    <w:name w:val="footer"/>
    <w:basedOn w:val="a4"/>
    <w:link w:val="Char3"/>
    <w:uiPriority w:val="99"/>
    <w:unhideWhenUsed/>
    <w:qFormat/>
    <w:rsid w:val="00694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4"/>
    <w:link w:val="Char4"/>
    <w:uiPriority w:val="99"/>
    <w:unhideWhenUsed/>
    <w:qFormat/>
    <w:rsid w:val="00694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">
    <w:name w:val="Hyperlink"/>
    <w:basedOn w:val="a5"/>
    <w:uiPriority w:val="99"/>
    <w:unhideWhenUsed/>
    <w:qFormat/>
    <w:rsid w:val="0069433D"/>
    <w:rPr>
      <w:color w:val="0000FF" w:themeColor="hyperlink"/>
      <w:u w:val="single"/>
    </w:rPr>
  </w:style>
  <w:style w:type="character" w:styleId="af0">
    <w:name w:val="annotation reference"/>
    <w:basedOn w:val="a5"/>
    <w:uiPriority w:val="99"/>
    <w:unhideWhenUsed/>
    <w:qFormat/>
    <w:rsid w:val="0069433D"/>
    <w:rPr>
      <w:sz w:val="21"/>
      <w:szCs w:val="21"/>
    </w:rPr>
  </w:style>
  <w:style w:type="table" w:styleId="af1">
    <w:name w:val="Table Grid"/>
    <w:basedOn w:val="a6"/>
    <w:uiPriority w:val="59"/>
    <w:qFormat/>
    <w:rsid w:val="0069433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4"/>
    <w:qFormat/>
    <w:rsid w:val="0069433D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5"/>
    <w:link w:val="2"/>
    <w:qFormat/>
    <w:rsid w:val="0069433D"/>
    <w:rPr>
      <w:rFonts w:ascii="Times New Roman" w:eastAsia="宋体" w:hAnsi="Times New Roman" w:cs="Times New Roman"/>
      <w:szCs w:val="21"/>
    </w:rPr>
  </w:style>
  <w:style w:type="paragraph" w:customStyle="1" w:styleId="20">
    <w:name w:val="列出段落2"/>
    <w:basedOn w:val="a4"/>
    <w:uiPriority w:val="34"/>
    <w:qFormat/>
    <w:rsid w:val="0069433D"/>
    <w:pPr>
      <w:ind w:firstLineChars="200" w:firstLine="420"/>
    </w:pPr>
  </w:style>
  <w:style w:type="character" w:customStyle="1" w:styleId="Char4">
    <w:name w:val="页眉 Char"/>
    <w:basedOn w:val="a5"/>
    <w:link w:val="ae"/>
    <w:uiPriority w:val="99"/>
    <w:semiHidden/>
    <w:qFormat/>
    <w:rsid w:val="0069433D"/>
    <w:rPr>
      <w:sz w:val="18"/>
      <w:szCs w:val="18"/>
    </w:rPr>
  </w:style>
  <w:style w:type="character" w:customStyle="1" w:styleId="Char3">
    <w:name w:val="页脚 Char"/>
    <w:basedOn w:val="a5"/>
    <w:link w:val="ad"/>
    <w:uiPriority w:val="99"/>
    <w:semiHidden/>
    <w:qFormat/>
    <w:rsid w:val="0069433D"/>
    <w:rPr>
      <w:sz w:val="18"/>
      <w:szCs w:val="18"/>
    </w:rPr>
  </w:style>
  <w:style w:type="character" w:customStyle="1" w:styleId="Char2">
    <w:name w:val="批注框文本 Char"/>
    <w:basedOn w:val="a5"/>
    <w:link w:val="ac"/>
    <w:uiPriority w:val="99"/>
    <w:semiHidden/>
    <w:qFormat/>
    <w:rsid w:val="0069433D"/>
    <w:rPr>
      <w:sz w:val="18"/>
      <w:szCs w:val="18"/>
    </w:rPr>
  </w:style>
  <w:style w:type="character" w:customStyle="1" w:styleId="Char1">
    <w:name w:val="日期 Char"/>
    <w:basedOn w:val="a5"/>
    <w:link w:val="ab"/>
    <w:uiPriority w:val="99"/>
    <w:semiHidden/>
    <w:qFormat/>
    <w:rsid w:val="0069433D"/>
  </w:style>
  <w:style w:type="paragraph" w:customStyle="1" w:styleId="af2">
    <w:name w:val="附录标识"/>
    <w:basedOn w:val="a4"/>
    <w:next w:val="a4"/>
    <w:qFormat/>
    <w:rsid w:val="0069433D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">
    <w:name w:val="章标题"/>
    <w:next w:val="af3"/>
    <w:qFormat/>
    <w:rsid w:val="0069433D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  <w:szCs w:val="22"/>
    </w:rPr>
  </w:style>
  <w:style w:type="paragraph" w:customStyle="1" w:styleId="af3">
    <w:name w:val="段"/>
    <w:qFormat/>
    <w:rsid w:val="0069433D"/>
    <w:pPr>
      <w:autoSpaceDE w:val="0"/>
      <w:autoSpaceDN w:val="0"/>
      <w:ind w:firstLineChars="200" w:firstLine="200"/>
      <w:jc w:val="both"/>
    </w:pPr>
    <w:rPr>
      <w:rFonts w:ascii="宋体"/>
      <w:sz w:val="21"/>
      <w:szCs w:val="22"/>
    </w:rPr>
  </w:style>
  <w:style w:type="paragraph" w:customStyle="1" w:styleId="a3">
    <w:name w:val="四级条标题"/>
    <w:basedOn w:val="a2"/>
    <w:next w:val="af3"/>
    <w:qFormat/>
    <w:rsid w:val="0069433D"/>
    <w:pPr>
      <w:numPr>
        <w:ilvl w:val="5"/>
      </w:numPr>
      <w:outlineLvl w:val="5"/>
    </w:pPr>
  </w:style>
  <w:style w:type="paragraph" w:customStyle="1" w:styleId="a2">
    <w:name w:val="三级条标题"/>
    <w:basedOn w:val="a1"/>
    <w:next w:val="af3"/>
    <w:qFormat/>
    <w:rsid w:val="0069433D"/>
    <w:pPr>
      <w:numPr>
        <w:ilvl w:val="4"/>
      </w:numPr>
      <w:outlineLvl w:val="4"/>
    </w:pPr>
  </w:style>
  <w:style w:type="paragraph" w:customStyle="1" w:styleId="a1">
    <w:name w:val="二级条标题"/>
    <w:basedOn w:val="a0"/>
    <w:next w:val="af3"/>
    <w:qFormat/>
    <w:rsid w:val="0069433D"/>
    <w:pPr>
      <w:numPr>
        <w:ilvl w:val="3"/>
      </w:numPr>
      <w:outlineLvl w:val="3"/>
    </w:pPr>
  </w:style>
  <w:style w:type="paragraph" w:customStyle="1" w:styleId="a0">
    <w:name w:val="一级条标题"/>
    <w:next w:val="af3"/>
    <w:qFormat/>
    <w:rsid w:val="0069433D"/>
    <w:pPr>
      <w:numPr>
        <w:ilvl w:val="2"/>
        <w:numId w:val="1"/>
      </w:numPr>
      <w:outlineLvl w:val="2"/>
    </w:pPr>
    <w:rPr>
      <w:rFonts w:eastAsia="黑体"/>
      <w:sz w:val="21"/>
      <w:szCs w:val="22"/>
    </w:rPr>
  </w:style>
  <w:style w:type="character" w:customStyle="1" w:styleId="style7">
    <w:name w:val="style7"/>
    <w:basedOn w:val="a5"/>
    <w:qFormat/>
    <w:rsid w:val="0069433D"/>
  </w:style>
  <w:style w:type="character" w:customStyle="1" w:styleId="Char0">
    <w:name w:val="批注文字 Char"/>
    <w:basedOn w:val="a5"/>
    <w:link w:val="a9"/>
    <w:uiPriority w:val="99"/>
    <w:semiHidden/>
    <w:qFormat/>
    <w:rsid w:val="0069433D"/>
    <w:rPr>
      <w:kern w:val="2"/>
      <w:sz w:val="21"/>
      <w:szCs w:val="22"/>
    </w:rPr>
  </w:style>
  <w:style w:type="character" w:customStyle="1" w:styleId="Char">
    <w:name w:val="批注主题 Char"/>
    <w:basedOn w:val="Char0"/>
    <w:link w:val="a8"/>
    <w:uiPriority w:val="99"/>
    <w:semiHidden/>
    <w:qFormat/>
    <w:rsid w:val="0069433D"/>
    <w:rPr>
      <w:b/>
      <w:bCs/>
      <w:kern w:val="2"/>
      <w:sz w:val="21"/>
      <w:szCs w:val="22"/>
    </w:rPr>
  </w:style>
  <w:style w:type="paragraph" w:styleId="af4">
    <w:name w:val="Revision"/>
    <w:hidden/>
    <w:uiPriority w:val="99"/>
    <w:unhideWhenUsed/>
    <w:rsid w:val="00751605"/>
    <w:rPr>
      <w:kern w:val="2"/>
      <w:sz w:val="21"/>
      <w:szCs w:val="22"/>
    </w:rPr>
  </w:style>
  <w:style w:type="paragraph" w:styleId="af5">
    <w:name w:val="Document Map"/>
    <w:basedOn w:val="a4"/>
    <w:link w:val="Char5"/>
    <w:uiPriority w:val="99"/>
    <w:semiHidden/>
    <w:unhideWhenUsed/>
    <w:rsid w:val="00F70607"/>
    <w:rPr>
      <w:rFonts w:ascii="宋体" w:eastAsia="宋体"/>
      <w:sz w:val="18"/>
      <w:szCs w:val="18"/>
    </w:rPr>
  </w:style>
  <w:style w:type="character" w:customStyle="1" w:styleId="Char5">
    <w:name w:val="文档结构图 Char"/>
    <w:basedOn w:val="a5"/>
    <w:link w:val="af5"/>
    <w:uiPriority w:val="99"/>
    <w:semiHidden/>
    <w:rsid w:val="00F70607"/>
    <w:rPr>
      <w:rFonts w:ascii="宋体" w:eastAsia="宋体"/>
      <w:kern w:val="2"/>
      <w:sz w:val="18"/>
      <w:szCs w:val="18"/>
    </w:rPr>
  </w:style>
  <w:style w:type="table" w:customStyle="1" w:styleId="10">
    <w:name w:val="网格型1"/>
    <w:basedOn w:val="a6"/>
    <w:next w:val="af1"/>
    <w:uiPriority w:val="59"/>
    <w:qFormat/>
    <w:rsid w:val="003169F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90236781-6D86-42B2-B152-103A1AD7CF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935</Words>
  <Characters>5332</Characters>
  <Application>Microsoft Office Word</Application>
  <DocSecurity>0</DocSecurity>
  <Lines>44</Lines>
  <Paragraphs>12</Paragraphs>
  <ScaleCrop>false</ScaleCrop>
  <Company>china</Company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27</cp:revision>
  <cp:lastPrinted>2018-09-09T12:37:00Z</cp:lastPrinted>
  <dcterms:created xsi:type="dcterms:W3CDTF">2018-09-09T14:05:00Z</dcterms:created>
  <dcterms:modified xsi:type="dcterms:W3CDTF">2020-11-05T01:31:00Z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