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92E48" w:rsidRDefault="00A92E48" w:rsidP="001D3979">
      <w:pPr>
        <w:pStyle w:val="13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color w:val="000000"/>
          <w:sz w:val="44"/>
          <w:szCs w:val="44"/>
        </w:rPr>
      </w:pPr>
      <w:bookmarkStart w:id="0" w:name="_Toc27017"/>
      <w:bookmarkStart w:id="1" w:name="_Toc16224"/>
      <w:bookmarkStart w:id="2" w:name="_Toc14656"/>
      <w:bookmarkStart w:id="3" w:name="_Toc21452"/>
      <w:bookmarkStart w:id="4" w:name="_Toc10120"/>
      <w:bookmarkStart w:id="5" w:name="_Toc10663"/>
      <w:bookmarkStart w:id="6" w:name="_Toc14803"/>
      <w:bookmarkStart w:id="7" w:name="SectionMark2"/>
    </w:p>
    <w:p w:rsidR="00F41B53" w:rsidRDefault="00AA68E5" w:rsidP="001D3979">
      <w:pPr>
        <w:pStyle w:val="13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color w:val="000000"/>
          <w:sz w:val="52"/>
          <w:szCs w:val="52"/>
        </w:rPr>
      </w:pPr>
      <w:r>
        <w:rPr>
          <w:rFonts w:ascii="黑体" w:eastAsia="黑体" w:hAnsi="黑体" w:cs="宋体" w:hint="eastAsia"/>
          <w:color w:val="000000"/>
          <w:sz w:val="52"/>
          <w:szCs w:val="52"/>
        </w:rPr>
        <w:t>绿色食品生产操作规程</w:t>
      </w:r>
    </w:p>
    <w:p w:rsidR="00F41B53" w:rsidRDefault="00AA68E5" w:rsidP="001D3979">
      <w:pPr>
        <w:pStyle w:val="13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黑体" w:eastAsia="黑体" w:hAnsi="黑体" w:cs="宋体" w:hint="eastAsia"/>
          <w:color w:val="000000"/>
          <w:sz w:val="28"/>
          <w:szCs w:val="28"/>
        </w:rPr>
        <w:t xml:space="preserve">LB/T </w:t>
      </w:r>
      <w:r w:rsidR="001D3979">
        <w:rPr>
          <w:rFonts w:ascii="黑体" w:eastAsia="黑体" w:hAnsi="黑体" w:cs="宋体" w:hint="eastAsia"/>
          <w:color w:val="000000"/>
          <w:sz w:val="28"/>
          <w:szCs w:val="28"/>
        </w:rPr>
        <w:t>169</w:t>
      </w:r>
      <w:r>
        <w:rPr>
          <w:rFonts w:ascii="黑体" w:eastAsia="黑体" w:hAnsi="黑体" w:cs="宋体" w:hint="eastAsia"/>
          <w:color w:val="000000"/>
          <w:sz w:val="28"/>
          <w:szCs w:val="28"/>
        </w:rPr>
        <w:t>-20</w:t>
      </w:r>
      <w:r w:rsidR="001D3979">
        <w:rPr>
          <w:rFonts w:ascii="黑体" w:eastAsia="黑体" w:hAnsi="黑体" w:cs="宋体" w:hint="eastAsia"/>
          <w:color w:val="000000"/>
          <w:sz w:val="28"/>
          <w:szCs w:val="28"/>
        </w:rPr>
        <w:t>21</w:t>
      </w:r>
    </w:p>
    <w:p w:rsidR="00F41B53" w:rsidRDefault="007771AD" w:rsidP="001D3979">
      <w:pPr>
        <w:pStyle w:val="13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1026" o:spid="_x0000_s1026" type="#_x0000_t32" style="position:absolute;left:0;text-align:left;margin-left:12.6pt;margin-top:6pt;width:407.4pt;height:.05pt;z-index:251662336" o:gfxdata="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aaPZfUAAAA&#10;CAEAAA8AAAAAAAAAAQAgAAAAIgAAAGRycy9kb3ducmV2LnhtbFBLAQIUABQAAAAIAIdO4kB2uMSE&#10;6AEAAPYDAAAOAAAAAAAAAAEAIAAAACMBAABkcnMvZTJvRG9jLnhtbFBLBQYAAAAABgAGAFkBAAB9&#10;BQAAAAA=&#10;"/>
        </w:pict>
      </w:r>
    </w:p>
    <w:p w:rsidR="00F41B53" w:rsidRDefault="00F41B53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F41B53" w:rsidRDefault="00F41B53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F41B53" w:rsidRDefault="00F41B53" w:rsidP="001D3979">
      <w:pPr>
        <w:pStyle w:val="13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color w:val="000000"/>
          <w:sz w:val="32"/>
          <w:szCs w:val="32"/>
        </w:rPr>
      </w:pPr>
    </w:p>
    <w:p w:rsidR="00A92E48" w:rsidRDefault="00AA68E5">
      <w:pPr>
        <w:ind w:right="340"/>
        <w:jc w:val="center"/>
        <w:rPr>
          <w:rFonts w:ascii="黑体" w:eastAsia="黑体" w:hAnsi="黑体"/>
          <w:sz w:val="52"/>
        </w:rPr>
      </w:pPr>
      <w:r>
        <w:rPr>
          <w:rFonts w:ascii="黑体" w:eastAsia="黑体" w:hAnsi="黑体" w:hint="eastAsia"/>
          <w:sz w:val="52"/>
        </w:rPr>
        <w:t>北方地区</w:t>
      </w:r>
    </w:p>
    <w:p w:rsidR="00A92E48" w:rsidRDefault="00AA68E5">
      <w:pPr>
        <w:ind w:right="340"/>
        <w:jc w:val="center"/>
        <w:rPr>
          <w:rFonts w:ascii="黑体" w:eastAsia="黑体" w:hAnsi="黑体"/>
          <w:sz w:val="52"/>
        </w:rPr>
      </w:pPr>
      <w:r>
        <w:rPr>
          <w:rFonts w:ascii="黑体" w:eastAsia="黑体" w:hAnsi="黑体" w:hint="eastAsia"/>
          <w:sz w:val="52"/>
        </w:rPr>
        <w:t>绿色食品春播高粱生产操作规程</w:t>
      </w:r>
    </w:p>
    <w:p w:rsidR="00A92E48" w:rsidRDefault="00A92E48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676F18" w:rsidRDefault="00676F18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676F18" w:rsidRDefault="00676F18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F41B53" w:rsidRDefault="00F41B53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F41B53" w:rsidRDefault="00F41B53" w:rsidP="001D3979">
      <w:pPr>
        <w:pStyle w:val="13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color w:val="000000"/>
          <w:sz w:val="32"/>
          <w:szCs w:val="32"/>
        </w:rPr>
      </w:pPr>
    </w:p>
    <w:p w:rsidR="00F41B53" w:rsidRDefault="00F41B53" w:rsidP="001D3979">
      <w:pPr>
        <w:pStyle w:val="13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color w:val="000000"/>
          <w:sz w:val="32"/>
          <w:szCs w:val="32"/>
        </w:rPr>
      </w:pPr>
    </w:p>
    <w:p w:rsidR="00F41B53" w:rsidRDefault="00F41B53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F41B53" w:rsidRPr="001D3979" w:rsidRDefault="001D3979" w:rsidP="001D3979">
      <w:pPr>
        <w:pStyle w:val="13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 w:rsidRPr="001D3979">
        <w:rPr>
          <w:rFonts w:ascii="黑体" w:eastAsia="黑体" w:hAnsi="黑体" w:cs="宋体"/>
          <w:sz w:val="28"/>
          <w:szCs w:val="28"/>
        </w:rPr>
        <w:t>2021-09-26</w:t>
      </w:r>
      <w:r w:rsidR="00AA68E5">
        <w:rPr>
          <w:rFonts w:ascii="黑体" w:eastAsia="黑体" w:hAnsi="黑体" w:cs="宋体" w:hint="eastAsia"/>
          <w:sz w:val="28"/>
          <w:szCs w:val="28"/>
        </w:rPr>
        <w:t xml:space="preserve">发布                    </w:t>
      </w:r>
      <w:r w:rsidR="00AA68E5" w:rsidRPr="001D3979">
        <w:rPr>
          <w:rFonts w:ascii="黑体" w:eastAsia="黑体" w:hAnsi="黑体" w:cs="宋体" w:hint="eastAsia"/>
          <w:sz w:val="28"/>
          <w:szCs w:val="28"/>
        </w:rPr>
        <w:t xml:space="preserve">   </w:t>
      </w:r>
      <w:r w:rsidRPr="001D3979">
        <w:rPr>
          <w:rFonts w:ascii="黑体" w:eastAsia="黑体" w:hAnsi="黑体" w:cs="宋体"/>
          <w:sz w:val="28"/>
          <w:szCs w:val="28"/>
        </w:rPr>
        <w:t>2021-</w:t>
      </w:r>
      <w:r>
        <w:rPr>
          <w:rFonts w:ascii="黑体" w:eastAsia="黑体" w:hAnsi="黑体" w:cs="宋体" w:hint="eastAsia"/>
          <w:sz w:val="28"/>
          <w:szCs w:val="28"/>
        </w:rPr>
        <w:t>10</w:t>
      </w:r>
      <w:r w:rsidRPr="001D3979">
        <w:rPr>
          <w:rFonts w:ascii="黑体" w:eastAsia="黑体" w:hAnsi="黑体" w:cs="宋体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01</w:t>
      </w:r>
      <w:r w:rsidR="00AA68E5" w:rsidRPr="001D3979">
        <w:rPr>
          <w:rFonts w:ascii="黑体" w:eastAsia="黑体" w:hAnsi="黑体" w:cs="宋体" w:hint="eastAsia"/>
          <w:sz w:val="28"/>
          <w:szCs w:val="28"/>
        </w:rPr>
        <w:t>实施</w:t>
      </w:r>
    </w:p>
    <w:p w:rsidR="00F41B53" w:rsidRDefault="007771AD" w:rsidP="001D3979">
      <w:pPr>
        <w:pStyle w:val="13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color w:val="000000"/>
          <w:sz w:val="24"/>
          <w:szCs w:val="24"/>
        </w:rPr>
      </w:pPr>
      <w:r>
        <w:rPr>
          <w:rFonts w:ascii="黑体" w:eastAsia="黑体" w:hAnsi="黑体" w:cs="宋体"/>
          <w:color w:val="000000"/>
          <w:sz w:val="24"/>
          <w:szCs w:val="24"/>
        </w:rPr>
        <w:pict>
          <v:shape id="1027" o:spid="_x0000_s1027" type="#_x0000_t32" style="position:absolute;left:0;text-align:left;margin-left:16.15pt;margin-top:9pt;width:382.2pt;height:1.2pt;z-index:251661312" o:gfxdata="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5E5&#10;V9gAAAAIAQAADwAAAAAAAAABACAAAAAiAAAAZHJzL2Rvd25yZXYueG1sUEsBAhQAFAAAAAgAh07i&#10;QNx3DMbpAQAA+AMAAA4AAAAAAAAAAQAgAAAAJwEAAGRycy9lMm9Eb2MueG1sUEsFBgAAAAAGAAYA&#10;WQEAAIIFAAAAAA==&#10;"/>
        </w:pict>
      </w:r>
    </w:p>
    <w:p w:rsidR="00F41B53" w:rsidRDefault="00AA68E5" w:rsidP="001D3979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华文中宋" w:eastAsia="华文中宋" w:hAnsi="华文中宋" w:cs="宋体" w:hint="eastAsia"/>
          <w:color w:val="000000"/>
          <w:spacing w:val="71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color w:val="000000"/>
          <w:spacing w:val="1"/>
          <w:sz w:val="32"/>
          <w:szCs w:val="32"/>
        </w:rPr>
        <w:t>心</w:t>
      </w:r>
      <w:r>
        <w:rPr>
          <w:rFonts w:ascii="黑体" w:eastAsia="黑体" w:hAnsi="黑体" w:cs="宋体" w:hint="eastAsia"/>
          <w:color w:val="000000"/>
          <w:sz w:val="28"/>
          <w:szCs w:val="28"/>
        </w:rPr>
        <w:t>发布</w:t>
      </w:r>
    </w:p>
    <w:bookmarkEnd w:id="0"/>
    <w:bookmarkEnd w:id="1"/>
    <w:bookmarkEnd w:id="2"/>
    <w:bookmarkEnd w:id="3"/>
    <w:bookmarkEnd w:id="4"/>
    <w:bookmarkEnd w:id="5"/>
    <w:p w:rsidR="00A92E48" w:rsidRDefault="00A92E48">
      <w:pPr>
        <w:pStyle w:val="af8"/>
        <w:spacing w:before="0" w:after="0"/>
      </w:pPr>
    </w:p>
    <w:p w:rsidR="00A92E48" w:rsidRDefault="00A92E48">
      <w:pPr>
        <w:pStyle w:val="af8"/>
        <w:spacing w:before="0" w:after="0"/>
      </w:pPr>
    </w:p>
    <w:p w:rsidR="00F41B53" w:rsidRDefault="00F41B53" w:rsidP="00F41B53"/>
    <w:p w:rsidR="00A92E48" w:rsidRDefault="00AA68E5">
      <w:pPr>
        <w:pStyle w:val="af8"/>
      </w:pPr>
      <w:r>
        <w:rPr>
          <w:rFonts w:hint="eastAsia"/>
        </w:rPr>
        <w:t>前言</w:t>
      </w:r>
      <w:bookmarkEnd w:id="6"/>
    </w:p>
    <w:p w:rsidR="00A92E48" w:rsidRDefault="00AA68E5">
      <w:pPr>
        <w:pStyle w:val="af3"/>
        <w:tabs>
          <w:tab w:val="center" w:pos="4201"/>
          <w:tab w:val="right" w:leader="dot" w:pos="9298"/>
        </w:tabs>
        <w:spacing w:line="360" w:lineRule="auto"/>
        <w:ind w:firstLine="420"/>
      </w:pPr>
      <w:r>
        <w:t>本</w:t>
      </w:r>
      <w:r>
        <w:rPr>
          <w:rFonts w:hint="eastAsia"/>
        </w:rPr>
        <w:t>规程由中国绿色食品发展中心提出并归口。</w:t>
      </w:r>
    </w:p>
    <w:p w:rsidR="00A92E48" w:rsidRDefault="00AA68E5">
      <w:pPr>
        <w:pStyle w:val="af3"/>
        <w:tabs>
          <w:tab w:val="center" w:pos="4201"/>
          <w:tab w:val="right" w:leader="dot" w:pos="9298"/>
        </w:tabs>
        <w:spacing w:line="360" w:lineRule="auto"/>
        <w:ind w:firstLine="420"/>
        <w:rPr>
          <w:szCs w:val="22"/>
        </w:rPr>
      </w:pPr>
      <w:r>
        <w:rPr>
          <w:rFonts w:hint="eastAsia"/>
        </w:rPr>
        <w:t>本规程起草单位：山西省农产品质量安全中心、中国绿色食品发展中心、山西农业大学资源与环境学院</w:t>
      </w:r>
      <w:r>
        <w:rPr>
          <w:rFonts w:hint="eastAsia"/>
          <w:szCs w:val="22"/>
        </w:rPr>
        <w:t>、怀仁市龙首山粮油贸易有限责任公司、内蒙古自治区农畜产品质量安全监督管理中心、辽宁省农产品加工流通促进中心、吉林省绿色食品办公室、河南省绿色食品发展中心。</w:t>
      </w:r>
    </w:p>
    <w:p w:rsidR="00A92E48" w:rsidRDefault="00AA68E5">
      <w:pPr>
        <w:pStyle w:val="af3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 w:cs="宋体"/>
          <w:szCs w:val="22"/>
        </w:rPr>
      </w:pPr>
      <w:r>
        <w:t>本</w:t>
      </w:r>
      <w:r>
        <w:rPr>
          <w:rFonts w:hint="eastAsia"/>
        </w:rPr>
        <w:t>规程</w:t>
      </w:r>
      <w:r>
        <w:t>主要起草人：</w:t>
      </w:r>
      <w:r>
        <w:rPr>
          <w:rFonts w:hAnsi="宋体" w:cs="宋体" w:hint="eastAsia"/>
          <w:szCs w:val="22"/>
        </w:rPr>
        <w:t>郑必昭、张志华、</w:t>
      </w:r>
      <w:r>
        <w:rPr>
          <w:rFonts w:hint="eastAsia"/>
        </w:rPr>
        <w:t>董二伟、</w:t>
      </w:r>
      <w:r>
        <w:rPr>
          <w:rFonts w:hAnsi="宋体" w:cs="宋体" w:hint="eastAsia"/>
          <w:szCs w:val="22"/>
        </w:rPr>
        <w:t>戴润芳、</w:t>
      </w:r>
      <w:r>
        <w:rPr>
          <w:rFonts w:hint="eastAsia"/>
        </w:rPr>
        <w:t>焦晓燕、</w:t>
      </w:r>
      <w:bookmarkStart w:id="8" w:name="_GoBack"/>
      <w:r>
        <w:rPr>
          <w:rFonts w:hAnsi="宋体" w:cs="宋体" w:hint="eastAsia"/>
          <w:szCs w:val="22"/>
        </w:rPr>
        <w:t>李飞、</w:t>
      </w:r>
      <w:bookmarkEnd w:id="8"/>
      <w:r>
        <w:rPr>
          <w:rFonts w:hint="eastAsia"/>
        </w:rPr>
        <w:t>王劲松、王 媛、武爱莲、</w:t>
      </w:r>
      <w:r>
        <w:rPr>
          <w:rFonts w:hAnsi="宋体" w:cs="宋体" w:hint="eastAsia"/>
          <w:szCs w:val="22"/>
        </w:rPr>
        <w:t>薛毅、王颖、郭郁、</w:t>
      </w:r>
      <w:r>
        <w:rPr>
          <w:rFonts w:hint="eastAsia"/>
        </w:rPr>
        <w:t>王立革、郭 珺、郝璐、史宏伟、</w:t>
      </w:r>
      <w:r>
        <w:rPr>
          <w:rFonts w:hAnsi="宋体" w:cs="宋体" w:hint="eastAsia"/>
          <w:szCs w:val="22"/>
        </w:rPr>
        <w:t>叶新太。</w:t>
      </w:r>
    </w:p>
    <w:p w:rsidR="00A92E48" w:rsidRDefault="00A92E48">
      <w:pPr>
        <w:pStyle w:val="af3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 w:cs="宋体"/>
          <w:szCs w:val="22"/>
        </w:rPr>
      </w:pPr>
    </w:p>
    <w:p w:rsidR="00A92E48" w:rsidRDefault="00A92E48">
      <w:pPr>
        <w:pStyle w:val="af3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 w:cs="宋体"/>
          <w:szCs w:val="22"/>
        </w:rPr>
      </w:pPr>
    </w:p>
    <w:p w:rsidR="00A92E48" w:rsidRDefault="00AA68E5">
      <w:pPr>
        <w:widowControl/>
        <w:spacing w:line="300" w:lineRule="auto"/>
        <w:jc w:val="center"/>
        <w:rPr>
          <w:rFonts w:eastAsia="黑体" w:cs="宋体"/>
          <w:szCs w:val="22"/>
        </w:rPr>
      </w:pPr>
      <w:bookmarkStart w:id="9" w:name="SectionMark4"/>
      <w:bookmarkEnd w:id="7"/>
      <w:r>
        <w:rPr>
          <w:rFonts w:eastAsia="黑体" w:cs="宋体" w:hint="eastAsia"/>
          <w:szCs w:val="22"/>
        </w:rPr>
        <w:t xml:space="preserve"> </w:t>
      </w:r>
    </w:p>
    <w:p w:rsidR="00A92E48" w:rsidRDefault="00AA68E5">
      <w:pPr>
        <w:widowControl/>
        <w:spacing w:line="300" w:lineRule="auto"/>
        <w:jc w:val="center"/>
        <w:rPr>
          <w:rFonts w:eastAsia="黑体" w:cs="宋体"/>
          <w:szCs w:val="22"/>
        </w:rPr>
      </w:pPr>
      <w:r>
        <w:rPr>
          <w:rFonts w:eastAsia="黑体" w:cs="宋体" w:hint="eastAsia"/>
          <w:szCs w:val="22"/>
        </w:rPr>
        <w:t xml:space="preserve"> </w:t>
      </w: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C20425" w:rsidRDefault="00C20425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C20425" w:rsidRDefault="00C20425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C20425" w:rsidRDefault="00C20425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BF08D2" w:rsidRDefault="00BF08D2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92E48">
      <w:pPr>
        <w:widowControl/>
        <w:spacing w:line="300" w:lineRule="auto"/>
        <w:jc w:val="center"/>
        <w:rPr>
          <w:rFonts w:eastAsia="黑体" w:cs="宋体"/>
          <w:szCs w:val="22"/>
        </w:rPr>
      </w:pPr>
    </w:p>
    <w:p w:rsidR="00A92E48" w:rsidRDefault="00AA68E5">
      <w:pPr>
        <w:widowControl/>
        <w:spacing w:line="300" w:lineRule="auto"/>
        <w:jc w:val="center"/>
        <w:rPr>
          <w:rFonts w:ascii="黑体" w:eastAsia="黑体" w:hAnsi="黑体" w:cs="黑体"/>
          <w:color w:val="000000"/>
          <w:spacing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pacing w:val="0"/>
          <w:kern w:val="0"/>
          <w:sz w:val="32"/>
          <w:szCs w:val="32"/>
        </w:rPr>
        <w:t>北方地区</w:t>
      </w:r>
      <w:r w:rsidR="00BF08D2">
        <w:rPr>
          <w:rFonts w:ascii="黑体" w:eastAsia="黑体" w:hAnsi="黑体" w:cs="黑体" w:hint="eastAsia"/>
          <w:color w:val="000000"/>
          <w:spacing w:val="0"/>
          <w:kern w:val="0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color w:val="000000"/>
          <w:spacing w:val="0"/>
          <w:kern w:val="0"/>
          <w:sz w:val="32"/>
          <w:szCs w:val="32"/>
        </w:rPr>
        <w:t>绿色食品春播高粱生产操作规程</w:t>
      </w:r>
    </w:p>
    <w:p w:rsidR="00A92E48" w:rsidRDefault="00A92E48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bookmarkStart w:id="10" w:name="_Toc187118624"/>
      <w:bookmarkStart w:id="11" w:name="_Toc17"/>
      <w:bookmarkStart w:id="12" w:name="SectionMark5"/>
      <w:bookmarkEnd w:id="9"/>
    </w:p>
    <w:p w:rsidR="00A92E48" w:rsidRPr="00C20425" w:rsidRDefault="00AA68E5" w:rsidP="00C20425">
      <w:pPr>
        <w:widowControl/>
        <w:spacing w:line="300" w:lineRule="auto"/>
        <w:jc w:val="left"/>
        <w:rPr>
          <w:rFonts w:ascii="黑体" w:eastAsia="黑体" w:hAnsi="Times New Roman"/>
          <w:spacing w:val="0"/>
          <w:kern w:val="0"/>
          <w:szCs w:val="22"/>
        </w:rPr>
      </w:pPr>
      <w:r w:rsidRPr="00C20425">
        <w:rPr>
          <w:rFonts w:ascii="黑体" w:eastAsia="黑体" w:hAnsi="Times New Roman" w:hint="eastAsia"/>
          <w:spacing w:val="0"/>
          <w:kern w:val="0"/>
          <w:szCs w:val="22"/>
        </w:rPr>
        <w:t>1 范围</w:t>
      </w:r>
      <w:bookmarkEnd w:id="10"/>
      <w:bookmarkEnd w:id="11"/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本规程规定了北方地区绿色食品春播高粱生产的地块选择、播前整地、品种选择及种子质量、播种、施肥、化学除草、田间管理、病虫害防治、收获、运输及包装、生产档案管理。</w:t>
      </w:r>
    </w:p>
    <w:p w:rsidR="00A92E48" w:rsidRDefault="00AA68E5">
      <w:pPr>
        <w:pStyle w:val="af3"/>
        <w:tabs>
          <w:tab w:val="center" w:pos="4201"/>
          <w:tab w:val="right" w:leader="dot" w:pos="9298"/>
        </w:tabs>
        <w:spacing w:line="300" w:lineRule="auto"/>
        <w:ind w:firstLine="420"/>
        <w:rPr>
          <w:rFonts w:hAnsi="宋体" w:cs="宋体"/>
          <w:color w:val="000000"/>
          <w:szCs w:val="22"/>
        </w:rPr>
      </w:pPr>
      <w:r>
        <w:rPr>
          <w:rFonts w:hAnsi="宋体" w:cs="宋体" w:hint="eastAsia"/>
          <w:color w:val="000000"/>
          <w:szCs w:val="22"/>
        </w:rPr>
        <w:t>本规程适用于</w:t>
      </w:r>
      <w:r>
        <w:rPr>
          <w:rFonts w:hAnsi="宋体" w:cs="宋体" w:hint="eastAsia"/>
          <w:szCs w:val="22"/>
        </w:rPr>
        <w:t>山西、内蒙古、辽宁、吉林、黑龙江、山东、河南</w:t>
      </w:r>
      <w:r>
        <w:rPr>
          <w:rFonts w:hAnsi="宋体" w:cs="宋体" w:hint="eastAsia"/>
          <w:color w:val="000000"/>
          <w:szCs w:val="22"/>
        </w:rPr>
        <w:t>等地区绿色食品春播高粱的生产。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bookmarkStart w:id="13" w:name="_Toc25848"/>
      <w:bookmarkStart w:id="14" w:name="_Toc187118625"/>
      <w:r>
        <w:rPr>
          <w:rFonts w:hint="eastAsia"/>
          <w:szCs w:val="22"/>
        </w:rPr>
        <w:t>2 规范性引用文件</w:t>
      </w:r>
      <w:bookmarkEnd w:id="13"/>
      <w:bookmarkEnd w:id="14"/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GB 4404.1  粮食作物种子第1部分：禾谷类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NY/T 391  绿色食品</w:t>
      </w:r>
      <w:r w:rsidR="009F43A9">
        <w:rPr>
          <w:rFonts w:cs="宋体" w:hint="eastAsia"/>
          <w:color w:val="000000"/>
          <w:spacing w:val="0"/>
          <w:kern w:val="0"/>
          <w:szCs w:val="22"/>
        </w:rPr>
        <w:t xml:space="preserve">  </w:t>
      </w:r>
      <w:r>
        <w:rPr>
          <w:rFonts w:cs="宋体" w:hint="eastAsia"/>
          <w:color w:val="000000"/>
          <w:spacing w:val="0"/>
          <w:kern w:val="0"/>
          <w:szCs w:val="22"/>
        </w:rPr>
        <w:t>产地环境质量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NY/T 393  绿色食品</w:t>
      </w:r>
      <w:r w:rsidR="009F43A9">
        <w:rPr>
          <w:rFonts w:cs="宋体" w:hint="eastAsia"/>
          <w:color w:val="000000"/>
          <w:spacing w:val="0"/>
          <w:kern w:val="0"/>
          <w:szCs w:val="22"/>
        </w:rPr>
        <w:t xml:space="preserve">  </w:t>
      </w:r>
      <w:r>
        <w:rPr>
          <w:rFonts w:cs="宋体" w:hint="eastAsia"/>
          <w:color w:val="000000"/>
          <w:spacing w:val="0"/>
          <w:kern w:val="0"/>
          <w:szCs w:val="22"/>
        </w:rPr>
        <w:t>农药使用准则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NY/T 394  绿色食品</w:t>
      </w:r>
      <w:r w:rsidR="009F43A9">
        <w:rPr>
          <w:rFonts w:cs="宋体" w:hint="eastAsia"/>
          <w:color w:val="000000"/>
          <w:spacing w:val="0"/>
          <w:kern w:val="0"/>
          <w:szCs w:val="22"/>
        </w:rPr>
        <w:t xml:space="preserve">  </w:t>
      </w:r>
      <w:r>
        <w:rPr>
          <w:rFonts w:cs="宋体" w:hint="eastAsia"/>
          <w:color w:val="000000"/>
          <w:spacing w:val="0"/>
          <w:kern w:val="0"/>
          <w:szCs w:val="22"/>
        </w:rPr>
        <w:t>肥料使用准则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NY/T 658  绿色食品</w:t>
      </w:r>
      <w:r w:rsidR="009F43A9">
        <w:rPr>
          <w:rFonts w:cs="宋体" w:hint="eastAsia"/>
          <w:color w:val="000000"/>
          <w:spacing w:val="0"/>
          <w:kern w:val="0"/>
          <w:szCs w:val="22"/>
        </w:rPr>
        <w:t xml:space="preserve">  </w:t>
      </w:r>
      <w:r>
        <w:rPr>
          <w:rFonts w:cs="宋体" w:hint="eastAsia"/>
          <w:color w:val="000000"/>
          <w:spacing w:val="0"/>
          <w:kern w:val="0"/>
          <w:szCs w:val="22"/>
        </w:rPr>
        <w:t>包装通用准则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NY/T 895  绿色食品</w:t>
      </w:r>
      <w:r w:rsidR="009F43A9">
        <w:rPr>
          <w:rFonts w:cs="宋体" w:hint="eastAsia"/>
          <w:color w:val="000000"/>
          <w:spacing w:val="0"/>
          <w:kern w:val="0"/>
          <w:szCs w:val="22"/>
        </w:rPr>
        <w:t xml:space="preserve">  </w:t>
      </w:r>
      <w:r>
        <w:rPr>
          <w:rFonts w:cs="宋体" w:hint="eastAsia"/>
          <w:color w:val="000000"/>
          <w:spacing w:val="0"/>
          <w:kern w:val="0"/>
          <w:szCs w:val="22"/>
        </w:rPr>
        <w:t>高粱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NY/T 1056 绿色食品</w:t>
      </w:r>
      <w:r w:rsidR="009F43A9">
        <w:rPr>
          <w:rFonts w:cs="宋体" w:hint="eastAsia"/>
          <w:color w:val="000000"/>
          <w:spacing w:val="0"/>
          <w:kern w:val="0"/>
          <w:szCs w:val="22"/>
        </w:rPr>
        <w:t xml:space="preserve">  </w:t>
      </w:r>
      <w:r>
        <w:rPr>
          <w:rFonts w:cs="宋体" w:hint="eastAsia"/>
          <w:color w:val="000000"/>
          <w:spacing w:val="0"/>
          <w:kern w:val="0"/>
          <w:szCs w:val="22"/>
        </w:rPr>
        <w:t>贮藏运输准则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bookmarkStart w:id="15" w:name="_Toc405993051"/>
      <w:r>
        <w:rPr>
          <w:rFonts w:cs="宋体" w:hint="eastAsia"/>
          <w:color w:val="000000"/>
          <w:spacing w:val="0"/>
          <w:kern w:val="0"/>
          <w:szCs w:val="22"/>
        </w:rPr>
        <w:t>NY/T 1166 生物防治用赤眼蜂</w:t>
      </w:r>
      <w:bookmarkEnd w:id="15"/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 xml:space="preserve">3 </w:t>
      </w:r>
      <w:r w:rsidR="00150369">
        <w:rPr>
          <w:rFonts w:hint="eastAsia"/>
          <w:szCs w:val="22"/>
        </w:rPr>
        <w:t>产地环境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产地环境条件应符合</w:t>
      </w:r>
      <w:r>
        <w:rPr>
          <w:rFonts w:cs="宋体" w:hint="eastAsia"/>
          <w:spacing w:val="0"/>
          <w:kern w:val="0"/>
          <w:szCs w:val="22"/>
        </w:rPr>
        <w:t>NY/T 391要求。选择土层深厚、结构良好、肥力适中、pH值6.5</w:t>
      </w:r>
      <w:r>
        <w:rPr>
          <w:rFonts w:cs="宋体" w:hint="eastAsia"/>
          <w:spacing w:val="0"/>
          <w:kern w:val="0"/>
          <w:szCs w:val="22"/>
        </w:rPr>
        <w:sym w:font="Symbol" w:char="F07E"/>
      </w:r>
      <w:r>
        <w:rPr>
          <w:rFonts w:cs="宋体" w:hint="eastAsia"/>
          <w:spacing w:val="0"/>
          <w:kern w:val="0"/>
          <w:szCs w:val="22"/>
        </w:rPr>
        <w:t>8.5、地势平坦田块。前茬以豆科作物为最佳，其次为玉米、花生等作物，不宜重茬和迎茬。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4 播前整地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4.1秋深耕晒垡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前茬作物收获后用灭茬机灭茬，秸秆还田后，每亩施腐熟的、符合NY/T 394要求的有机肥500 kg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1 000 kg, 用深耕机进行深翻，深度25 cm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30 cm。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4.2春季整地</w:t>
      </w:r>
    </w:p>
    <w:p w:rsidR="00A92E48" w:rsidRDefault="00AA68E5">
      <w:pPr>
        <w:pStyle w:val="afc"/>
        <w:numPr>
          <w:ilvl w:val="0"/>
          <w:numId w:val="1"/>
        </w:numPr>
        <w:spacing w:before="120" w:after="120" w:line="300" w:lineRule="auto"/>
        <w:rPr>
          <w:rFonts w:ascii="宋体" w:eastAsia="宋体" w:hAnsi="宋体" w:cs="宋体"/>
          <w:color w:val="000000"/>
          <w:szCs w:val="22"/>
        </w:rPr>
      </w:pPr>
      <w:r>
        <w:rPr>
          <w:rFonts w:ascii="宋体" w:eastAsia="宋体" w:hAnsi="宋体" w:cs="宋体" w:hint="eastAsia"/>
          <w:color w:val="000000"/>
          <w:szCs w:val="22"/>
        </w:rPr>
        <w:t xml:space="preserve">    在有灌溉条件的地块，4月初每</w:t>
      </w:r>
      <w:r>
        <w:rPr>
          <w:rFonts w:eastAsia="宋体" w:cs="宋体" w:hint="eastAsia"/>
          <w:color w:val="000000"/>
        </w:rPr>
        <w:t>亩</w:t>
      </w:r>
      <w:r>
        <w:rPr>
          <w:rFonts w:ascii="宋体" w:eastAsia="宋体" w:hAnsi="宋体" w:cs="宋体" w:hint="eastAsia"/>
          <w:color w:val="000000"/>
          <w:szCs w:val="22"/>
        </w:rPr>
        <w:t>灌溉60 m</w:t>
      </w:r>
      <w:r>
        <w:rPr>
          <w:rFonts w:ascii="宋体" w:eastAsia="宋体" w:hAnsi="宋体" w:cs="宋体" w:hint="eastAsia"/>
          <w:color w:val="000000"/>
          <w:szCs w:val="22"/>
          <w:vertAlign w:val="superscript"/>
        </w:rPr>
        <w:t>3</w:t>
      </w:r>
      <w:r>
        <w:rPr>
          <w:rFonts w:ascii="宋体" w:eastAsia="宋体" w:hAnsi="宋体" w:cs="宋体" w:hint="eastAsia"/>
          <w:color w:val="000000"/>
          <w:szCs w:val="22"/>
        </w:rPr>
        <w:sym w:font="Symbol" w:char="F07E"/>
      </w:r>
      <w:r>
        <w:rPr>
          <w:rFonts w:ascii="宋体" w:eastAsia="宋体" w:hAnsi="宋体" w:cs="宋体" w:hint="eastAsia"/>
          <w:color w:val="000000"/>
          <w:szCs w:val="22"/>
        </w:rPr>
        <w:t>80 m</w:t>
      </w:r>
      <w:r>
        <w:rPr>
          <w:rFonts w:ascii="宋体" w:eastAsia="宋体" w:hAnsi="宋体" w:cs="宋体" w:hint="eastAsia"/>
          <w:color w:val="000000"/>
          <w:szCs w:val="22"/>
          <w:vertAlign w:val="superscript"/>
        </w:rPr>
        <w:t>3</w:t>
      </w:r>
      <w:r>
        <w:rPr>
          <w:rFonts w:ascii="宋体" w:eastAsia="宋体" w:hAnsi="宋体" w:cs="宋体" w:hint="eastAsia"/>
          <w:color w:val="000000"/>
          <w:szCs w:val="22"/>
        </w:rPr>
        <w:t>，4月底旋耕机旋耕，做到无大土块和残茬，表土上虚下实，地面平整。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5 品种选择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5.1选择</w:t>
      </w:r>
      <w:r w:rsidR="00496CE7">
        <w:rPr>
          <w:rFonts w:hint="eastAsia"/>
          <w:szCs w:val="22"/>
        </w:rPr>
        <w:t>原则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选择经国家、省审（鉴、认)定或登记，并适宜当地生态条件，高产、优质、抗倒伏的高粱品种，以适于机械化田间管理和收获的中矮杆品种为宜。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5.2种子质量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lastRenderedPageBreak/>
        <w:t>种子质量符合GB 4404.1的要求。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5.3种子处理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未包衣的种子，播种前2周左右晒种2～3 d促进出苗；或者用</w:t>
      </w:r>
      <w:r w:rsidR="00F41B53" w:rsidRPr="00F41B53">
        <w:rPr>
          <w:rFonts w:cs="宋体"/>
          <w:color w:val="FF0000"/>
          <w:spacing w:val="0"/>
          <w:kern w:val="0"/>
          <w:szCs w:val="22"/>
        </w:rPr>
        <w:t xml:space="preserve">60 g/ </w:t>
      </w:r>
      <w:r w:rsidR="00F41B53" w:rsidRPr="00F41B53">
        <w:rPr>
          <w:rFonts w:cs="宋体" w:hint="eastAsia"/>
          <w:color w:val="FF0000"/>
          <w:spacing w:val="0"/>
          <w:kern w:val="0"/>
          <w:szCs w:val="22"/>
        </w:rPr>
        <w:t>l戊唑醇</w:t>
      </w:r>
      <w:r>
        <w:rPr>
          <w:rFonts w:cs="宋体" w:hint="eastAsia"/>
          <w:color w:val="000000"/>
          <w:spacing w:val="0"/>
          <w:kern w:val="0"/>
          <w:szCs w:val="22"/>
        </w:rPr>
        <w:t>种子处理悬浮剂100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150 ml/100 kg种子拌种，包衣面积达到90%以上,晒干备用。进行发芽试验，确定播种量。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6 播种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6.1播种时期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当5 cm地温稳定通过10 ℃</w:t>
      </w:r>
      <w:bookmarkStart w:id="16" w:name="OLE_LINK2"/>
      <w:bookmarkStart w:id="17" w:name="OLE_LINK1"/>
      <w:r>
        <w:rPr>
          <w:rFonts w:cs="宋体" w:hint="eastAsia"/>
          <w:color w:val="000000"/>
          <w:spacing w:val="0"/>
          <w:kern w:val="0"/>
          <w:szCs w:val="22"/>
        </w:rPr>
        <w:t>～</w:t>
      </w:r>
      <w:bookmarkEnd w:id="16"/>
      <w:bookmarkEnd w:id="17"/>
      <w:r>
        <w:rPr>
          <w:rFonts w:cs="宋体" w:hint="eastAsia"/>
          <w:color w:val="000000"/>
          <w:spacing w:val="0"/>
          <w:kern w:val="0"/>
          <w:szCs w:val="22"/>
        </w:rPr>
        <w:t>12 ℃、土壤相对含水量70 %左右时播种。播种时间以4月底～5月上旬为宜。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6.2播量及播深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每亩播种0.5 kg～1 kg，播种深度3㎝～5㎝。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6.3播种方式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采用条播机或高粱专用播种施肥一体机进行条播或穴播；50 cm等行距种植，穴距20 cm～25 cm精播。每穴2～3粒，播后耱地镇压。免耕机单粒播种，根据地力不同用种量0.3 kg～0.5 kg，亩保苗7000～9000株，垄距50～65cm，株距10～15cm。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7 施肥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播种时同步施肥，每亩施氮（N）7 kg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10 kg，磷（P</w:t>
      </w:r>
      <w:r>
        <w:rPr>
          <w:rFonts w:cs="宋体" w:hint="eastAsia"/>
          <w:color w:val="000000"/>
          <w:spacing w:val="0"/>
          <w:kern w:val="0"/>
          <w:szCs w:val="22"/>
          <w:vertAlign w:val="subscript"/>
        </w:rPr>
        <w:t>2</w:t>
      </w:r>
      <w:r>
        <w:rPr>
          <w:rFonts w:cs="宋体" w:hint="eastAsia"/>
          <w:color w:val="000000"/>
          <w:spacing w:val="0"/>
          <w:kern w:val="0"/>
          <w:szCs w:val="22"/>
        </w:rPr>
        <w:t>O</w:t>
      </w:r>
      <w:r>
        <w:rPr>
          <w:rFonts w:cs="宋体" w:hint="eastAsia"/>
          <w:color w:val="000000"/>
          <w:spacing w:val="0"/>
          <w:kern w:val="0"/>
          <w:szCs w:val="22"/>
          <w:vertAlign w:val="subscript"/>
        </w:rPr>
        <w:t>5</w:t>
      </w:r>
      <w:r>
        <w:rPr>
          <w:rFonts w:cs="宋体" w:hint="eastAsia"/>
          <w:color w:val="000000"/>
          <w:spacing w:val="0"/>
          <w:kern w:val="0"/>
          <w:szCs w:val="22"/>
        </w:rPr>
        <w:t>）5 kg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6 kg，钾（K</w:t>
      </w:r>
      <w:r>
        <w:rPr>
          <w:rFonts w:cs="宋体" w:hint="eastAsia"/>
          <w:color w:val="000000"/>
          <w:spacing w:val="0"/>
          <w:kern w:val="0"/>
          <w:szCs w:val="22"/>
          <w:vertAlign w:val="subscript"/>
        </w:rPr>
        <w:t>2</w:t>
      </w:r>
      <w:r>
        <w:rPr>
          <w:rFonts w:cs="宋体" w:hint="eastAsia"/>
          <w:color w:val="000000"/>
          <w:spacing w:val="0"/>
          <w:kern w:val="0"/>
          <w:szCs w:val="22"/>
        </w:rPr>
        <w:t>O）5 kg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8 kg。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8 化学除草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主要草害为莎草及阔叶杂草，如三棱草、鸭舌草、稗草及异形莎草、眼子草、野荞麦、兰花草、苘麻，苍耳、田旋花、猪毛菜等，每亩用</w:t>
      </w:r>
      <w:r w:rsidR="00F41B53" w:rsidRPr="00F41B53">
        <w:rPr>
          <w:rFonts w:cs="宋体" w:hint="eastAsia"/>
          <w:color w:val="FF0000"/>
          <w:spacing w:val="0"/>
          <w:kern w:val="0"/>
          <w:szCs w:val="22"/>
        </w:rPr>
        <w:t>25%氯氟吡氧乙酸异辛酯</w:t>
      </w:r>
      <w:r>
        <w:rPr>
          <w:rFonts w:cs="宋体" w:hint="eastAsia"/>
          <w:color w:val="000000"/>
          <w:spacing w:val="0"/>
          <w:kern w:val="0"/>
          <w:szCs w:val="22"/>
        </w:rPr>
        <w:t>50 ml～60 ml茎叶喷雾。除草剂使用应符合NY/T 393要求，所选用的农药获得国家在高粱上的使用登记。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9 田间管理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9.1间苗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幼苗3叶期间苗，株高70 cm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90 cm的机械化品种每亩留苗20 000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25 000株，株高140 cm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150 cm的机械化品种每亩留苗10 000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12 000株，中高秆品种每亩留苗7 000</w:t>
      </w:r>
      <w:r>
        <w:rPr>
          <w:rFonts w:cs="宋体" w:hint="eastAsia"/>
          <w:color w:val="000000"/>
          <w:spacing w:val="0"/>
          <w:kern w:val="0"/>
          <w:szCs w:val="22"/>
        </w:rPr>
        <w:sym w:font="Symbol" w:char="F07E"/>
      </w:r>
      <w:r>
        <w:rPr>
          <w:rFonts w:cs="宋体" w:hint="eastAsia"/>
          <w:color w:val="000000"/>
          <w:spacing w:val="0"/>
          <w:kern w:val="0"/>
          <w:szCs w:val="22"/>
        </w:rPr>
        <w:t>9 000株。</w:t>
      </w:r>
    </w:p>
    <w:p w:rsidR="00A92E48" w:rsidRDefault="00AA68E5">
      <w:pPr>
        <w:pStyle w:val="afd"/>
        <w:spacing w:beforeLines="0" w:afterLines="0" w:line="300" w:lineRule="auto"/>
        <w:ind w:left="0"/>
        <w:rPr>
          <w:rFonts w:ascii="宋体" w:eastAsia="宋体" w:hAnsi="宋体" w:cs="宋体"/>
          <w:color w:val="000000"/>
          <w:szCs w:val="22"/>
        </w:rPr>
      </w:pPr>
      <w:r>
        <w:rPr>
          <w:rFonts w:hint="eastAsia"/>
          <w:szCs w:val="22"/>
        </w:rPr>
        <w:t>9.2灌溉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在土壤含水量低于田间持水量70%时，在大喇叭口时期每亩浇水60 m</w:t>
      </w:r>
      <w:r>
        <w:rPr>
          <w:rFonts w:cs="宋体" w:hint="eastAsia"/>
          <w:color w:val="000000"/>
          <w:spacing w:val="0"/>
          <w:kern w:val="0"/>
          <w:szCs w:val="22"/>
          <w:vertAlign w:val="superscript"/>
        </w:rPr>
        <w:t>3</w:t>
      </w:r>
      <w:r>
        <w:rPr>
          <w:rFonts w:cs="宋体" w:hint="eastAsia"/>
          <w:color w:val="000000"/>
          <w:spacing w:val="0"/>
          <w:kern w:val="0"/>
          <w:szCs w:val="22"/>
        </w:rPr>
        <w:t>左右，灌溉水质符合NY/T 391的要求。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9.3中耕培土</w:t>
      </w:r>
    </w:p>
    <w:p w:rsidR="00A92E48" w:rsidRDefault="00AA68E5">
      <w:pPr>
        <w:widowControl/>
        <w:spacing w:line="300" w:lineRule="auto"/>
        <w:ind w:firstLineChars="200" w:firstLine="420"/>
        <w:jc w:val="left"/>
        <w:rPr>
          <w:rFonts w:cs="宋体"/>
          <w:color w:val="000000"/>
          <w:spacing w:val="0"/>
          <w:kern w:val="0"/>
          <w:szCs w:val="22"/>
        </w:rPr>
      </w:pPr>
      <w:r>
        <w:rPr>
          <w:rFonts w:cs="宋体" w:hint="eastAsia"/>
          <w:color w:val="000000"/>
          <w:spacing w:val="0"/>
          <w:kern w:val="0"/>
          <w:szCs w:val="22"/>
        </w:rPr>
        <w:t>拔节期用中耕培土施肥机进行中耕培土除草。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10 病虫害防治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10.1防治原则</w:t>
      </w:r>
    </w:p>
    <w:p w:rsidR="00A92E48" w:rsidRDefault="00AA68E5">
      <w:pPr>
        <w:pStyle w:val="af3"/>
        <w:spacing w:line="300" w:lineRule="auto"/>
        <w:ind w:firstLine="420"/>
        <w:rPr>
          <w:szCs w:val="22"/>
        </w:rPr>
      </w:pPr>
      <w:r>
        <w:rPr>
          <w:rFonts w:hint="eastAsia"/>
        </w:rPr>
        <w:t>坚持“预防为主，综合防治”的</w:t>
      </w:r>
      <w:r>
        <w:rPr>
          <w:rFonts w:hint="eastAsia"/>
          <w:szCs w:val="22"/>
        </w:rPr>
        <w:t>植保方针，优先采用农业防治、物理防治和生物防治措施，合理使用低风险农药。</w:t>
      </w:r>
    </w:p>
    <w:p w:rsidR="001F5D73" w:rsidRPr="001F5D73" w:rsidRDefault="00F41B53" w:rsidP="001F5D73">
      <w:pPr>
        <w:pStyle w:val="af3"/>
        <w:spacing w:line="300" w:lineRule="auto"/>
        <w:ind w:firstLineChars="0" w:firstLine="0"/>
        <w:rPr>
          <w:color w:val="FF0000"/>
          <w:szCs w:val="22"/>
        </w:rPr>
      </w:pPr>
      <w:r w:rsidRPr="00F41B53">
        <w:rPr>
          <w:color w:val="FF0000"/>
          <w:szCs w:val="22"/>
        </w:rPr>
        <w:t xml:space="preserve">10.2 </w:t>
      </w:r>
      <w:r w:rsidRPr="00F41B53">
        <w:rPr>
          <w:rFonts w:hint="eastAsia"/>
          <w:color w:val="FF0000"/>
          <w:szCs w:val="22"/>
        </w:rPr>
        <w:t>常见病虫草害</w:t>
      </w:r>
    </w:p>
    <w:p w:rsidR="007771AD" w:rsidRDefault="00676F18">
      <w:pPr>
        <w:pStyle w:val="afd"/>
        <w:spacing w:beforeLines="0" w:afterLines="0" w:line="300" w:lineRule="auto"/>
        <w:ind w:left="0" w:firstLineChars="200" w:firstLine="420"/>
        <w:rPr>
          <w:color w:val="FF0000"/>
          <w:szCs w:val="22"/>
        </w:rPr>
      </w:pPr>
      <w:r w:rsidRPr="00676F18">
        <w:rPr>
          <w:rFonts w:hint="eastAsia"/>
        </w:rPr>
        <w:t>主要病害为顶腐病、丝黑穗病和散黑穗病，主要虫害为蛴螬、蝼蛄、金针虫、地老虎、叶螨、蚜虫、黏虫和玉米螟等。</w:t>
      </w:r>
    </w:p>
    <w:p w:rsidR="00A92E48" w:rsidRPr="001F5D73" w:rsidRDefault="00F41B53">
      <w:pPr>
        <w:pStyle w:val="afd"/>
        <w:spacing w:beforeLines="0" w:afterLines="0" w:line="300" w:lineRule="auto"/>
        <w:ind w:left="0"/>
        <w:rPr>
          <w:color w:val="FF0000"/>
          <w:szCs w:val="22"/>
        </w:rPr>
      </w:pPr>
      <w:r w:rsidRPr="00F41B53">
        <w:rPr>
          <w:color w:val="FF0000"/>
          <w:szCs w:val="22"/>
        </w:rPr>
        <w:lastRenderedPageBreak/>
        <w:t>10.3</w:t>
      </w:r>
      <w:r w:rsidRPr="00F41B53">
        <w:rPr>
          <w:rFonts w:hint="eastAsia"/>
          <w:color w:val="FF0000"/>
          <w:szCs w:val="22"/>
        </w:rPr>
        <w:t>防治方法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10.</w:t>
      </w:r>
      <w:r w:rsidR="001F5D73">
        <w:rPr>
          <w:rFonts w:hint="eastAsia"/>
          <w:szCs w:val="22"/>
        </w:rPr>
        <w:t>3</w:t>
      </w:r>
      <w:r>
        <w:rPr>
          <w:rFonts w:hint="eastAsia"/>
          <w:szCs w:val="22"/>
        </w:rPr>
        <w:t>.1农业措施</w:t>
      </w:r>
    </w:p>
    <w:p w:rsidR="00A92E48" w:rsidRDefault="00AA68E5">
      <w:pPr>
        <w:pStyle w:val="af3"/>
        <w:spacing w:line="300" w:lineRule="auto"/>
        <w:ind w:firstLine="420"/>
        <w:rPr>
          <w:szCs w:val="22"/>
        </w:rPr>
      </w:pPr>
      <w:r>
        <w:rPr>
          <w:rFonts w:hint="eastAsia"/>
          <w:szCs w:val="22"/>
        </w:rPr>
        <w:t>选用适应性和抗病虫性较强的品种，耕翻土地、清除杂草，合理轮作倒茬，及时拔除田间病株。避免与大豆、蔬菜、小麦间作套种。高温期适时灌溉，增加相对湿度，抑制叶螨繁殖。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10.</w:t>
      </w:r>
      <w:r w:rsidR="001F5D73">
        <w:rPr>
          <w:rFonts w:hint="eastAsia"/>
          <w:szCs w:val="22"/>
        </w:rPr>
        <w:t>3</w:t>
      </w:r>
      <w:r>
        <w:rPr>
          <w:rFonts w:hint="eastAsia"/>
          <w:szCs w:val="22"/>
        </w:rPr>
        <w:t>.2物理防治</w:t>
      </w:r>
    </w:p>
    <w:p w:rsidR="00A92E48" w:rsidRDefault="00AA68E5">
      <w:pPr>
        <w:pStyle w:val="af3"/>
        <w:spacing w:line="300" w:lineRule="auto"/>
        <w:ind w:firstLine="420"/>
        <w:rPr>
          <w:szCs w:val="22"/>
        </w:rPr>
      </w:pPr>
      <w:r>
        <w:rPr>
          <w:rFonts w:hint="eastAsia"/>
          <w:szCs w:val="22"/>
        </w:rPr>
        <w:t>采用频振式杀虫灯或诱虫板诱杀害虫。田间插谷草把、玉米干叶把等草把诱蛾产卵，集中销毁。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10.</w:t>
      </w:r>
      <w:r w:rsidR="001F5D73">
        <w:rPr>
          <w:rFonts w:hint="eastAsia"/>
          <w:szCs w:val="22"/>
        </w:rPr>
        <w:t>3</w:t>
      </w:r>
      <w:r>
        <w:rPr>
          <w:rFonts w:hint="eastAsia"/>
          <w:szCs w:val="22"/>
        </w:rPr>
        <w:t>.3生物防治</w:t>
      </w:r>
    </w:p>
    <w:p w:rsidR="00A92E48" w:rsidRDefault="00AA68E5">
      <w:pPr>
        <w:pStyle w:val="af3"/>
        <w:spacing w:line="300" w:lineRule="auto"/>
        <w:ind w:firstLine="420"/>
        <w:rPr>
          <w:szCs w:val="22"/>
        </w:rPr>
      </w:pPr>
      <w:r>
        <w:rPr>
          <w:rFonts w:hint="eastAsia"/>
          <w:szCs w:val="22"/>
        </w:rPr>
        <w:t>每亩放置棉铃虫、玉米螟、桃蛀螟等鳞翅目害虫的性诱剂诱芯各36</w:t>
      </w:r>
      <w:r>
        <w:rPr>
          <w:rFonts w:cs="宋体" w:hint="eastAsia"/>
          <w:color w:val="000000"/>
          <w:szCs w:val="22"/>
        </w:rPr>
        <w:sym w:font="Symbol" w:char="F07E"/>
      </w:r>
      <w:r>
        <w:rPr>
          <w:rFonts w:hint="eastAsia"/>
          <w:szCs w:val="22"/>
        </w:rPr>
        <w:t>60个；或放置两张蜂卡，赤眼蜂产品质量应达到</w:t>
      </w:r>
      <w:r>
        <w:rPr>
          <w:rFonts w:hint="eastAsia"/>
          <w:color w:val="000000" w:themeColor="text1"/>
          <w:szCs w:val="22"/>
        </w:rPr>
        <w:t>NY/T 1166</w:t>
      </w:r>
      <w:r>
        <w:rPr>
          <w:rFonts w:hint="eastAsia"/>
          <w:szCs w:val="22"/>
        </w:rPr>
        <w:t>规定的一级成品蜂标准。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10.</w:t>
      </w:r>
      <w:r w:rsidR="001F5D73">
        <w:rPr>
          <w:rFonts w:hint="eastAsia"/>
          <w:szCs w:val="22"/>
        </w:rPr>
        <w:t>3</w:t>
      </w:r>
      <w:r>
        <w:rPr>
          <w:rFonts w:hint="eastAsia"/>
          <w:szCs w:val="22"/>
        </w:rPr>
        <w:t>.4化学防治</w:t>
      </w:r>
    </w:p>
    <w:p w:rsidR="00A92E48" w:rsidRDefault="00AA68E5">
      <w:pPr>
        <w:pStyle w:val="af3"/>
        <w:spacing w:line="300" w:lineRule="auto"/>
        <w:ind w:firstLine="420"/>
        <w:rPr>
          <w:szCs w:val="22"/>
        </w:rPr>
      </w:pPr>
      <w:r>
        <w:rPr>
          <w:rFonts w:hint="eastAsia"/>
          <w:szCs w:val="22"/>
        </w:rPr>
        <w:t>农药使用应符合NY/T 393的要求，所选用的农药获得国家在高粱上的使用登记。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11 收获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11.1人工收获</w:t>
      </w:r>
    </w:p>
    <w:p w:rsidR="00A92E48" w:rsidRDefault="00AA68E5">
      <w:pPr>
        <w:pStyle w:val="af3"/>
        <w:spacing w:line="300" w:lineRule="auto"/>
        <w:ind w:firstLine="420"/>
        <w:rPr>
          <w:szCs w:val="22"/>
        </w:rPr>
      </w:pPr>
      <w:r>
        <w:rPr>
          <w:rFonts w:hint="eastAsia"/>
          <w:szCs w:val="22"/>
        </w:rPr>
        <w:t>腊熟末期收获。收获高粱果穗，晾晒干燥脱粒。</w:t>
      </w:r>
    </w:p>
    <w:p w:rsidR="00A92E48" w:rsidRDefault="00AA68E5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>11.2</w:t>
      </w:r>
      <w:r>
        <w:rPr>
          <w:rFonts w:hint="eastAsia"/>
          <w:color w:val="000000" w:themeColor="text1"/>
          <w:szCs w:val="22"/>
        </w:rPr>
        <w:t>机械</w:t>
      </w:r>
      <w:r>
        <w:rPr>
          <w:rFonts w:hint="eastAsia"/>
          <w:szCs w:val="22"/>
        </w:rPr>
        <w:t>收获</w:t>
      </w:r>
    </w:p>
    <w:p w:rsidR="00A92E48" w:rsidRDefault="00AA68E5">
      <w:pPr>
        <w:pStyle w:val="af3"/>
        <w:spacing w:line="300" w:lineRule="auto"/>
        <w:ind w:firstLine="420"/>
        <w:rPr>
          <w:szCs w:val="22"/>
        </w:rPr>
      </w:pPr>
      <w:r>
        <w:rPr>
          <w:rFonts w:hint="eastAsia"/>
          <w:szCs w:val="22"/>
        </w:rPr>
        <w:t>完熟期机械化收获。一次性完成收割、脱粒、卸粮等作业流程，高粱籽粒符合NY/T 895的要求。</w:t>
      </w:r>
    </w:p>
    <w:p w:rsidR="00676F18" w:rsidRPr="00A35884" w:rsidRDefault="00A35884" w:rsidP="00A35884">
      <w:pPr>
        <w:pStyle w:val="af3"/>
        <w:spacing w:line="300" w:lineRule="auto"/>
        <w:ind w:firstLineChars="0" w:firstLine="0"/>
        <w:rPr>
          <w:rFonts w:ascii="黑体" w:eastAsia="黑体"/>
          <w:szCs w:val="22"/>
        </w:rPr>
      </w:pPr>
      <w:r w:rsidRPr="00A35884">
        <w:rPr>
          <w:rFonts w:ascii="黑体" w:eastAsia="黑体" w:hint="eastAsia"/>
          <w:szCs w:val="22"/>
        </w:rPr>
        <w:t>12 生产废弃物处理</w:t>
      </w:r>
    </w:p>
    <w:p w:rsidR="00A35884" w:rsidRDefault="00A35884" w:rsidP="00A35884">
      <w:pPr>
        <w:pStyle w:val="af3"/>
        <w:tabs>
          <w:tab w:val="center" w:pos="4201"/>
          <w:tab w:val="right" w:leader="dot" w:pos="9298"/>
        </w:tabs>
        <w:ind w:firstLine="420"/>
      </w:pPr>
      <w:r>
        <w:rPr>
          <w:rFonts w:hint="eastAsia"/>
        </w:rPr>
        <w:t>生产资料包装物使用后当场收集或集中处理，不能引起环境污染。收获后的高粱秸秆等废弃物应粉碎还田，也可将其收集整理后用于其他用途，不得在田间焚烧。</w:t>
      </w:r>
    </w:p>
    <w:p w:rsidR="00A92E48" w:rsidRDefault="00A35884">
      <w:pPr>
        <w:pStyle w:val="afd"/>
        <w:spacing w:beforeLines="0" w:afterLines="0" w:line="300" w:lineRule="auto"/>
        <w:ind w:left="0"/>
        <w:rPr>
          <w:szCs w:val="22"/>
        </w:rPr>
      </w:pPr>
      <w:r>
        <w:rPr>
          <w:rFonts w:hint="eastAsia"/>
          <w:szCs w:val="22"/>
        </w:rPr>
        <w:t xml:space="preserve">13 </w:t>
      </w:r>
      <w:r w:rsidR="00AA68E5">
        <w:rPr>
          <w:rFonts w:hint="eastAsia"/>
          <w:szCs w:val="22"/>
        </w:rPr>
        <w:t>包装及运输</w:t>
      </w:r>
    </w:p>
    <w:p w:rsidR="00A92E48" w:rsidRDefault="00AA68E5">
      <w:pPr>
        <w:pStyle w:val="af3"/>
        <w:spacing w:line="300" w:lineRule="auto"/>
        <w:ind w:firstLine="420"/>
        <w:rPr>
          <w:color w:val="000000" w:themeColor="text1"/>
          <w:szCs w:val="22"/>
        </w:rPr>
      </w:pPr>
      <w:r>
        <w:rPr>
          <w:rFonts w:hint="eastAsia"/>
          <w:szCs w:val="22"/>
        </w:rPr>
        <w:t>包装应符合NY/T 658的要求，包装材料方便回收；运输工具清洁、干燥、有防雨设施。运输过程应符合NY/T 1056的要求，</w:t>
      </w:r>
      <w:r>
        <w:rPr>
          <w:rFonts w:hint="eastAsia"/>
          <w:color w:val="000000" w:themeColor="text1"/>
          <w:szCs w:val="22"/>
        </w:rPr>
        <w:t>禁止与其他有毒有害、易污染环境的物质一起运输。</w:t>
      </w:r>
    </w:p>
    <w:p w:rsidR="00A92E48" w:rsidRDefault="00A35884">
      <w:pPr>
        <w:pStyle w:val="afd"/>
        <w:spacing w:beforeLines="0" w:afterLines="0" w:line="300" w:lineRule="auto"/>
        <w:ind w:left="0"/>
        <w:rPr>
          <w:color w:val="000000" w:themeColor="text1"/>
          <w:szCs w:val="22"/>
        </w:rPr>
      </w:pPr>
      <w:r>
        <w:rPr>
          <w:rFonts w:hint="eastAsia"/>
          <w:color w:val="000000" w:themeColor="text1"/>
          <w:szCs w:val="22"/>
        </w:rPr>
        <w:t xml:space="preserve">14 </w:t>
      </w:r>
      <w:r w:rsidR="00AA68E5">
        <w:rPr>
          <w:rFonts w:hint="eastAsia"/>
          <w:color w:val="000000" w:themeColor="text1"/>
          <w:szCs w:val="22"/>
        </w:rPr>
        <w:t>生产档案管理</w:t>
      </w:r>
    </w:p>
    <w:p w:rsidR="00A92E48" w:rsidRDefault="00AA68E5">
      <w:pPr>
        <w:pStyle w:val="af3"/>
        <w:spacing w:line="300" w:lineRule="auto"/>
        <w:ind w:firstLine="420"/>
        <w:rPr>
          <w:color w:val="000000" w:themeColor="text1"/>
          <w:szCs w:val="22"/>
        </w:rPr>
      </w:pPr>
      <w:r>
        <w:rPr>
          <w:rFonts w:hint="eastAsia"/>
          <w:color w:val="000000" w:themeColor="text1"/>
          <w:szCs w:val="22"/>
        </w:rPr>
        <w:t>建立并保存相关记录。主要包括种子、肥料、农药采购及肥料、农药使用记录；全过程农事活动记录；收获、运输、贮藏、销售记录。记录档案应真实准确，保存3年以上。</w:t>
      </w:r>
      <w:bookmarkEnd w:id="12"/>
    </w:p>
    <w:p w:rsidR="001F5D73" w:rsidRDefault="001F5D73">
      <w:pPr>
        <w:pStyle w:val="af3"/>
        <w:spacing w:line="300" w:lineRule="auto"/>
        <w:ind w:firstLine="420"/>
        <w:rPr>
          <w:color w:val="000000" w:themeColor="text1"/>
          <w:szCs w:val="22"/>
        </w:rPr>
      </w:pPr>
    </w:p>
    <w:p w:rsidR="001F5D73" w:rsidRPr="001F5D73" w:rsidRDefault="001F5D73">
      <w:pPr>
        <w:pStyle w:val="af3"/>
        <w:spacing w:line="300" w:lineRule="auto"/>
        <w:ind w:firstLine="420"/>
        <w:rPr>
          <w:color w:val="000000" w:themeColor="text1"/>
          <w:szCs w:val="22"/>
        </w:rPr>
      </w:pPr>
    </w:p>
    <w:p w:rsidR="001F5D73" w:rsidRPr="001F5D73" w:rsidRDefault="001F5D73">
      <w:pPr>
        <w:pStyle w:val="af3"/>
        <w:spacing w:line="300" w:lineRule="auto"/>
        <w:ind w:firstLine="420"/>
        <w:rPr>
          <w:color w:val="000000" w:themeColor="text1"/>
          <w:szCs w:val="22"/>
        </w:rPr>
      </w:pPr>
    </w:p>
    <w:p w:rsidR="001F5D73" w:rsidRDefault="001F5D73" w:rsidP="001F5D73">
      <w:pPr>
        <w:rPr>
          <w:rFonts w:hAnsi="黑体"/>
          <w:b/>
          <w:szCs w:val="32"/>
        </w:rPr>
      </w:pPr>
    </w:p>
    <w:p w:rsidR="005078B6" w:rsidRDefault="005078B6">
      <w:pPr>
        <w:widowControl/>
        <w:jc w:val="left"/>
        <w:rPr>
          <w:rFonts w:hAnsi="Times New Roman"/>
          <w:spacing w:val="0"/>
          <w:kern w:val="0"/>
        </w:rPr>
      </w:pPr>
      <w:r>
        <w:rPr>
          <w:rFonts w:hAnsi="Times New Roman"/>
          <w:spacing w:val="0"/>
          <w:kern w:val="0"/>
        </w:rPr>
        <w:br w:type="page"/>
      </w:r>
    </w:p>
    <w:p w:rsidR="00394214" w:rsidRPr="00C8248E" w:rsidRDefault="00394214" w:rsidP="00394214">
      <w:pPr>
        <w:widowControl/>
        <w:jc w:val="center"/>
        <w:rPr>
          <w:rFonts w:ascii="黑体" w:eastAsia="黑体" w:hAnsi="Times New Roman"/>
          <w:spacing w:val="0"/>
          <w:kern w:val="0"/>
        </w:rPr>
      </w:pPr>
      <w:r>
        <w:rPr>
          <w:rFonts w:hAnsi="Times New Roman" w:hint="eastAsia"/>
          <w:spacing w:val="0"/>
          <w:kern w:val="0"/>
        </w:rPr>
        <w:lastRenderedPageBreak/>
        <w:t>附录A</w:t>
      </w:r>
    </w:p>
    <w:p w:rsidR="00394214" w:rsidRDefault="00394214" w:rsidP="00394214">
      <w:pPr>
        <w:spacing w:line="440" w:lineRule="exact"/>
        <w:ind w:leftChars="197" w:left="426" w:hangingChars="2" w:hanging="4"/>
        <w:jc w:val="center"/>
        <w:rPr>
          <w:rFonts w:hAnsi="Times New Roman"/>
          <w:spacing w:val="0"/>
          <w:kern w:val="0"/>
        </w:rPr>
      </w:pPr>
      <w:r>
        <w:rPr>
          <w:rFonts w:hAnsi="Times New Roman" w:hint="eastAsia"/>
          <w:spacing w:val="0"/>
          <w:kern w:val="0"/>
        </w:rPr>
        <w:t>（资料性附录）</w:t>
      </w:r>
    </w:p>
    <w:p w:rsidR="007771AD" w:rsidRDefault="00676F18" w:rsidP="00D443B9">
      <w:pPr>
        <w:spacing w:line="440" w:lineRule="exact"/>
        <w:ind w:leftChars="197" w:left="426" w:hangingChars="2" w:hanging="4"/>
        <w:jc w:val="center"/>
        <w:rPr>
          <w:rFonts w:hAnsi="Times New Roman"/>
          <w:spacing w:val="0"/>
          <w:kern w:val="0"/>
        </w:rPr>
      </w:pPr>
      <w:r w:rsidRPr="00676F18">
        <w:rPr>
          <w:rFonts w:hAnsi="Times New Roman" w:hint="eastAsia"/>
          <w:spacing w:val="0"/>
          <w:kern w:val="0"/>
        </w:rPr>
        <w:t>北方地区</w:t>
      </w:r>
      <w:r w:rsidRPr="00676F18">
        <w:rPr>
          <w:rFonts w:hAnsi="Times New Roman"/>
          <w:spacing w:val="0"/>
          <w:kern w:val="0"/>
        </w:rPr>
        <w:t xml:space="preserve">  </w:t>
      </w:r>
      <w:r w:rsidRPr="00676F18">
        <w:rPr>
          <w:rFonts w:hAnsi="Times New Roman" w:hint="eastAsia"/>
          <w:spacing w:val="0"/>
          <w:kern w:val="0"/>
        </w:rPr>
        <w:t>绿色食品春播高粱生产主要病虫</w:t>
      </w:r>
      <w:r w:rsidR="006A16CF">
        <w:rPr>
          <w:rFonts w:hAnsi="Times New Roman" w:hint="eastAsia"/>
          <w:spacing w:val="0"/>
          <w:kern w:val="0"/>
        </w:rPr>
        <w:t>草</w:t>
      </w:r>
      <w:r w:rsidRPr="00676F18">
        <w:rPr>
          <w:rFonts w:hAnsi="Times New Roman" w:hint="eastAsia"/>
          <w:spacing w:val="0"/>
          <w:kern w:val="0"/>
        </w:rPr>
        <w:t>害防治推荐农药使用方案</w:t>
      </w:r>
    </w:p>
    <w:tbl>
      <w:tblPr>
        <w:tblStyle w:val="ab"/>
        <w:tblW w:w="0" w:type="auto"/>
        <w:tblLook w:val="04A0"/>
      </w:tblPr>
      <w:tblGrid>
        <w:gridCol w:w="1527"/>
        <w:gridCol w:w="1281"/>
        <w:gridCol w:w="2253"/>
        <w:gridCol w:w="2165"/>
        <w:gridCol w:w="1036"/>
        <w:gridCol w:w="1309"/>
      </w:tblGrid>
      <w:tr w:rsidR="00D443B9" w:rsidRPr="00AD5631" w:rsidTr="001E2904">
        <w:trPr>
          <w:trHeight w:val="964"/>
        </w:trPr>
        <w:tc>
          <w:tcPr>
            <w:tcW w:w="1527" w:type="dxa"/>
          </w:tcPr>
          <w:p w:rsidR="005078B6" w:rsidRPr="00AD5631" w:rsidRDefault="005078B6" w:rsidP="001D3979">
            <w:pPr>
              <w:pStyle w:val="afd"/>
              <w:spacing w:beforeLines="100" w:afterLines="100" w:line="240" w:lineRule="atLeast"/>
              <w:ind w:left="0"/>
              <w:rPr>
                <w:rFonts w:ascii="宋体" w:eastAsia="宋体" w:hAnsi="宋体" w:cs="华文楷体"/>
                <w:spacing w:val="2"/>
                <w:kern w:val="2"/>
                <w:szCs w:val="21"/>
              </w:rPr>
            </w:pPr>
            <w:r w:rsidRPr="00AD5631">
              <w:rPr>
                <w:rFonts w:ascii="宋体" w:eastAsia="宋体" w:hAnsi="宋体" w:cs="华文楷体" w:hint="eastAsia"/>
                <w:spacing w:val="2"/>
                <w:kern w:val="2"/>
                <w:szCs w:val="21"/>
              </w:rPr>
              <w:t>防治对象</w:t>
            </w:r>
          </w:p>
        </w:tc>
        <w:tc>
          <w:tcPr>
            <w:tcW w:w="1281" w:type="dxa"/>
          </w:tcPr>
          <w:p w:rsidR="005078B6" w:rsidRPr="00AD5631" w:rsidRDefault="005078B6" w:rsidP="001D3979">
            <w:pPr>
              <w:pStyle w:val="afd"/>
              <w:spacing w:beforeLines="100" w:afterLines="100" w:line="240" w:lineRule="atLeast"/>
              <w:ind w:left="0"/>
              <w:rPr>
                <w:rFonts w:ascii="宋体" w:eastAsia="宋体" w:hAnsi="宋体" w:cs="华文楷体"/>
                <w:spacing w:val="2"/>
                <w:kern w:val="2"/>
                <w:szCs w:val="21"/>
              </w:rPr>
            </w:pPr>
            <w:r w:rsidRPr="00AD5631">
              <w:rPr>
                <w:rFonts w:ascii="宋体" w:eastAsia="宋体" w:hAnsi="宋体" w:cs="华文楷体" w:hint="eastAsia"/>
                <w:spacing w:val="2"/>
                <w:kern w:val="2"/>
                <w:szCs w:val="21"/>
              </w:rPr>
              <w:t>防治时期</w:t>
            </w:r>
          </w:p>
        </w:tc>
        <w:tc>
          <w:tcPr>
            <w:tcW w:w="2253" w:type="dxa"/>
          </w:tcPr>
          <w:p w:rsidR="005078B6" w:rsidRPr="00AD5631" w:rsidRDefault="005078B6" w:rsidP="001D3979">
            <w:pPr>
              <w:pStyle w:val="afd"/>
              <w:spacing w:beforeLines="100" w:afterLines="100" w:line="240" w:lineRule="atLeast"/>
              <w:ind w:left="0"/>
              <w:rPr>
                <w:rFonts w:ascii="宋体" w:eastAsia="宋体" w:hAnsi="宋体" w:cs="华文楷体"/>
                <w:spacing w:val="2"/>
                <w:kern w:val="2"/>
                <w:szCs w:val="21"/>
              </w:rPr>
            </w:pPr>
            <w:r w:rsidRPr="00AD5631">
              <w:rPr>
                <w:rFonts w:ascii="宋体" w:eastAsia="宋体" w:hAnsi="宋体" w:cs="华文楷体" w:hint="eastAsia"/>
                <w:spacing w:val="2"/>
                <w:kern w:val="2"/>
                <w:szCs w:val="21"/>
              </w:rPr>
              <w:t>农药名称</w:t>
            </w:r>
          </w:p>
        </w:tc>
        <w:tc>
          <w:tcPr>
            <w:tcW w:w="2165" w:type="dxa"/>
          </w:tcPr>
          <w:p w:rsidR="005078B6" w:rsidRPr="00AD5631" w:rsidRDefault="005078B6" w:rsidP="001D3979">
            <w:pPr>
              <w:pStyle w:val="afd"/>
              <w:spacing w:beforeLines="100" w:afterLines="100" w:line="240" w:lineRule="atLeast"/>
              <w:ind w:left="0"/>
              <w:rPr>
                <w:rFonts w:ascii="宋体" w:eastAsia="宋体" w:hAnsi="宋体" w:cs="华文楷体"/>
                <w:spacing w:val="2"/>
                <w:kern w:val="2"/>
                <w:szCs w:val="21"/>
              </w:rPr>
            </w:pPr>
            <w:r w:rsidRPr="00AD5631">
              <w:rPr>
                <w:rFonts w:ascii="宋体" w:eastAsia="宋体" w:hAnsi="宋体" w:cs="华文楷体" w:hint="eastAsia"/>
                <w:spacing w:val="2"/>
                <w:kern w:val="2"/>
                <w:szCs w:val="21"/>
              </w:rPr>
              <w:t>用量ml（g）/</w:t>
            </w:r>
            <w:r w:rsidR="00DE5645">
              <w:rPr>
                <w:rFonts w:ascii="宋体" w:eastAsia="宋体" w:hAnsi="宋体" w:cs="华文楷体" w:hint="eastAsia"/>
                <w:spacing w:val="2"/>
                <w:kern w:val="2"/>
                <w:szCs w:val="21"/>
              </w:rPr>
              <w:t>亩</w:t>
            </w:r>
            <w:r w:rsidR="00676F18" w:rsidRPr="00676F18">
              <w:rPr>
                <w:rFonts w:ascii="宋体" w:eastAsia="宋体" w:hAnsi="宋体" w:cs="华文楷体"/>
                <w:spacing w:val="2"/>
                <w:kern w:val="2"/>
                <w:szCs w:val="21"/>
                <w:vertAlign w:val="superscript"/>
              </w:rPr>
              <w:t>2</w:t>
            </w:r>
          </w:p>
        </w:tc>
        <w:tc>
          <w:tcPr>
            <w:tcW w:w="1036" w:type="dxa"/>
          </w:tcPr>
          <w:p w:rsidR="005078B6" w:rsidRPr="00AD5631" w:rsidRDefault="005078B6" w:rsidP="001D3979">
            <w:pPr>
              <w:pStyle w:val="afd"/>
              <w:spacing w:beforeLines="100" w:afterLines="100" w:line="240" w:lineRule="atLeast"/>
              <w:ind w:left="0"/>
              <w:rPr>
                <w:rFonts w:ascii="宋体" w:eastAsia="宋体" w:hAnsi="宋体" w:cs="华文楷体"/>
                <w:spacing w:val="2"/>
                <w:kern w:val="2"/>
                <w:szCs w:val="21"/>
              </w:rPr>
            </w:pPr>
            <w:r w:rsidRPr="00AD5631">
              <w:rPr>
                <w:rFonts w:ascii="宋体" w:eastAsia="宋体" w:hAnsi="宋体" w:cs="华文楷体" w:hint="eastAsia"/>
                <w:spacing w:val="2"/>
                <w:kern w:val="2"/>
                <w:szCs w:val="21"/>
              </w:rPr>
              <w:t>用法</w:t>
            </w:r>
          </w:p>
        </w:tc>
        <w:tc>
          <w:tcPr>
            <w:tcW w:w="1309" w:type="dxa"/>
          </w:tcPr>
          <w:p w:rsidR="005078B6" w:rsidRPr="00AD5631" w:rsidRDefault="005078B6" w:rsidP="001D3979">
            <w:pPr>
              <w:pStyle w:val="afd"/>
              <w:spacing w:beforeLines="100" w:afterLines="100" w:line="240" w:lineRule="atLeast"/>
              <w:ind w:left="0"/>
              <w:rPr>
                <w:rFonts w:ascii="宋体" w:eastAsia="宋体" w:hAnsi="宋体" w:cs="华文楷体"/>
                <w:spacing w:val="2"/>
                <w:kern w:val="2"/>
                <w:szCs w:val="21"/>
              </w:rPr>
            </w:pPr>
            <w:r w:rsidRPr="00AD5631">
              <w:rPr>
                <w:rFonts w:ascii="宋体" w:eastAsia="宋体" w:hAnsi="宋体" w:cs="华文楷体" w:hint="eastAsia"/>
                <w:spacing w:val="2"/>
                <w:kern w:val="2"/>
                <w:szCs w:val="21"/>
              </w:rPr>
              <w:t>安全间隔期（天）</w:t>
            </w:r>
          </w:p>
        </w:tc>
      </w:tr>
      <w:tr w:rsidR="00D443B9" w:rsidRPr="00AD5631" w:rsidTr="001E2904">
        <w:trPr>
          <w:trHeight w:val="820"/>
        </w:trPr>
        <w:tc>
          <w:tcPr>
            <w:tcW w:w="1527" w:type="dxa"/>
          </w:tcPr>
          <w:p w:rsidR="005078B6" w:rsidRPr="00AD5631" w:rsidRDefault="005078B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 w:rsidRPr="00AD5631">
              <w:rPr>
                <w:rFonts w:cs="华文楷体" w:hint="eastAsia"/>
                <w:szCs w:val="21"/>
              </w:rPr>
              <w:t>高粱丝黑穗病、散黑穗病</w:t>
            </w:r>
          </w:p>
        </w:tc>
        <w:tc>
          <w:tcPr>
            <w:tcW w:w="1281" w:type="dxa"/>
          </w:tcPr>
          <w:p w:rsidR="005078B6" w:rsidRPr="00AD5631" w:rsidRDefault="005078B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 w:rsidRPr="00AD5631">
              <w:rPr>
                <w:rFonts w:cs="华文楷体" w:hint="eastAsia"/>
                <w:szCs w:val="21"/>
              </w:rPr>
              <w:t>播种前</w:t>
            </w:r>
          </w:p>
        </w:tc>
        <w:tc>
          <w:tcPr>
            <w:tcW w:w="2253" w:type="dxa"/>
          </w:tcPr>
          <w:p w:rsidR="005078B6" w:rsidRDefault="00100474" w:rsidP="00100474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cs="华文楷体" w:hint="eastAsia"/>
                <w:szCs w:val="21"/>
              </w:rPr>
              <w:t>60g/l戊唑醇悬浮种衣剂</w:t>
            </w:r>
          </w:p>
          <w:p w:rsidR="00180646" w:rsidRPr="00AD5631" w:rsidRDefault="00180646" w:rsidP="00100474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36%   </w:t>
            </w:r>
            <w:r>
              <w:rPr>
                <w:rFonts w:cs="华文楷体" w:hint="eastAsia"/>
                <w:szCs w:val="21"/>
              </w:rPr>
              <w:t>甲基硫菌灵悬浮剂</w:t>
            </w:r>
          </w:p>
        </w:tc>
        <w:tc>
          <w:tcPr>
            <w:tcW w:w="2165" w:type="dxa"/>
          </w:tcPr>
          <w:p w:rsidR="00180646" w:rsidRDefault="00100474" w:rsidP="006D0996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100-150毫升/100千克种子</w:t>
            </w:r>
          </w:p>
          <w:p w:rsidR="005078B6" w:rsidRPr="00AD5631" w:rsidRDefault="00180646" w:rsidP="006D0996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 xml:space="preserve">1000-2000倍液 </w:t>
            </w:r>
          </w:p>
        </w:tc>
        <w:tc>
          <w:tcPr>
            <w:tcW w:w="1036" w:type="dxa"/>
          </w:tcPr>
          <w:p w:rsidR="005078B6" w:rsidRDefault="005078B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 w:rsidRPr="00AD5631">
              <w:rPr>
                <w:rFonts w:cs="华文楷体" w:hint="eastAsia"/>
                <w:szCs w:val="21"/>
              </w:rPr>
              <w:t>拌种</w:t>
            </w:r>
          </w:p>
          <w:p w:rsidR="00180646" w:rsidRDefault="0018064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</w:p>
          <w:p w:rsidR="00180646" w:rsidRPr="00AD5631" w:rsidRDefault="0018064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cs="华文楷体" w:hint="eastAsia"/>
                <w:szCs w:val="21"/>
              </w:rPr>
              <w:t>浸种</w:t>
            </w:r>
          </w:p>
        </w:tc>
        <w:tc>
          <w:tcPr>
            <w:tcW w:w="1309" w:type="dxa"/>
          </w:tcPr>
          <w:p w:rsidR="005078B6" w:rsidRPr="00AD5631" w:rsidRDefault="005078B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cs="华文楷体" w:hint="eastAsia"/>
                <w:szCs w:val="21"/>
              </w:rPr>
              <w:t>/</w:t>
            </w:r>
          </w:p>
        </w:tc>
      </w:tr>
      <w:tr w:rsidR="00D443B9" w:rsidRPr="00AD5631" w:rsidTr="001E2904">
        <w:trPr>
          <w:trHeight w:val="970"/>
        </w:trPr>
        <w:tc>
          <w:tcPr>
            <w:tcW w:w="1527" w:type="dxa"/>
          </w:tcPr>
          <w:p w:rsidR="005078B6" w:rsidRPr="00AD5631" w:rsidRDefault="005078B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 w:rsidRPr="00AD5631">
              <w:rPr>
                <w:rFonts w:cs="华文楷体" w:hint="eastAsia"/>
                <w:szCs w:val="21"/>
              </w:rPr>
              <w:t>玉米螟</w:t>
            </w:r>
          </w:p>
        </w:tc>
        <w:tc>
          <w:tcPr>
            <w:tcW w:w="1281" w:type="dxa"/>
          </w:tcPr>
          <w:p w:rsidR="005078B6" w:rsidRPr="00AD5631" w:rsidRDefault="005078B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 w:rsidRPr="00AD5631">
              <w:rPr>
                <w:rFonts w:cs="华文楷体" w:hint="eastAsia"/>
                <w:szCs w:val="21"/>
              </w:rPr>
              <w:t>拔节至大喇叭口</w:t>
            </w:r>
          </w:p>
        </w:tc>
        <w:tc>
          <w:tcPr>
            <w:tcW w:w="2253" w:type="dxa"/>
          </w:tcPr>
          <w:p w:rsidR="00DE5645" w:rsidRPr="00180646" w:rsidRDefault="00DE5645" w:rsidP="00DE564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 </w:t>
            </w:r>
            <w:r w:rsidRPr="00180646">
              <w:rPr>
                <w:rFonts w:cs="华文楷体" w:hint="eastAsia"/>
                <w:szCs w:val="21"/>
              </w:rPr>
              <w:t xml:space="preserve">8000IU/微升  </w:t>
            </w:r>
          </w:p>
          <w:p w:rsidR="00180646" w:rsidRPr="00180646" w:rsidRDefault="00DE5645" w:rsidP="00DE564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 w:rsidRPr="00180646">
              <w:rPr>
                <w:rFonts w:cs="华文楷体" w:hint="eastAsia"/>
                <w:szCs w:val="21"/>
              </w:rPr>
              <w:t>苏云金杆菌 </w:t>
            </w:r>
          </w:p>
          <w:p w:rsidR="007771AD" w:rsidRDefault="00180646" w:rsidP="00180646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 w:rsidRPr="00180646">
              <w:rPr>
                <w:rFonts w:cs="华文楷体" w:hint="eastAsia"/>
                <w:szCs w:val="21"/>
              </w:rPr>
              <w:t>0.3%  印楝素乳油</w:t>
            </w:r>
          </w:p>
        </w:tc>
        <w:tc>
          <w:tcPr>
            <w:tcW w:w="2165" w:type="dxa"/>
          </w:tcPr>
          <w:p w:rsidR="00180646" w:rsidRDefault="00DE5645" w:rsidP="00DE5645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150-200ml</w:t>
            </w:r>
          </w:p>
          <w:p w:rsidR="00180646" w:rsidRDefault="00180646" w:rsidP="00DE5645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7771AD" w:rsidRDefault="00180646" w:rsidP="00DE564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80-100ml</w:t>
            </w:r>
          </w:p>
        </w:tc>
        <w:tc>
          <w:tcPr>
            <w:tcW w:w="1036" w:type="dxa"/>
          </w:tcPr>
          <w:p w:rsidR="00180646" w:rsidRDefault="00DE5645" w:rsidP="00F119E5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加细沙灌心叶</w:t>
            </w:r>
          </w:p>
          <w:p w:rsidR="005078B6" w:rsidRPr="00AD5631" w:rsidRDefault="0018064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喷雾</w:t>
            </w:r>
          </w:p>
        </w:tc>
        <w:tc>
          <w:tcPr>
            <w:tcW w:w="1309" w:type="dxa"/>
          </w:tcPr>
          <w:p w:rsidR="005078B6" w:rsidRPr="00AD5631" w:rsidRDefault="005078B6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cs="华文楷体" w:hint="eastAsia"/>
                <w:szCs w:val="21"/>
              </w:rPr>
              <w:t>/</w:t>
            </w:r>
          </w:p>
        </w:tc>
      </w:tr>
      <w:tr w:rsidR="006A16CF" w:rsidRPr="00AD5631" w:rsidTr="001E2904">
        <w:trPr>
          <w:trHeight w:val="970"/>
        </w:trPr>
        <w:tc>
          <w:tcPr>
            <w:tcW w:w="1527" w:type="dxa"/>
          </w:tcPr>
          <w:p w:rsidR="006A16CF" w:rsidRPr="00AD5631" w:rsidRDefault="006A16CF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cs="华文楷体" w:hint="eastAsia"/>
                <w:szCs w:val="21"/>
              </w:rPr>
              <w:t>阔叶杂草</w:t>
            </w:r>
          </w:p>
        </w:tc>
        <w:tc>
          <w:tcPr>
            <w:tcW w:w="1281" w:type="dxa"/>
          </w:tcPr>
          <w:p w:rsidR="006A16CF" w:rsidRPr="00AD5631" w:rsidRDefault="00457109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阔叶杂草2-4叶期</w:t>
            </w:r>
          </w:p>
        </w:tc>
        <w:tc>
          <w:tcPr>
            <w:tcW w:w="2253" w:type="dxa"/>
          </w:tcPr>
          <w:p w:rsidR="006A16CF" w:rsidRDefault="00E47D1D" w:rsidP="006A16CF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 w:val="27"/>
                <w:szCs w:val="27"/>
              </w:rPr>
            </w:pPr>
            <w:r>
              <w:rPr>
                <w:rFonts w:cs="宋体" w:hint="eastAsia"/>
                <w:color w:val="FF0000"/>
                <w:spacing w:val="0"/>
                <w:kern w:val="0"/>
                <w:szCs w:val="22"/>
              </w:rPr>
              <w:t>36</w:t>
            </w:r>
            <w:r w:rsidR="006A16CF" w:rsidRPr="00F41B53">
              <w:rPr>
                <w:rFonts w:cs="宋体" w:hint="eastAsia"/>
                <w:color w:val="FF0000"/>
                <w:spacing w:val="0"/>
                <w:kern w:val="0"/>
                <w:szCs w:val="22"/>
              </w:rPr>
              <w:t>%氯氟吡氧乙酸异辛酯</w:t>
            </w:r>
            <w:r>
              <w:rPr>
                <w:rFonts w:cs="宋体" w:hint="eastAsia"/>
                <w:color w:val="FF0000"/>
                <w:spacing w:val="0"/>
                <w:kern w:val="0"/>
                <w:szCs w:val="22"/>
              </w:rPr>
              <w:t>乳油</w:t>
            </w:r>
          </w:p>
        </w:tc>
        <w:tc>
          <w:tcPr>
            <w:tcW w:w="2165" w:type="dxa"/>
          </w:tcPr>
          <w:p w:rsidR="006A16CF" w:rsidRDefault="006A16CF" w:rsidP="00DE5645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pacing w:val="0"/>
                <w:kern w:val="0"/>
                <w:szCs w:val="22"/>
              </w:rPr>
              <w:t>50 ml～60 ml</w:t>
            </w:r>
          </w:p>
        </w:tc>
        <w:tc>
          <w:tcPr>
            <w:tcW w:w="1036" w:type="dxa"/>
          </w:tcPr>
          <w:p w:rsidR="006A16CF" w:rsidRDefault="00E47D1D" w:rsidP="00F119E5">
            <w:pPr>
              <w:spacing w:line="400" w:lineRule="exact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茎叶</w:t>
            </w:r>
            <w:r w:rsidR="006A16CF">
              <w:rPr>
                <w:rFonts w:ascii="微软雅黑" w:eastAsia="微软雅黑" w:hAnsi="微软雅黑" w:hint="eastAsia"/>
                <w:color w:val="000000"/>
                <w:szCs w:val="21"/>
              </w:rPr>
              <w:t>喷雾</w:t>
            </w:r>
          </w:p>
        </w:tc>
        <w:tc>
          <w:tcPr>
            <w:tcW w:w="1309" w:type="dxa"/>
          </w:tcPr>
          <w:p w:rsidR="006A16CF" w:rsidRDefault="001B64F7" w:rsidP="00F119E5">
            <w:pPr>
              <w:spacing w:line="400" w:lineRule="exact"/>
              <w:jc w:val="left"/>
              <w:rPr>
                <w:rFonts w:cs="华文楷体"/>
                <w:szCs w:val="21"/>
              </w:rPr>
            </w:pPr>
            <w:r>
              <w:rPr>
                <w:rFonts w:cs="华文楷体" w:hint="eastAsia"/>
                <w:szCs w:val="21"/>
              </w:rPr>
              <w:t>/</w:t>
            </w:r>
          </w:p>
        </w:tc>
      </w:tr>
    </w:tbl>
    <w:p w:rsidR="00496CE7" w:rsidRPr="001F5D73" w:rsidRDefault="00496CE7" w:rsidP="00D443B9">
      <w:pPr>
        <w:pStyle w:val="af3"/>
        <w:spacing w:line="300" w:lineRule="auto"/>
        <w:ind w:firstLine="420"/>
        <w:rPr>
          <w:color w:val="000000" w:themeColor="text1"/>
          <w:szCs w:val="22"/>
        </w:rPr>
      </w:pPr>
    </w:p>
    <w:sectPr w:rsidR="00496CE7" w:rsidRPr="001F5D73" w:rsidSect="00A92E48">
      <w:footerReference w:type="even" r:id="rId8"/>
      <w:footerReference w:type="default" r:id="rId9"/>
      <w:footerReference w:type="first" r:id="rId10"/>
      <w:pgSz w:w="11907" w:h="16839"/>
      <w:pgMar w:top="1418" w:right="1134" w:bottom="1134" w:left="1418" w:header="1418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ACF" w:rsidRDefault="00B76ACF" w:rsidP="00A92E48">
      <w:r>
        <w:separator/>
      </w:r>
    </w:p>
  </w:endnote>
  <w:endnote w:type="continuationSeparator" w:id="1">
    <w:p w:rsidR="00B76ACF" w:rsidRDefault="00B76ACF" w:rsidP="00A92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E48" w:rsidRDefault="007771AD">
    <w:pPr>
      <w:pStyle w:val="afa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3073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N+TKM0BAACnAwAADgAAAGRycy9lMm9Eb2MueG1srVPNjtMwEL4j8Q6W&#10;7zRph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abmrzlzwtKDX75/u/z4dfn5lS2T&#10;PH3AiqoeAtXF4c4PtDRzHCmYWA8t2PQlPozyJO75Kq4aIpPp0nq1XpeUkpSbHcIvHq8HwPhWecuS&#10;UXOg18uiitN7jGPpXJK6OX+vjckvaNxfAcIcIyqvwHQ7MRknTlYc9sNEb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MN+TKM0BAACnAwAADgAAAAAAAAABACAAAAAeAQAAZHJzL2Uy&#10;b0RvYy54bWxQSwUGAAAAAAYABgBZAQAAXQUAAAAA&#10;" filled="f" stroked="f">
          <v:textbox style="mso-fit-shape-to-text:t" inset="0,0,0,0">
            <w:txbxContent>
              <w:p w:rsidR="00A92E48" w:rsidRDefault="007771AD">
                <w:pPr>
                  <w:pStyle w:val="a6"/>
                  <w:ind w:right="214"/>
                </w:pPr>
                <w:r>
                  <w:fldChar w:fldCharType="begin"/>
                </w:r>
                <w:r w:rsidR="00AA68E5">
                  <w:instrText xml:space="preserve"> PAGE  \* MERGEFORMAT </w:instrText>
                </w:r>
                <w:r>
                  <w:fldChar w:fldCharType="separate"/>
                </w:r>
                <w:r w:rsidR="001D397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E48" w:rsidRDefault="007771AD">
    <w:pPr>
      <w:pStyle w:val="afff4"/>
      <w:jc w:val="center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4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fxeT80BAACnAwAADgAAAGRycy9lMm9Eb2MueG1srVPNjtMwEL4j8Q6W&#10;7zRpk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abmrzlzwtKDX75/u/z4dfn5la2S&#10;PH3AiqoeAtXF4c4PtDRzHCmYWA8t2PQlPozyJO75Kq4aIpPp0nq1XpeUkpSbHcIvHq8HwPhWecuS&#10;UXOg18uiitN7jGPpXJK6OX+vjckvaNxfAcIcIyqvwHQ7MRknTlYc9sNEb++bM7HraQ1q7mjrOTPv&#10;HKmcNmY2YDb2s3EMoA8dDbrMU2K4PUYaKU+aOoywxDA59H6Z67RraUH+9HPV4/+1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tfxeT80BAACnAwAADgAAAAAAAAABACAAAAAeAQAAZHJzL2Uy&#10;b0RvYy54bWxQSwUGAAAAAAYABgBZAQAAXQUAAAAA&#10;" filled="f" stroked="f">
          <v:textbox style="mso-fit-shape-to-text:t" inset="0,0,0,0">
            <w:txbxContent>
              <w:p w:rsidR="00A92E48" w:rsidRDefault="007771AD">
                <w:pPr>
                  <w:pStyle w:val="a6"/>
                  <w:ind w:right="214"/>
                </w:pPr>
                <w:r>
                  <w:fldChar w:fldCharType="begin"/>
                </w:r>
                <w:r w:rsidR="00AA68E5">
                  <w:instrText xml:space="preserve"> PAGE  \* MERGEFORMAT </w:instrText>
                </w:r>
                <w:r>
                  <w:fldChar w:fldCharType="separate"/>
                </w:r>
                <w:r w:rsidR="001D397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FC8" w:rsidRDefault="00817FC8" w:rsidP="00817FC8">
    <w:pPr>
      <w:pStyle w:val="a6"/>
      <w:ind w:right="21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ACF" w:rsidRDefault="00B76ACF" w:rsidP="00A92E48">
      <w:r>
        <w:separator/>
      </w:r>
    </w:p>
  </w:footnote>
  <w:footnote w:type="continuationSeparator" w:id="1">
    <w:p w:rsidR="00B76ACF" w:rsidRDefault="00B76ACF" w:rsidP="00A92E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07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428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731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20"/>
  <w:evenAndOddHeaders/>
  <w:drawingGridHorizontalSpacing w:val="107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15362" fillcolor="white">
      <v:fill color="whit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40B"/>
    <w:rsid w:val="00011659"/>
    <w:rsid w:val="00011D97"/>
    <w:rsid w:val="00012E35"/>
    <w:rsid w:val="00013681"/>
    <w:rsid w:val="00017542"/>
    <w:rsid w:val="00017EAC"/>
    <w:rsid w:val="00025740"/>
    <w:rsid w:val="00034E2A"/>
    <w:rsid w:val="000368D5"/>
    <w:rsid w:val="000409B7"/>
    <w:rsid w:val="0004186D"/>
    <w:rsid w:val="000435C0"/>
    <w:rsid w:val="00053D63"/>
    <w:rsid w:val="0005439D"/>
    <w:rsid w:val="00054EB1"/>
    <w:rsid w:val="0005618D"/>
    <w:rsid w:val="00057BD2"/>
    <w:rsid w:val="00075217"/>
    <w:rsid w:val="00080970"/>
    <w:rsid w:val="0008437F"/>
    <w:rsid w:val="00095579"/>
    <w:rsid w:val="000964D2"/>
    <w:rsid w:val="000A3E94"/>
    <w:rsid w:val="000A5AA4"/>
    <w:rsid w:val="000B02ED"/>
    <w:rsid w:val="000B1874"/>
    <w:rsid w:val="000C13DB"/>
    <w:rsid w:val="000C5739"/>
    <w:rsid w:val="000D51D7"/>
    <w:rsid w:val="00100474"/>
    <w:rsid w:val="00105240"/>
    <w:rsid w:val="001246EB"/>
    <w:rsid w:val="00130E2D"/>
    <w:rsid w:val="00133B76"/>
    <w:rsid w:val="00140A02"/>
    <w:rsid w:val="00140F82"/>
    <w:rsid w:val="00145398"/>
    <w:rsid w:val="00150369"/>
    <w:rsid w:val="0015149F"/>
    <w:rsid w:val="00153937"/>
    <w:rsid w:val="00156B7C"/>
    <w:rsid w:val="0016226B"/>
    <w:rsid w:val="00172A27"/>
    <w:rsid w:val="001744FF"/>
    <w:rsid w:val="001746F4"/>
    <w:rsid w:val="00177D49"/>
    <w:rsid w:val="00180646"/>
    <w:rsid w:val="001B04E2"/>
    <w:rsid w:val="001B64F7"/>
    <w:rsid w:val="001C2C68"/>
    <w:rsid w:val="001C6A5D"/>
    <w:rsid w:val="001D19E3"/>
    <w:rsid w:val="001D3979"/>
    <w:rsid w:val="001E16A7"/>
    <w:rsid w:val="001E2904"/>
    <w:rsid w:val="001F0FBE"/>
    <w:rsid w:val="001F51D6"/>
    <w:rsid w:val="001F5D73"/>
    <w:rsid w:val="001F7F86"/>
    <w:rsid w:val="00202155"/>
    <w:rsid w:val="00216104"/>
    <w:rsid w:val="002221E5"/>
    <w:rsid w:val="002241BA"/>
    <w:rsid w:val="002302E8"/>
    <w:rsid w:val="00230973"/>
    <w:rsid w:val="00232FB1"/>
    <w:rsid w:val="00242505"/>
    <w:rsid w:val="002443DB"/>
    <w:rsid w:val="00247DFF"/>
    <w:rsid w:val="00251078"/>
    <w:rsid w:val="00264361"/>
    <w:rsid w:val="00275F11"/>
    <w:rsid w:val="00285344"/>
    <w:rsid w:val="002B2992"/>
    <w:rsid w:val="002C0020"/>
    <w:rsid w:val="002C3C61"/>
    <w:rsid w:val="002D3A1A"/>
    <w:rsid w:val="002E0556"/>
    <w:rsid w:val="002E0C2B"/>
    <w:rsid w:val="002F0656"/>
    <w:rsid w:val="002F11D1"/>
    <w:rsid w:val="003046E4"/>
    <w:rsid w:val="00305A15"/>
    <w:rsid w:val="00315C34"/>
    <w:rsid w:val="003308BD"/>
    <w:rsid w:val="00336040"/>
    <w:rsid w:val="00353008"/>
    <w:rsid w:val="0035418B"/>
    <w:rsid w:val="003545F5"/>
    <w:rsid w:val="00373A20"/>
    <w:rsid w:val="00387FDB"/>
    <w:rsid w:val="00394214"/>
    <w:rsid w:val="003B047B"/>
    <w:rsid w:val="003B5A96"/>
    <w:rsid w:val="003B64FD"/>
    <w:rsid w:val="003C4848"/>
    <w:rsid w:val="003E4CC8"/>
    <w:rsid w:val="003F7C8C"/>
    <w:rsid w:val="00407968"/>
    <w:rsid w:val="0041741B"/>
    <w:rsid w:val="00420BD6"/>
    <w:rsid w:val="00422ED6"/>
    <w:rsid w:val="004255AA"/>
    <w:rsid w:val="0043310C"/>
    <w:rsid w:val="00440437"/>
    <w:rsid w:val="00446FE6"/>
    <w:rsid w:val="00451166"/>
    <w:rsid w:val="0045175E"/>
    <w:rsid w:val="0045316E"/>
    <w:rsid w:val="00457109"/>
    <w:rsid w:val="0046067B"/>
    <w:rsid w:val="00460686"/>
    <w:rsid w:val="00460A07"/>
    <w:rsid w:val="00462336"/>
    <w:rsid w:val="00465316"/>
    <w:rsid w:val="00474BE8"/>
    <w:rsid w:val="0047704B"/>
    <w:rsid w:val="00480551"/>
    <w:rsid w:val="004857A6"/>
    <w:rsid w:val="00493142"/>
    <w:rsid w:val="00496CE7"/>
    <w:rsid w:val="004A11DC"/>
    <w:rsid w:val="004A2EA1"/>
    <w:rsid w:val="004A4507"/>
    <w:rsid w:val="004A5EB0"/>
    <w:rsid w:val="004A7D41"/>
    <w:rsid w:val="004B0C8C"/>
    <w:rsid w:val="004B5836"/>
    <w:rsid w:val="004B6D31"/>
    <w:rsid w:val="004B7FE0"/>
    <w:rsid w:val="004C7BFA"/>
    <w:rsid w:val="004D3B46"/>
    <w:rsid w:val="004E3AAF"/>
    <w:rsid w:val="004F4B23"/>
    <w:rsid w:val="005064BA"/>
    <w:rsid w:val="00507417"/>
    <w:rsid w:val="005078B6"/>
    <w:rsid w:val="00510277"/>
    <w:rsid w:val="005207B2"/>
    <w:rsid w:val="00526723"/>
    <w:rsid w:val="00526AA8"/>
    <w:rsid w:val="0054665F"/>
    <w:rsid w:val="00550CDB"/>
    <w:rsid w:val="00553803"/>
    <w:rsid w:val="005605AF"/>
    <w:rsid w:val="00561DC1"/>
    <w:rsid w:val="00570BF1"/>
    <w:rsid w:val="00587C15"/>
    <w:rsid w:val="00592FC3"/>
    <w:rsid w:val="00597DA3"/>
    <w:rsid w:val="005A38AB"/>
    <w:rsid w:val="005A647A"/>
    <w:rsid w:val="005B0BAA"/>
    <w:rsid w:val="005B316E"/>
    <w:rsid w:val="005B7664"/>
    <w:rsid w:val="005C01F5"/>
    <w:rsid w:val="005C2493"/>
    <w:rsid w:val="005C7BE9"/>
    <w:rsid w:val="005E1289"/>
    <w:rsid w:val="005F0F22"/>
    <w:rsid w:val="005F6A64"/>
    <w:rsid w:val="00622652"/>
    <w:rsid w:val="00625A70"/>
    <w:rsid w:val="0063275B"/>
    <w:rsid w:val="00632A9C"/>
    <w:rsid w:val="00643271"/>
    <w:rsid w:val="006436D1"/>
    <w:rsid w:val="00644618"/>
    <w:rsid w:val="00646B44"/>
    <w:rsid w:val="00652630"/>
    <w:rsid w:val="00676F18"/>
    <w:rsid w:val="00691CEC"/>
    <w:rsid w:val="006A16CF"/>
    <w:rsid w:val="006A2FE0"/>
    <w:rsid w:val="006A51EC"/>
    <w:rsid w:val="006A779F"/>
    <w:rsid w:val="006B4948"/>
    <w:rsid w:val="006D0996"/>
    <w:rsid w:val="006D18AD"/>
    <w:rsid w:val="006D43C9"/>
    <w:rsid w:val="006D4D3B"/>
    <w:rsid w:val="006E061A"/>
    <w:rsid w:val="006E4577"/>
    <w:rsid w:val="006F0F4E"/>
    <w:rsid w:val="00703DC4"/>
    <w:rsid w:val="0071064F"/>
    <w:rsid w:val="0073208C"/>
    <w:rsid w:val="007337A2"/>
    <w:rsid w:val="00741704"/>
    <w:rsid w:val="007555DB"/>
    <w:rsid w:val="00760A9C"/>
    <w:rsid w:val="007771AD"/>
    <w:rsid w:val="007A2A90"/>
    <w:rsid w:val="007A326E"/>
    <w:rsid w:val="007C357E"/>
    <w:rsid w:val="007D543C"/>
    <w:rsid w:val="007D5CDD"/>
    <w:rsid w:val="007E6590"/>
    <w:rsid w:val="007E66A7"/>
    <w:rsid w:val="007F3CA1"/>
    <w:rsid w:val="008030AF"/>
    <w:rsid w:val="00805E84"/>
    <w:rsid w:val="008102F5"/>
    <w:rsid w:val="008166A2"/>
    <w:rsid w:val="00817547"/>
    <w:rsid w:val="00817FC8"/>
    <w:rsid w:val="00820285"/>
    <w:rsid w:val="00824826"/>
    <w:rsid w:val="0083465F"/>
    <w:rsid w:val="00835734"/>
    <w:rsid w:val="008376C2"/>
    <w:rsid w:val="00845196"/>
    <w:rsid w:val="00864D96"/>
    <w:rsid w:val="00873AA9"/>
    <w:rsid w:val="008744F7"/>
    <w:rsid w:val="00880FD3"/>
    <w:rsid w:val="00881193"/>
    <w:rsid w:val="00884922"/>
    <w:rsid w:val="00890E0D"/>
    <w:rsid w:val="008969A2"/>
    <w:rsid w:val="008A0126"/>
    <w:rsid w:val="008A1FA6"/>
    <w:rsid w:val="008A4ACB"/>
    <w:rsid w:val="008A4BC2"/>
    <w:rsid w:val="008B0549"/>
    <w:rsid w:val="008B2111"/>
    <w:rsid w:val="008C270A"/>
    <w:rsid w:val="008C4A66"/>
    <w:rsid w:val="008F754D"/>
    <w:rsid w:val="00900C7C"/>
    <w:rsid w:val="009227E5"/>
    <w:rsid w:val="00925B78"/>
    <w:rsid w:val="00926747"/>
    <w:rsid w:val="00932662"/>
    <w:rsid w:val="00935A96"/>
    <w:rsid w:val="00943C86"/>
    <w:rsid w:val="00950B7D"/>
    <w:rsid w:val="00952292"/>
    <w:rsid w:val="00976F20"/>
    <w:rsid w:val="009815DE"/>
    <w:rsid w:val="00986B5F"/>
    <w:rsid w:val="009924F3"/>
    <w:rsid w:val="00993C65"/>
    <w:rsid w:val="00996098"/>
    <w:rsid w:val="009B0788"/>
    <w:rsid w:val="009B26D1"/>
    <w:rsid w:val="009B5181"/>
    <w:rsid w:val="009C079D"/>
    <w:rsid w:val="009C685C"/>
    <w:rsid w:val="009D2085"/>
    <w:rsid w:val="009D41B8"/>
    <w:rsid w:val="009D48E3"/>
    <w:rsid w:val="009E093E"/>
    <w:rsid w:val="009F16D9"/>
    <w:rsid w:val="009F1E93"/>
    <w:rsid w:val="009F43A9"/>
    <w:rsid w:val="00A06B78"/>
    <w:rsid w:val="00A16C74"/>
    <w:rsid w:val="00A35884"/>
    <w:rsid w:val="00A43CE9"/>
    <w:rsid w:val="00A52D01"/>
    <w:rsid w:val="00A5778E"/>
    <w:rsid w:val="00A67861"/>
    <w:rsid w:val="00A703C4"/>
    <w:rsid w:val="00A7278D"/>
    <w:rsid w:val="00A92891"/>
    <w:rsid w:val="00A92E48"/>
    <w:rsid w:val="00A939CF"/>
    <w:rsid w:val="00A96452"/>
    <w:rsid w:val="00AA0336"/>
    <w:rsid w:val="00AA68E5"/>
    <w:rsid w:val="00AB0CB8"/>
    <w:rsid w:val="00AB2242"/>
    <w:rsid w:val="00AB3179"/>
    <w:rsid w:val="00AC73C7"/>
    <w:rsid w:val="00AD4F48"/>
    <w:rsid w:val="00AE3EFA"/>
    <w:rsid w:val="00AF0433"/>
    <w:rsid w:val="00AF1CC0"/>
    <w:rsid w:val="00AF7989"/>
    <w:rsid w:val="00B02B62"/>
    <w:rsid w:val="00B059DA"/>
    <w:rsid w:val="00B1064C"/>
    <w:rsid w:val="00B166A6"/>
    <w:rsid w:val="00B21305"/>
    <w:rsid w:val="00B25D60"/>
    <w:rsid w:val="00B378F1"/>
    <w:rsid w:val="00B41F26"/>
    <w:rsid w:val="00B436E7"/>
    <w:rsid w:val="00B45A59"/>
    <w:rsid w:val="00B47F5B"/>
    <w:rsid w:val="00B6394E"/>
    <w:rsid w:val="00B74791"/>
    <w:rsid w:val="00B76ACF"/>
    <w:rsid w:val="00B84100"/>
    <w:rsid w:val="00B86ACB"/>
    <w:rsid w:val="00B9420F"/>
    <w:rsid w:val="00B94FE3"/>
    <w:rsid w:val="00BA7462"/>
    <w:rsid w:val="00BB1852"/>
    <w:rsid w:val="00BB6328"/>
    <w:rsid w:val="00BC0164"/>
    <w:rsid w:val="00BC58CA"/>
    <w:rsid w:val="00BC668D"/>
    <w:rsid w:val="00BD0891"/>
    <w:rsid w:val="00BD4C1D"/>
    <w:rsid w:val="00BD5F96"/>
    <w:rsid w:val="00BE3594"/>
    <w:rsid w:val="00BE5DCD"/>
    <w:rsid w:val="00BF08D2"/>
    <w:rsid w:val="00C1292A"/>
    <w:rsid w:val="00C14E39"/>
    <w:rsid w:val="00C20425"/>
    <w:rsid w:val="00C2543E"/>
    <w:rsid w:val="00C37E98"/>
    <w:rsid w:val="00C41ED2"/>
    <w:rsid w:val="00C51CC6"/>
    <w:rsid w:val="00C529C9"/>
    <w:rsid w:val="00C55316"/>
    <w:rsid w:val="00C56725"/>
    <w:rsid w:val="00C57883"/>
    <w:rsid w:val="00C6165C"/>
    <w:rsid w:val="00C82986"/>
    <w:rsid w:val="00C84D4D"/>
    <w:rsid w:val="00C94E37"/>
    <w:rsid w:val="00C954B6"/>
    <w:rsid w:val="00CA1162"/>
    <w:rsid w:val="00CA3AA8"/>
    <w:rsid w:val="00CA6BDD"/>
    <w:rsid w:val="00CB2812"/>
    <w:rsid w:val="00CB2AF6"/>
    <w:rsid w:val="00CB51F5"/>
    <w:rsid w:val="00CD4FD2"/>
    <w:rsid w:val="00CE37BF"/>
    <w:rsid w:val="00CF58B7"/>
    <w:rsid w:val="00D029FA"/>
    <w:rsid w:val="00D05AEC"/>
    <w:rsid w:val="00D14A6B"/>
    <w:rsid w:val="00D30547"/>
    <w:rsid w:val="00D368A3"/>
    <w:rsid w:val="00D40013"/>
    <w:rsid w:val="00D40134"/>
    <w:rsid w:val="00D443B9"/>
    <w:rsid w:val="00D45955"/>
    <w:rsid w:val="00D5215D"/>
    <w:rsid w:val="00D55DDC"/>
    <w:rsid w:val="00D565CF"/>
    <w:rsid w:val="00D70D6A"/>
    <w:rsid w:val="00D717C1"/>
    <w:rsid w:val="00D71AE4"/>
    <w:rsid w:val="00D73A59"/>
    <w:rsid w:val="00D7463C"/>
    <w:rsid w:val="00D74F48"/>
    <w:rsid w:val="00D81B06"/>
    <w:rsid w:val="00D95C1A"/>
    <w:rsid w:val="00DA540D"/>
    <w:rsid w:val="00DB2F44"/>
    <w:rsid w:val="00DC5A39"/>
    <w:rsid w:val="00DD3F2C"/>
    <w:rsid w:val="00DE37C6"/>
    <w:rsid w:val="00DE41E8"/>
    <w:rsid w:val="00DE4A67"/>
    <w:rsid w:val="00DE5645"/>
    <w:rsid w:val="00DF6D5A"/>
    <w:rsid w:val="00E047B2"/>
    <w:rsid w:val="00E24C2E"/>
    <w:rsid w:val="00E24EF1"/>
    <w:rsid w:val="00E338CD"/>
    <w:rsid w:val="00E37573"/>
    <w:rsid w:val="00E375FA"/>
    <w:rsid w:val="00E47D1D"/>
    <w:rsid w:val="00E50638"/>
    <w:rsid w:val="00E54967"/>
    <w:rsid w:val="00E55E31"/>
    <w:rsid w:val="00E56464"/>
    <w:rsid w:val="00E6041A"/>
    <w:rsid w:val="00E619BE"/>
    <w:rsid w:val="00E64F0B"/>
    <w:rsid w:val="00E74598"/>
    <w:rsid w:val="00E75AE6"/>
    <w:rsid w:val="00E84F0A"/>
    <w:rsid w:val="00E86C4D"/>
    <w:rsid w:val="00E934B3"/>
    <w:rsid w:val="00EA0230"/>
    <w:rsid w:val="00EA66AB"/>
    <w:rsid w:val="00EB1812"/>
    <w:rsid w:val="00EB3BA6"/>
    <w:rsid w:val="00EB7BAF"/>
    <w:rsid w:val="00EC5396"/>
    <w:rsid w:val="00ED0D38"/>
    <w:rsid w:val="00ED60B6"/>
    <w:rsid w:val="00EE34E5"/>
    <w:rsid w:val="00EE470B"/>
    <w:rsid w:val="00EE524F"/>
    <w:rsid w:val="00EE6289"/>
    <w:rsid w:val="00EF2547"/>
    <w:rsid w:val="00EF2E4D"/>
    <w:rsid w:val="00EF5415"/>
    <w:rsid w:val="00EF6E36"/>
    <w:rsid w:val="00F1480F"/>
    <w:rsid w:val="00F14E25"/>
    <w:rsid w:val="00F17D7A"/>
    <w:rsid w:val="00F23218"/>
    <w:rsid w:val="00F324F8"/>
    <w:rsid w:val="00F36EBD"/>
    <w:rsid w:val="00F41B53"/>
    <w:rsid w:val="00F42B84"/>
    <w:rsid w:val="00F42F45"/>
    <w:rsid w:val="00F54EDF"/>
    <w:rsid w:val="00F62B77"/>
    <w:rsid w:val="00F70B36"/>
    <w:rsid w:val="00F756F1"/>
    <w:rsid w:val="00F77649"/>
    <w:rsid w:val="00F838F9"/>
    <w:rsid w:val="00F93C28"/>
    <w:rsid w:val="00F96EBC"/>
    <w:rsid w:val="00FA08C1"/>
    <w:rsid w:val="00FA0E80"/>
    <w:rsid w:val="00FB2339"/>
    <w:rsid w:val="00FC1850"/>
    <w:rsid w:val="00FC5312"/>
    <w:rsid w:val="00FD5F8C"/>
    <w:rsid w:val="00FE32B5"/>
    <w:rsid w:val="00FE5EEC"/>
    <w:rsid w:val="03B47930"/>
    <w:rsid w:val="03D52DDC"/>
    <w:rsid w:val="05A75397"/>
    <w:rsid w:val="05F7437E"/>
    <w:rsid w:val="06255C06"/>
    <w:rsid w:val="06D31208"/>
    <w:rsid w:val="07CF0A47"/>
    <w:rsid w:val="091A5832"/>
    <w:rsid w:val="09F52BC8"/>
    <w:rsid w:val="0A5566D2"/>
    <w:rsid w:val="0CD24D2B"/>
    <w:rsid w:val="0ECC2F92"/>
    <w:rsid w:val="0FB14F94"/>
    <w:rsid w:val="0FDF1CBF"/>
    <w:rsid w:val="147B0D9F"/>
    <w:rsid w:val="14D27754"/>
    <w:rsid w:val="15E30893"/>
    <w:rsid w:val="1A040E99"/>
    <w:rsid w:val="1A325058"/>
    <w:rsid w:val="1CD637CC"/>
    <w:rsid w:val="1CFD01E2"/>
    <w:rsid w:val="1DEB7737"/>
    <w:rsid w:val="1F40529C"/>
    <w:rsid w:val="1FA8344C"/>
    <w:rsid w:val="211653D1"/>
    <w:rsid w:val="212606CD"/>
    <w:rsid w:val="21637155"/>
    <w:rsid w:val="222A7BE6"/>
    <w:rsid w:val="227540EE"/>
    <w:rsid w:val="22D80E38"/>
    <w:rsid w:val="23C55DA6"/>
    <w:rsid w:val="25C72A9D"/>
    <w:rsid w:val="293C055F"/>
    <w:rsid w:val="2CB27A52"/>
    <w:rsid w:val="2D557C57"/>
    <w:rsid w:val="2E9F3FF5"/>
    <w:rsid w:val="2EBC6B30"/>
    <w:rsid w:val="2F846060"/>
    <w:rsid w:val="324B01E5"/>
    <w:rsid w:val="32F8678A"/>
    <w:rsid w:val="33BB0F05"/>
    <w:rsid w:val="347A4922"/>
    <w:rsid w:val="348C7DAE"/>
    <w:rsid w:val="37962869"/>
    <w:rsid w:val="385449D3"/>
    <w:rsid w:val="3AAA2B9F"/>
    <w:rsid w:val="3B3A081E"/>
    <w:rsid w:val="3EC906FC"/>
    <w:rsid w:val="3EF90D5C"/>
    <w:rsid w:val="3F585E8E"/>
    <w:rsid w:val="412F2F62"/>
    <w:rsid w:val="444A2749"/>
    <w:rsid w:val="44B17236"/>
    <w:rsid w:val="46D9428C"/>
    <w:rsid w:val="4751278F"/>
    <w:rsid w:val="4853314F"/>
    <w:rsid w:val="4A346BBD"/>
    <w:rsid w:val="4A9E6C07"/>
    <w:rsid w:val="4C3122DB"/>
    <w:rsid w:val="4CF46A34"/>
    <w:rsid w:val="4E5302E3"/>
    <w:rsid w:val="4E811911"/>
    <w:rsid w:val="4F194610"/>
    <w:rsid w:val="4F8C1607"/>
    <w:rsid w:val="4FDC4EE3"/>
    <w:rsid w:val="51A33A25"/>
    <w:rsid w:val="51E06823"/>
    <w:rsid w:val="52BD5822"/>
    <w:rsid w:val="52E343E6"/>
    <w:rsid w:val="544E01FF"/>
    <w:rsid w:val="54A9066F"/>
    <w:rsid w:val="57D87C17"/>
    <w:rsid w:val="57DB7167"/>
    <w:rsid w:val="595543FF"/>
    <w:rsid w:val="598F5548"/>
    <w:rsid w:val="59B22F45"/>
    <w:rsid w:val="5CC13F8B"/>
    <w:rsid w:val="5F0B5B9E"/>
    <w:rsid w:val="60574410"/>
    <w:rsid w:val="605B07A0"/>
    <w:rsid w:val="620E79E9"/>
    <w:rsid w:val="622B6833"/>
    <w:rsid w:val="63253605"/>
    <w:rsid w:val="672669D0"/>
    <w:rsid w:val="67442BCE"/>
    <w:rsid w:val="675A3155"/>
    <w:rsid w:val="69D46984"/>
    <w:rsid w:val="69F4464E"/>
    <w:rsid w:val="6A2A51A7"/>
    <w:rsid w:val="6C7B4B9F"/>
    <w:rsid w:val="6CFB6A26"/>
    <w:rsid w:val="6D7F1E1B"/>
    <w:rsid w:val="71ED5A19"/>
    <w:rsid w:val="725362E9"/>
    <w:rsid w:val="73142E10"/>
    <w:rsid w:val="74313BE9"/>
    <w:rsid w:val="753A2D48"/>
    <w:rsid w:val="7A465BF5"/>
    <w:rsid w:val="7AA86239"/>
    <w:rsid w:val="7CCF11DD"/>
    <w:rsid w:val="7DFE132C"/>
    <w:rsid w:val="7E4B569B"/>
    <w:rsid w:val="7E702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  <o:rules v:ext="edit">
        <o:r id="V:Rule3" type="connector" idref="#1026"/>
        <o:r id="V:Rule4" type="connector" idref="#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footnote tex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E48"/>
    <w:pPr>
      <w:widowControl w:val="0"/>
      <w:jc w:val="both"/>
    </w:pPr>
    <w:rPr>
      <w:rFonts w:ascii="宋体" w:hAnsi="宋体"/>
      <w:spacing w:val="2"/>
      <w:kern w:val="2"/>
      <w:sz w:val="21"/>
    </w:rPr>
  </w:style>
  <w:style w:type="paragraph" w:styleId="1">
    <w:name w:val="heading 1"/>
    <w:basedOn w:val="a"/>
    <w:next w:val="a"/>
    <w:qFormat/>
    <w:rsid w:val="00A92E48"/>
    <w:pPr>
      <w:keepNext/>
      <w:keepLines/>
      <w:spacing w:before="340" w:after="330" w:line="576" w:lineRule="auto"/>
      <w:ind w:left="432" w:hanging="432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A92E48"/>
    <w:pPr>
      <w:keepNext/>
      <w:keepLines/>
      <w:spacing w:before="260" w:after="260" w:line="415" w:lineRule="auto"/>
      <w:ind w:left="575" w:hanging="575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rsid w:val="00A92E48"/>
    <w:pPr>
      <w:keepNext/>
      <w:keepLines/>
      <w:spacing w:before="260" w:after="260" w:line="415" w:lineRule="auto"/>
      <w:ind w:left="720" w:hanging="720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A92E48"/>
    <w:pPr>
      <w:keepNext/>
      <w:keepLines/>
      <w:spacing w:before="280" w:after="290" w:line="374" w:lineRule="auto"/>
      <w:ind w:left="864" w:hanging="864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qFormat/>
    <w:rsid w:val="00A92E48"/>
    <w:pPr>
      <w:keepNext/>
      <w:keepLines/>
      <w:spacing w:before="280" w:after="290" w:line="374" w:lineRule="auto"/>
      <w:ind w:left="1008" w:hanging="1008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A92E48"/>
    <w:pPr>
      <w:keepNext/>
      <w:keepLines/>
      <w:spacing w:before="240" w:after="64" w:line="319" w:lineRule="auto"/>
      <w:ind w:left="1151" w:hanging="1151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qFormat/>
    <w:rsid w:val="00A92E48"/>
    <w:pPr>
      <w:keepNext/>
      <w:keepLines/>
      <w:spacing w:before="240" w:after="64" w:line="319" w:lineRule="auto"/>
      <w:ind w:left="1296" w:hanging="1296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A92E48"/>
    <w:pPr>
      <w:keepNext/>
      <w:keepLines/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A92E48"/>
    <w:pPr>
      <w:keepNext/>
      <w:keepLines/>
      <w:spacing w:before="240" w:after="64" w:line="319" w:lineRule="auto"/>
      <w:ind w:left="1583" w:hanging="1583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60"/>
    <w:next w:val="a"/>
    <w:qFormat/>
    <w:rsid w:val="00A92E48"/>
  </w:style>
  <w:style w:type="paragraph" w:styleId="60">
    <w:name w:val="toc 6"/>
    <w:basedOn w:val="50"/>
    <w:next w:val="a"/>
    <w:qFormat/>
    <w:rsid w:val="00A92E48"/>
  </w:style>
  <w:style w:type="paragraph" w:styleId="50">
    <w:name w:val="toc 5"/>
    <w:basedOn w:val="40"/>
    <w:next w:val="a"/>
    <w:qFormat/>
    <w:rsid w:val="00A92E48"/>
  </w:style>
  <w:style w:type="paragraph" w:styleId="40">
    <w:name w:val="toc 4"/>
    <w:basedOn w:val="30"/>
    <w:next w:val="a"/>
    <w:qFormat/>
    <w:rsid w:val="00A92E48"/>
  </w:style>
  <w:style w:type="paragraph" w:styleId="30">
    <w:name w:val="toc 3"/>
    <w:basedOn w:val="20"/>
    <w:next w:val="a"/>
    <w:qFormat/>
    <w:rsid w:val="00A92E48"/>
  </w:style>
  <w:style w:type="paragraph" w:styleId="20">
    <w:name w:val="toc 2"/>
    <w:basedOn w:val="10"/>
    <w:next w:val="a"/>
    <w:qFormat/>
    <w:rsid w:val="00A92E48"/>
  </w:style>
  <w:style w:type="paragraph" w:styleId="10">
    <w:name w:val="toc 1"/>
    <w:next w:val="a"/>
    <w:qFormat/>
    <w:rsid w:val="00A92E48"/>
    <w:pPr>
      <w:jc w:val="both"/>
    </w:pPr>
    <w:rPr>
      <w:rFonts w:ascii="宋体"/>
      <w:sz w:val="21"/>
    </w:rPr>
  </w:style>
  <w:style w:type="paragraph" w:styleId="a3">
    <w:name w:val="annotation text"/>
    <w:basedOn w:val="a"/>
    <w:link w:val="Char"/>
    <w:qFormat/>
    <w:rsid w:val="00A92E48"/>
    <w:pPr>
      <w:jc w:val="left"/>
    </w:pPr>
  </w:style>
  <w:style w:type="paragraph" w:styleId="a4">
    <w:name w:val="Body Text"/>
    <w:basedOn w:val="a"/>
    <w:uiPriority w:val="1"/>
    <w:qFormat/>
    <w:rsid w:val="00A92E48"/>
    <w:rPr>
      <w:rFonts w:cs="宋体"/>
      <w:szCs w:val="21"/>
      <w:lang w:eastAsia="en-US" w:bidi="en-US"/>
    </w:rPr>
  </w:style>
  <w:style w:type="paragraph" w:styleId="HTML">
    <w:name w:val="HTML Address"/>
    <w:basedOn w:val="a"/>
    <w:qFormat/>
    <w:rsid w:val="00A92E48"/>
    <w:rPr>
      <w:i/>
    </w:rPr>
  </w:style>
  <w:style w:type="paragraph" w:styleId="80">
    <w:name w:val="toc 8"/>
    <w:basedOn w:val="70"/>
    <w:next w:val="a"/>
    <w:qFormat/>
    <w:rsid w:val="00A92E48"/>
  </w:style>
  <w:style w:type="paragraph" w:styleId="a5">
    <w:name w:val="Balloon Text"/>
    <w:basedOn w:val="a"/>
    <w:semiHidden/>
    <w:qFormat/>
    <w:rsid w:val="00A92E48"/>
    <w:rPr>
      <w:sz w:val="18"/>
      <w:szCs w:val="18"/>
    </w:rPr>
  </w:style>
  <w:style w:type="paragraph" w:styleId="a6">
    <w:name w:val="footer"/>
    <w:basedOn w:val="a"/>
    <w:qFormat/>
    <w:rsid w:val="00A92E48"/>
    <w:pPr>
      <w:tabs>
        <w:tab w:val="center" w:pos="4153"/>
        <w:tab w:val="right" w:pos="8306"/>
      </w:tabs>
      <w:snapToGrid w:val="0"/>
      <w:ind w:rightChars="100" w:right="100"/>
      <w:jc w:val="right"/>
    </w:pPr>
    <w:rPr>
      <w:sz w:val="18"/>
    </w:rPr>
  </w:style>
  <w:style w:type="paragraph" w:styleId="a7">
    <w:name w:val="header"/>
    <w:basedOn w:val="a"/>
    <w:qFormat/>
    <w:rsid w:val="00A92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8">
    <w:name w:val="footnote text"/>
    <w:basedOn w:val="a"/>
    <w:qFormat/>
    <w:rsid w:val="00A92E48"/>
    <w:pPr>
      <w:snapToGrid w:val="0"/>
      <w:jc w:val="left"/>
    </w:pPr>
    <w:rPr>
      <w:sz w:val="18"/>
    </w:rPr>
  </w:style>
  <w:style w:type="paragraph" w:styleId="90">
    <w:name w:val="toc 9"/>
    <w:basedOn w:val="80"/>
    <w:next w:val="a"/>
    <w:qFormat/>
    <w:rsid w:val="00A92E48"/>
  </w:style>
  <w:style w:type="paragraph" w:styleId="HTML0">
    <w:name w:val="HTML Preformatted"/>
    <w:basedOn w:val="a"/>
    <w:qFormat/>
    <w:rsid w:val="00A92E48"/>
    <w:rPr>
      <w:rFonts w:ascii="Courier New" w:hAnsi="Courier New"/>
      <w:sz w:val="20"/>
    </w:rPr>
  </w:style>
  <w:style w:type="paragraph" w:styleId="a9">
    <w:name w:val="Title"/>
    <w:basedOn w:val="a"/>
    <w:qFormat/>
    <w:rsid w:val="00A92E48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aa">
    <w:name w:val="annotation subject"/>
    <w:basedOn w:val="a3"/>
    <w:next w:val="a3"/>
    <w:link w:val="Char0"/>
    <w:qFormat/>
    <w:rsid w:val="00A92E48"/>
    <w:rPr>
      <w:b/>
      <w:bCs/>
    </w:rPr>
  </w:style>
  <w:style w:type="table" w:styleId="ab">
    <w:name w:val="Table Grid"/>
    <w:basedOn w:val="a1"/>
    <w:qFormat/>
    <w:rsid w:val="00A92E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qFormat/>
    <w:rsid w:val="00A92E48"/>
    <w:rPr>
      <w:rFonts w:ascii="Times New Roman" w:eastAsia="宋体" w:hAnsi="Times New Roman"/>
      <w:sz w:val="18"/>
    </w:rPr>
  </w:style>
  <w:style w:type="character" w:styleId="HTML1">
    <w:name w:val="HTML Definition"/>
    <w:qFormat/>
    <w:rsid w:val="00A92E48"/>
    <w:rPr>
      <w:i/>
    </w:rPr>
  </w:style>
  <w:style w:type="character" w:styleId="HTML2">
    <w:name w:val="HTML Typewriter"/>
    <w:qFormat/>
    <w:rsid w:val="00A92E48"/>
    <w:rPr>
      <w:rFonts w:ascii="Courier New" w:hAnsi="Courier New"/>
      <w:sz w:val="20"/>
    </w:rPr>
  </w:style>
  <w:style w:type="character" w:styleId="HTML3">
    <w:name w:val="HTML Acronym"/>
    <w:basedOn w:val="a0"/>
    <w:qFormat/>
    <w:rsid w:val="00A92E48"/>
  </w:style>
  <w:style w:type="character" w:styleId="HTML4">
    <w:name w:val="HTML Variable"/>
    <w:qFormat/>
    <w:rsid w:val="00A92E48"/>
    <w:rPr>
      <w:i/>
    </w:rPr>
  </w:style>
  <w:style w:type="character" w:styleId="ad">
    <w:name w:val="Hyperlink"/>
    <w:qFormat/>
    <w:rsid w:val="00A92E48"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qFormat/>
    <w:rsid w:val="00A92E48"/>
    <w:rPr>
      <w:rFonts w:ascii="Courier New" w:hAnsi="Courier New"/>
      <w:sz w:val="20"/>
    </w:rPr>
  </w:style>
  <w:style w:type="character" w:styleId="ae">
    <w:name w:val="annotation reference"/>
    <w:qFormat/>
    <w:rsid w:val="00A92E48"/>
    <w:rPr>
      <w:sz w:val="21"/>
      <w:szCs w:val="21"/>
    </w:rPr>
  </w:style>
  <w:style w:type="character" w:styleId="HTML6">
    <w:name w:val="HTML Cite"/>
    <w:qFormat/>
    <w:rsid w:val="00A92E48"/>
    <w:rPr>
      <w:i/>
    </w:rPr>
  </w:style>
  <w:style w:type="character" w:styleId="af">
    <w:name w:val="footnote reference"/>
    <w:qFormat/>
    <w:rsid w:val="00A92E48"/>
    <w:rPr>
      <w:vertAlign w:val="superscript"/>
    </w:rPr>
  </w:style>
  <w:style w:type="character" w:styleId="HTML7">
    <w:name w:val="HTML Keyboard"/>
    <w:qFormat/>
    <w:rsid w:val="00A92E48"/>
    <w:rPr>
      <w:rFonts w:ascii="Courier New" w:hAnsi="Courier New"/>
      <w:sz w:val="20"/>
    </w:rPr>
  </w:style>
  <w:style w:type="character" w:styleId="HTML8">
    <w:name w:val="HTML Sample"/>
    <w:qFormat/>
    <w:rsid w:val="00A92E48"/>
    <w:rPr>
      <w:rFonts w:ascii="Courier New" w:hAnsi="Courier New"/>
    </w:rPr>
  </w:style>
  <w:style w:type="character" w:customStyle="1" w:styleId="af0">
    <w:name w:val="个人答复风格"/>
    <w:qFormat/>
    <w:rsid w:val="00A92E48"/>
    <w:rPr>
      <w:rFonts w:ascii="Arial" w:eastAsia="宋体" w:hAnsi="Arial"/>
      <w:color w:val="auto"/>
      <w:sz w:val="20"/>
    </w:rPr>
  </w:style>
  <w:style w:type="character" w:customStyle="1" w:styleId="af1">
    <w:name w:val="个人撰写风格"/>
    <w:qFormat/>
    <w:rsid w:val="00A92E48"/>
    <w:rPr>
      <w:rFonts w:ascii="Arial" w:eastAsia="宋体" w:hAnsi="Arial"/>
      <w:color w:val="auto"/>
      <w:sz w:val="20"/>
    </w:rPr>
  </w:style>
  <w:style w:type="character" w:customStyle="1" w:styleId="Char">
    <w:name w:val="批注文字 Char"/>
    <w:link w:val="a3"/>
    <w:qFormat/>
    <w:rsid w:val="00A92E48"/>
    <w:rPr>
      <w:rFonts w:ascii="宋体" w:hAnsi="宋体"/>
      <w:spacing w:val="2"/>
      <w:kern w:val="2"/>
      <w:sz w:val="21"/>
    </w:rPr>
  </w:style>
  <w:style w:type="character" w:customStyle="1" w:styleId="Char0">
    <w:name w:val="批注主题 Char"/>
    <w:link w:val="aa"/>
    <w:qFormat/>
    <w:rsid w:val="00A92E48"/>
    <w:rPr>
      <w:rFonts w:ascii="宋体" w:hAnsi="宋体"/>
      <w:b/>
      <w:bCs/>
      <w:spacing w:val="2"/>
      <w:kern w:val="2"/>
      <w:sz w:val="21"/>
    </w:rPr>
  </w:style>
  <w:style w:type="character" w:customStyle="1" w:styleId="af2">
    <w:name w:val="发布"/>
    <w:qFormat/>
    <w:rsid w:val="00A92E48"/>
    <w:rPr>
      <w:rFonts w:ascii="黑体" w:eastAsia="黑体"/>
      <w:spacing w:val="22"/>
      <w:w w:val="100"/>
      <w:position w:val="3"/>
      <w:sz w:val="28"/>
    </w:rPr>
  </w:style>
  <w:style w:type="character" w:customStyle="1" w:styleId="Char1">
    <w:name w:val="段 Char"/>
    <w:link w:val="af3"/>
    <w:qFormat/>
    <w:locked/>
    <w:rsid w:val="00A92E48"/>
    <w:rPr>
      <w:rFonts w:ascii="宋体"/>
      <w:sz w:val="21"/>
      <w:lang w:val="en-US" w:eastAsia="zh-CN" w:bidi="ar-SA"/>
    </w:rPr>
  </w:style>
  <w:style w:type="paragraph" w:customStyle="1" w:styleId="af3">
    <w:name w:val="段"/>
    <w:link w:val="Char1"/>
    <w:qFormat/>
    <w:rsid w:val="00A92E48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4">
    <w:name w:val="列项——"/>
    <w:qFormat/>
    <w:rsid w:val="00A92E48"/>
    <w:pPr>
      <w:widowControl w:val="0"/>
      <w:tabs>
        <w:tab w:val="left" w:pos="1140"/>
      </w:tabs>
      <w:ind w:left="840" w:hanging="420"/>
      <w:jc w:val="both"/>
    </w:pPr>
    <w:rPr>
      <w:rFonts w:ascii="宋体"/>
      <w:sz w:val="21"/>
    </w:rPr>
  </w:style>
  <w:style w:type="paragraph" w:customStyle="1" w:styleId="af5">
    <w:name w:val="附录一级条标题"/>
    <w:basedOn w:val="af6"/>
    <w:next w:val="af3"/>
    <w:qFormat/>
    <w:rsid w:val="00A92E48"/>
    <w:pPr>
      <w:autoSpaceDN w:val="0"/>
      <w:spacing w:beforeLines="0" w:afterLines="0"/>
      <w:ind w:left="0"/>
      <w:outlineLvl w:val="2"/>
    </w:pPr>
  </w:style>
  <w:style w:type="paragraph" w:customStyle="1" w:styleId="af6">
    <w:name w:val="附录章标题"/>
    <w:next w:val="af3"/>
    <w:qFormat/>
    <w:rsid w:val="00A92E48"/>
    <w:pPr>
      <w:wordWrap w:val="0"/>
      <w:overflowPunct w:val="0"/>
      <w:autoSpaceDE w:val="0"/>
      <w:spacing w:beforeLines="50" w:afterLines="50"/>
      <w:ind w:left="428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11">
    <w:name w:val="封面标准号1"/>
    <w:qFormat/>
    <w:rsid w:val="00A92E4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7">
    <w:name w:val="附录标识"/>
    <w:basedOn w:val="af8"/>
    <w:next w:val="af3"/>
    <w:qFormat/>
    <w:rsid w:val="00A92E48"/>
    <w:pPr>
      <w:tabs>
        <w:tab w:val="left" w:pos="6405"/>
      </w:tabs>
      <w:spacing w:after="200"/>
      <w:ind w:left="4173"/>
    </w:pPr>
    <w:rPr>
      <w:sz w:val="21"/>
    </w:rPr>
  </w:style>
  <w:style w:type="paragraph" w:customStyle="1" w:styleId="af8">
    <w:name w:val="前言、引言标题"/>
    <w:next w:val="a"/>
    <w:qFormat/>
    <w:rsid w:val="00A92E48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9">
    <w:name w:val="标准标志"/>
    <w:next w:val="a"/>
    <w:qFormat/>
    <w:rsid w:val="00A92E48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a">
    <w:name w:val="标准书脚_偶数页"/>
    <w:qFormat/>
    <w:rsid w:val="00A92E48"/>
    <w:pPr>
      <w:spacing w:before="120"/>
    </w:pPr>
    <w:rPr>
      <w:sz w:val="18"/>
    </w:rPr>
  </w:style>
  <w:style w:type="paragraph" w:customStyle="1" w:styleId="afb">
    <w:name w:val="目次、标准名称标题"/>
    <w:basedOn w:val="af8"/>
    <w:next w:val="af3"/>
    <w:qFormat/>
    <w:rsid w:val="00A92E48"/>
    <w:pPr>
      <w:spacing w:line="460" w:lineRule="exact"/>
    </w:pPr>
  </w:style>
  <w:style w:type="paragraph" w:customStyle="1" w:styleId="TableParagraph">
    <w:name w:val="Table Paragraph"/>
    <w:basedOn w:val="a"/>
    <w:uiPriority w:val="1"/>
    <w:qFormat/>
    <w:rsid w:val="00A92E48"/>
    <w:pPr>
      <w:spacing w:before="38"/>
    </w:pPr>
    <w:rPr>
      <w:rFonts w:cs="宋体"/>
      <w:lang w:eastAsia="en-US" w:bidi="en-US"/>
    </w:rPr>
  </w:style>
  <w:style w:type="paragraph" w:customStyle="1" w:styleId="afc">
    <w:name w:val="一级条标题"/>
    <w:basedOn w:val="afd"/>
    <w:next w:val="af3"/>
    <w:qFormat/>
    <w:rsid w:val="00A92E48"/>
    <w:pPr>
      <w:spacing w:beforeLines="0" w:afterLines="0"/>
      <w:ind w:left="428"/>
      <w:outlineLvl w:val="2"/>
    </w:pPr>
  </w:style>
  <w:style w:type="paragraph" w:customStyle="1" w:styleId="afd">
    <w:name w:val="章标题"/>
    <w:next w:val="af3"/>
    <w:qFormat/>
    <w:rsid w:val="00A92E48"/>
    <w:pPr>
      <w:spacing w:beforeLines="50" w:afterLines="50"/>
      <w:ind w:left="107"/>
      <w:jc w:val="both"/>
      <w:outlineLvl w:val="1"/>
    </w:pPr>
    <w:rPr>
      <w:rFonts w:ascii="黑体" w:eastAsia="黑体"/>
      <w:sz w:val="21"/>
    </w:rPr>
  </w:style>
  <w:style w:type="paragraph" w:customStyle="1" w:styleId="afe">
    <w:name w:val="注："/>
    <w:next w:val="af3"/>
    <w:qFormat/>
    <w:rsid w:val="00A92E48"/>
    <w:pPr>
      <w:widowControl w:val="0"/>
      <w:tabs>
        <w:tab w:val="left" w:pos="1140"/>
      </w:tabs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f">
    <w:name w:val="发布部门"/>
    <w:next w:val="af3"/>
    <w:qFormat/>
    <w:rsid w:val="00A92E48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0">
    <w:name w:val="封面标准代替信息"/>
    <w:basedOn w:val="21"/>
    <w:qFormat/>
    <w:rsid w:val="00A92E48"/>
    <w:pPr>
      <w:spacing w:before="57"/>
    </w:pPr>
    <w:rPr>
      <w:rFonts w:ascii="宋体"/>
      <w:sz w:val="21"/>
    </w:rPr>
  </w:style>
  <w:style w:type="paragraph" w:customStyle="1" w:styleId="21">
    <w:name w:val="封面标准号2"/>
    <w:basedOn w:val="11"/>
    <w:qFormat/>
    <w:rsid w:val="00A92E48"/>
    <w:pPr>
      <w:adjustRightInd w:val="0"/>
      <w:spacing w:before="357" w:line="280" w:lineRule="exact"/>
    </w:pPr>
  </w:style>
  <w:style w:type="paragraph" w:customStyle="1" w:styleId="aff1">
    <w:name w:val="附录图标题"/>
    <w:next w:val="af3"/>
    <w:qFormat/>
    <w:rsid w:val="00A92E48"/>
    <w:pPr>
      <w:jc w:val="center"/>
    </w:pPr>
    <w:rPr>
      <w:rFonts w:ascii="黑体" w:eastAsia="黑体"/>
      <w:sz w:val="21"/>
    </w:rPr>
  </w:style>
  <w:style w:type="paragraph" w:customStyle="1" w:styleId="aff2">
    <w:name w:val="目次、索引正文"/>
    <w:qFormat/>
    <w:rsid w:val="00A92E48"/>
    <w:pPr>
      <w:spacing w:line="320" w:lineRule="exact"/>
      <w:jc w:val="both"/>
    </w:pPr>
    <w:rPr>
      <w:rFonts w:ascii="宋体"/>
      <w:sz w:val="21"/>
    </w:rPr>
  </w:style>
  <w:style w:type="paragraph" w:customStyle="1" w:styleId="aff3">
    <w:name w:val="封面标准英文名称"/>
    <w:qFormat/>
    <w:rsid w:val="00A92E48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4">
    <w:name w:val="数字编号列项（二级）"/>
    <w:qFormat/>
    <w:rsid w:val="00A92E48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5">
    <w:name w:val="封面正文"/>
    <w:qFormat/>
    <w:rsid w:val="00A92E48"/>
    <w:pPr>
      <w:jc w:val="both"/>
    </w:pPr>
  </w:style>
  <w:style w:type="paragraph" w:customStyle="1" w:styleId="aff6">
    <w:name w:val="其他发布部门"/>
    <w:basedOn w:val="aff"/>
    <w:qFormat/>
    <w:rsid w:val="00A92E48"/>
    <w:pPr>
      <w:spacing w:line="0" w:lineRule="atLeast"/>
    </w:pPr>
    <w:rPr>
      <w:rFonts w:ascii="黑体" w:eastAsia="黑体"/>
      <w:b w:val="0"/>
    </w:rPr>
  </w:style>
  <w:style w:type="paragraph" w:customStyle="1" w:styleId="aff7">
    <w:name w:val="附录二级条标题"/>
    <w:basedOn w:val="af5"/>
    <w:next w:val="af3"/>
    <w:qFormat/>
    <w:rsid w:val="00A92E48"/>
    <w:pPr>
      <w:outlineLvl w:val="3"/>
    </w:pPr>
  </w:style>
  <w:style w:type="paragraph" w:customStyle="1" w:styleId="aff8">
    <w:name w:val="附录四级条标题"/>
    <w:basedOn w:val="aff9"/>
    <w:next w:val="af3"/>
    <w:qFormat/>
    <w:rsid w:val="00A92E48"/>
    <w:pPr>
      <w:outlineLvl w:val="5"/>
    </w:pPr>
  </w:style>
  <w:style w:type="paragraph" w:customStyle="1" w:styleId="aff9">
    <w:name w:val="附录三级条标题"/>
    <w:basedOn w:val="aff7"/>
    <w:next w:val="af3"/>
    <w:qFormat/>
    <w:rsid w:val="00A92E48"/>
    <w:pPr>
      <w:outlineLvl w:val="4"/>
    </w:pPr>
  </w:style>
  <w:style w:type="paragraph" w:customStyle="1" w:styleId="Default">
    <w:name w:val="Default"/>
    <w:qFormat/>
    <w:rsid w:val="00A92E48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affa">
    <w:name w:val="封面标准名称"/>
    <w:qFormat/>
    <w:rsid w:val="00A92E48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b">
    <w:name w:val="二级条标题"/>
    <w:basedOn w:val="afc"/>
    <w:next w:val="af3"/>
    <w:qFormat/>
    <w:rsid w:val="00A92E48"/>
    <w:pPr>
      <w:outlineLvl w:val="3"/>
    </w:pPr>
  </w:style>
  <w:style w:type="paragraph" w:customStyle="1" w:styleId="affc">
    <w:name w:val="三级条标题"/>
    <w:basedOn w:val="affb"/>
    <w:next w:val="af3"/>
    <w:qFormat/>
    <w:rsid w:val="00A92E48"/>
    <w:pPr>
      <w:outlineLvl w:val="4"/>
    </w:pPr>
  </w:style>
  <w:style w:type="paragraph" w:customStyle="1" w:styleId="affd">
    <w:name w:val="正文表标题"/>
    <w:next w:val="af3"/>
    <w:qFormat/>
    <w:rsid w:val="00A92E48"/>
    <w:pPr>
      <w:jc w:val="center"/>
    </w:pPr>
    <w:rPr>
      <w:rFonts w:ascii="黑体" w:eastAsia="黑体"/>
      <w:sz w:val="21"/>
    </w:rPr>
  </w:style>
  <w:style w:type="paragraph" w:customStyle="1" w:styleId="affe">
    <w:name w:val="文献分类号"/>
    <w:qFormat/>
    <w:rsid w:val="00A92E48"/>
    <w:pPr>
      <w:widowControl w:val="0"/>
      <w:textAlignment w:val="center"/>
    </w:pPr>
    <w:rPr>
      <w:rFonts w:eastAsia="黑体"/>
      <w:sz w:val="21"/>
    </w:rPr>
  </w:style>
  <w:style w:type="paragraph" w:customStyle="1" w:styleId="afff">
    <w:name w:val="字母编号列项（一级）"/>
    <w:qFormat/>
    <w:rsid w:val="00A92E48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0">
    <w:name w:val="示例"/>
    <w:next w:val="af3"/>
    <w:qFormat/>
    <w:rsid w:val="00A92E48"/>
    <w:pPr>
      <w:tabs>
        <w:tab w:val="left" w:pos="1120"/>
      </w:tabs>
      <w:ind w:firstLine="400"/>
      <w:jc w:val="both"/>
    </w:pPr>
    <w:rPr>
      <w:rFonts w:ascii="宋体"/>
      <w:sz w:val="18"/>
    </w:rPr>
  </w:style>
  <w:style w:type="paragraph" w:customStyle="1" w:styleId="afff1">
    <w:name w:val="四级无标题条"/>
    <w:basedOn w:val="a"/>
    <w:qFormat/>
    <w:rsid w:val="00A92E48"/>
  </w:style>
  <w:style w:type="paragraph" w:customStyle="1" w:styleId="afff2">
    <w:name w:val="四级条标题"/>
    <w:basedOn w:val="affc"/>
    <w:next w:val="af3"/>
    <w:qFormat/>
    <w:rsid w:val="00A92E48"/>
    <w:pPr>
      <w:outlineLvl w:val="5"/>
    </w:pPr>
  </w:style>
  <w:style w:type="paragraph" w:customStyle="1" w:styleId="afff3">
    <w:name w:val="附录五级条标题"/>
    <w:basedOn w:val="aff8"/>
    <w:next w:val="af3"/>
    <w:qFormat/>
    <w:rsid w:val="00A92E48"/>
    <w:pPr>
      <w:outlineLvl w:val="6"/>
    </w:pPr>
  </w:style>
  <w:style w:type="paragraph" w:customStyle="1" w:styleId="afff4">
    <w:name w:val="标准书脚_奇数页"/>
    <w:qFormat/>
    <w:rsid w:val="00A92E48"/>
    <w:pPr>
      <w:spacing w:before="120"/>
      <w:jc w:val="right"/>
    </w:pPr>
    <w:rPr>
      <w:sz w:val="18"/>
    </w:rPr>
  </w:style>
  <w:style w:type="paragraph" w:customStyle="1" w:styleId="afff5">
    <w:name w:val="标准书眉_偶数页"/>
    <w:basedOn w:val="afff6"/>
    <w:next w:val="a"/>
    <w:qFormat/>
    <w:rsid w:val="00A92E48"/>
    <w:pPr>
      <w:jc w:val="left"/>
    </w:pPr>
  </w:style>
  <w:style w:type="paragraph" w:customStyle="1" w:styleId="afff6">
    <w:name w:val="标准书眉_奇数页"/>
    <w:next w:val="a"/>
    <w:qFormat/>
    <w:rsid w:val="00A92E48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7">
    <w:name w:val="列项·"/>
    <w:qFormat/>
    <w:rsid w:val="00A92E48"/>
    <w:pPr>
      <w:tabs>
        <w:tab w:val="left" w:pos="840"/>
        <w:tab w:val="left" w:pos="1140"/>
      </w:tabs>
      <w:ind w:left="737" w:hanging="317"/>
      <w:jc w:val="both"/>
    </w:pPr>
    <w:rPr>
      <w:rFonts w:ascii="宋体"/>
      <w:sz w:val="21"/>
    </w:rPr>
  </w:style>
  <w:style w:type="paragraph" w:customStyle="1" w:styleId="afff8">
    <w:name w:val="图表脚注"/>
    <w:next w:val="af3"/>
    <w:qFormat/>
    <w:rsid w:val="00A92E48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9">
    <w:name w:val="五级无标题条"/>
    <w:basedOn w:val="a"/>
    <w:qFormat/>
    <w:rsid w:val="00A92E48"/>
  </w:style>
  <w:style w:type="paragraph" w:customStyle="1" w:styleId="afffa">
    <w:name w:val="无标题条"/>
    <w:next w:val="af3"/>
    <w:qFormat/>
    <w:rsid w:val="00A92E48"/>
    <w:pPr>
      <w:jc w:val="both"/>
    </w:pPr>
    <w:rPr>
      <w:sz w:val="21"/>
    </w:rPr>
  </w:style>
  <w:style w:type="paragraph" w:customStyle="1" w:styleId="afffb">
    <w:name w:val="实施日期"/>
    <w:basedOn w:val="afffc"/>
    <w:qFormat/>
    <w:rsid w:val="00A92E48"/>
    <w:pPr>
      <w:jc w:val="right"/>
    </w:pPr>
  </w:style>
  <w:style w:type="paragraph" w:customStyle="1" w:styleId="afffc">
    <w:name w:val="发布日期"/>
    <w:qFormat/>
    <w:rsid w:val="00A92E48"/>
    <w:rPr>
      <w:rFonts w:eastAsia="黑体"/>
      <w:sz w:val="28"/>
    </w:rPr>
  </w:style>
  <w:style w:type="paragraph" w:customStyle="1" w:styleId="afffd">
    <w:name w:val="条文脚注"/>
    <w:basedOn w:val="a8"/>
    <w:qFormat/>
    <w:rsid w:val="00A92E48"/>
    <w:pPr>
      <w:ind w:leftChars="200" w:left="780" w:hangingChars="200" w:hanging="360"/>
      <w:jc w:val="both"/>
    </w:pPr>
  </w:style>
  <w:style w:type="paragraph" w:customStyle="1" w:styleId="afffe">
    <w:name w:val="封面一致性程度标识"/>
    <w:qFormat/>
    <w:rsid w:val="00A92E48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">
    <w:name w:val="注：（正文）"/>
    <w:basedOn w:val="a"/>
    <w:next w:val="af3"/>
    <w:qFormat/>
    <w:rsid w:val="00A92E48"/>
    <w:pPr>
      <w:autoSpaceDE w:val="0"/>
      <w:autoSpaceDN w:val="0"/>
      <w:ind w:left="726" w:hanging="363"/>
    </w:pPr>
    <w:rPr>
      <w:kern w:val="0"/>
      <w:sz w:val="18"/>
      <w:szCs w:val="18"/>
    </w:rPr>
  </w:style>
  <w:style w:type="paragraph" w:customStyle="1" w:styleId="affff0">
    <w:name w:val="封面标准文稿编辑信息"/>
    <w:qFormat/>
    <w:rsid w:val="00A92E48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1">
    <w:name w:val="注×："/>
    <w:qFormat/>
    <w:rsid w:val="00A92E48"/>
    <w:pPr>
      <w:widowControl w:val="0"/>
      <w:tabs>
        <w:tab w:val="left" w:pos="630"/>
        <w:tab w:val="left" w:pos="90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ff2">
    <w:name w:val="标准称谓"/>
    <w:next w:val="a"/>
    <w:qFormat/>
    <w:rsid w:val="00A92E48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spacing w:val="20"/>
      <w:w w:val="148"/>
      <w:sz w:val="52"/>
    </w:rPr>
  </w:style>
  <w:style w:type="paragraph" w:customStyle="1" w:styleId="affff3">
    <w:name w:val="二级无标题条"/>
    <w:basedOn w:val="a"/>
    <w:qFormat/>
    <w:rsid w:val="00A92E48"/>
  </w:style>
  <w:style w:type="paragraph" w:customStyle="1" w:styleId="affff4">
    <w:name w:val="正文图标题"/>
    <w:next w:val="af3"/>
    <w:qFormat/>
    <w:rsid w:val="00A92E48"/>
    <w:pPr>
      <w:jc w:val="center"/>
    </w:pPr>
    <w:rPr>
      <w:rFonts w:ascii="黑体" w:eastAsia="黑体"/>
      <w:sz w:val="21"/>
    </w:rPr>
  </w:style>
  <w:style w:type="paragraph" w:customStyle="1" w:styleId="affff5">
    <w:name w:val="其他标准称谓"/>
    <w:next w:val="a"/>
    <w:qFormat/>
    <w:rsid w:val="00A92E48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6">
    <w:name w:val="一级无标题条"/>
    <w:basedOn w:val="a"/>
    <w:qFormat/>
    <w:rsid w:val="00A92E48"/>
  </w:style>
  <w:style w:type="paragraph" w:customStyle="1" w:styleId="affff7">
    <w:name w:val="三级无标题条"/>
    <w:basedOn w:val="a"/>
    <w:qFormat/>
    <w:rsid w:val="00A92E48"/>
  </w:style>
  <w:style w:type="paragraph" w:customStyle="1" w:styleId="affff8">
    <w:name w:val="封面标准文稿类别"/>
    <w:qFormat/>
    <w:rsid w:val="00A92E48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9">
    <w:name w:val="附录表标题"/>
    <w:next w:val="af3"/>
    <w:qFormat/>
    <w:rsid w:val="00A92E48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a">
    <w:name w:val="图表脚注说明"/>
    <w:basedOn w:val="a"/>
    <w:qFormat/>
    <w:rsid w:val="00A92E48"/>
    <w:pPr>
      <w:ind w:left="544" w:hanging="181"/>
    </w:pPr>
    <w:rPr>
      <w:sz w:val="18"/>
      <w:szCs w:val="18"/>
    </w:rPr>
  </w:style>
  <w:style w:type="paragraph" w:customStyle="1" w:styleId="affffb">
    <w:name w:val="参考文献、索引标题"/>
    <w:basedOn w:val="af8"/>
    <w:next w:val="a"/>
    <w:qFormat/>
    <w:rsid w:val="00A92E48"/>
    <w:pPr>
      <w:spacing w:after="200"/>
    </w:pPr>
    <w:rPr>
      <w:sz w:val="21"/>
    </w:rPr>
  </w:style>
  <w:style w:type="paragraph" w:customStyle="1" w:styleId="affffc">
    <w:name w:val="五级条标题"/>
    <w:basedOn w:val="afff2"/>
    <w:next w:val="af3"/>
    <w:qFormat/>
    <w:rsid w:val="00A92E48"/>
    <w:pPr>
      <w:outlineLvl w:val="6"/>
    </w:pPr>
  </w:style>
  <w:style w:type="paragraph" w:customStyle="1" w:styleId="affffd">
    <w:name w:val="标准书眉一"/>
    <w:qFormat/>
    <w:rsid w:val="00A92E48"/>
    <w:pPr>
      <w:jc w:val="both"/>
    </w:pPr>
  </w:style>
  <w:style w:type="paragraph" w:styleId="affffe">
    <w:name w:val="List Paragraph"/>
    <w:basedOn w:val="a"/>
    <w:uiPriority w:val="1"/>
    <w:qFormat/>
    <w:rsid w:val="00A92E48"/>
    <w:pPr>
      <w:ind w:left="638" w:hanging="527"/>
    </w:pPr>
    <w:rPr>
      <w:rFonts w:cs="宋体"/>
      <w:lang w:eastAsia="en-US" w:bidi="en-US"/>
    </w:rPr>
  </w:style>
  <w:style w:type="paragraph" w:customStyle="1" w:styleId="12">
    <w:name w:val="修订1"/>
    <w:hidden/>
    <w:uiPriority w:val="99"/>
    <w:unhideWhenUsed/>
    <w:qFormat/>
    <w:rsid w:val="00A92E48"/>
    <w:rPr>
      <w:rFonts w:ascii="宋体" w:hAnsi="宋体"/>
      <w:spacing w:val="2"/>
      <w:kern w:val="2"/>
      <w:sz w:val="21"/>
    </w:rPr>
  </w:style>
  <w:style w:type="paragraph" w:customStyle="1" w:styleId="afffff">
    <w:name w:val="终结线"/>
    <w:basedOn w:val="a"/>
    <w:qFormat/>
    <w:rsid w:val="00A92E48"/>
    <w:pPr>
      <w:framePr w:hSpace="181" w:vSpace="181" w:wrap="around" w:vAnchor="text" w:hAnchor="margin" w:xAlign="center" w:y="285"/>
    </w:pPr>
    <w:rPr>
      <w:rFonts w:ascii="Times New Roman" w:hAnsi="Times New Roman"/>
      <w:spacing w:val="0"/>
      <w:szCs w:val="24"/>
    </w:rPr>
  </w:style>
  <w:style w:type="character" w:customStyle="1" w:styleId="CharChar">
    <w:name w:val="段 Char Char"/>
    <w:qFormat/>
    <w:rsid w:val="00A92E48"/>
    <w:rPr>
      <w:rFonts w:ascii="宋体"/>
      <w:sz w:val="21"/>
      <w:lang w:val="en-US" w:eastAsia="zh-CN" w:bidi="ar-SA"/>
    </w:rPr>
  </w:style>
  <w:style w:type="paragraph" w:customStyle="1" w:styleId="13">
    <w:name w:val="列出段落1"/>
    <w:basedOn w:val="a"/>
    <w:qFormat/>
    <w:rsid w:val="00A92E48"/>
    <w:pPr>
      <w:ind w:firstLineChars="200" w:firstLine="420"/>
    </w:pPr>
    <w:rPr>
      <w:szCs w:val="21"/>
    </w:rPr>
  </w:style>
  <w:style w:type="character" w:customStyle="1" w:styleId="style4">
    <w:name w:val="style4"/>
    <w:basedOn w:val="a0"/>
    <w:rsid w:val="00496CE7"/>
  </w:style>
  <w:style w:type="character" w:customStyle="1" w:styleId="style7">
    <w:name w:val="style7"/>
    <w:basedOn w:val="a0"/>
    <w:rsid w:val="00496CE7"/>
  </w:style>
  <w:style w:type="paragraph" w:styleId="afffff0">
    <w:name w:val="Revision"/>
    <w:hidden/>
    <w:uiPriority w:val="99"/>
    <w:unhideWhenUsed/>
    <w:rsid w:val="001E2904"/>
    <w:rPr>
      <w:rFonts w:ascii="宋体" w:hAnsi="宋体"/>
      <w:spacing w:val="2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7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9640;&#31921;&#20135;&#19994;&#25216;&#26415;&#20307;&#31995;\2020&#24180;&#39640;&#31921;&#20307;&#31995;\&#32511;&#33394;&#35268;&#31243;&#21046;&#23450;\Td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</Template>
  <TotalTime>198</TotalTime>
  <Pages>6</Pages>
  <Words>450</Words>
  <Characters>2567</Characters>
  <Application>Microsoft Office Word</Application>
  <DocSecurity>0</DocSecurity>
  <Lines>21</Lines>
  <Paragraphs>6</Paragraphs>
  <ScaleCrop>false</ScaleCrop>
  <Company>中国标准研究中心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前    言</dc:title>
  <dc:creator>番茄花园</dc:creator>
  <cp:lastModifiedBy>dell</cp:lastModifiedBy>
  <cp:revision>19</cp:revision>
  <cp:lastPrinted>2021-04-19T01:14:00Z</cp:lastPrinted>
  <dcterms:created xsi:type="dcterms:W3CDTF">2021-09-02T08:21:00Z</dcterms:created>
  <dcterms:modified xsi:type="dcterms:W3CDTF">2021-09-29T01:00:00Z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