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56837" w14:textId="77777777" w:rsidR="00DA5924" w:rsidRPr="00C04228" w:rsidRDefault="00DA5924" w:rsidP="007C1B53">
      <w:pPr>
        <w:pStyle w:val="1"/>
        <w:spacing w:before="156" w:after="156"/>
        <w:ind w:left="357" w:firstLineChars="0" w:firstLine="0"/>
        <w:jc w:val="distribute"/>
        <w:rPr>
          <w:rFonts w:ascii="黑体" w:eastAsia="黑体" w:hAnsi="黑体" w:cs="宋体" w:hint="eastAsia"/>
          <w:sz w:val="44"/>
          <w:szCs w:val="44"/>
        </w:rPr>
      </w:pPr>
    </w:p>
    <w:p w14:paraId="2B1F68F4" w14:textId="77777777" w:rsidR="00DA5924" w:rsidRPr="00C04228" w:rsidRDefault="00DA5924" w:rsidP="007C1B53">
      <w:pPr>
        <w:pStyle w:val="1"/>
        <w:spacing w:before="156" w:after="156"/>
        <w:ind w:left="357" w:firstLineChars="0" w:firstLine="0"/>
        <w:jc w:val="distribute"/>
        <w:rPr>
          <w:rFonts w:ascii="黑体" w:eastAsia="黑体" w:hAnsi="黑体" w:cs="宋体"/>
          <w:sz w:val="48"/>
          <w:szCs w:val="48"/>
        </w:rPr>
      </w:pPr>
      <w:r w:rsidRPr="00C04228">
        <w:rPr>
          <w:rFonts w:ascii="黑体" w:eastAsia="黑体" w:hAnsi="黑体" w:cs="宋体" w:hint="eastAsia"/>
          <w:sz w:val="48"/>
          <w:szCs w:val="48"/>
        </w:rPr>
        <w:t>绿色食品生产操作规程</w:t>
      </w:r>
    </w:p>
    <w:p w14:paraId="6F0A255D" w14:textId="22D83A91" w:rsidR="00DA5924" w:rsidRPr="00974FD0" w:rsidRDefault="00DA5924" w:rsidP="007C1B53">
      <w:pPr>
        <w:pStyle w:val="1"/>
        <w:spacing w:before="156" w:after="156"/>
        <w:ind w:left="357" w:firstLineChars="0" w:firstLine="0"/>
        <w:jc w:val="right"/>
        <w:rPr>
          <w:rFonts w:eastAsia="黑体"/>
          <w:kern w:val="0"/>
          <w:sz w:val="28"/>
          <w:szCs w:val="28"/>
        </w:rPr>
      </w:pPr>
      <w:bookmarkStart w:id="0" w:name="_Hlk160785492"/>
      <w:r w:rsidRPr="00974FD0">
        <w:rPr>
          <w:rFonts w:eastAsia="黑体"/>
          <w:kern w:val="0"/>
          <w:sz w:val="28"/>
          <w:szCs w:val="28"/>
        </w:rPr>
        <w:t>GFGC 20</w:t>
      </w:r>
      <w:r w:rsidR="00566250" w:rsidRPr="00974FD0">
        <w:rPr>
          <w:rFonts w:eastAsia="黑体"/>
          <w:sz w:val="28"/>
          <w:szCs w:val="28"/>
        </w:rPr>
        <w:t>24</w:t>
      </w:r>
      <w:r w:rsidRPr="00974FD0">
        <w:rPr>
          <w:rFonts w:eastAsia="黑体"/>
          <w:kern w:val="0"/>
          <w:sz w:val="28"/>
          <w:szCs w:val="28"/>
        </w:rPr>
        <w:t>A</w:t>
      </w:r>
      <w:r w:rsidR="00566250" w:rsidRPr="00974FD0">
        <w:rPr>
          <w:rFonts w:eastAsia="黑体"/>
          <w:sz w:val="28"/>
          <w:szCs w:val="28"/>
        </w:rPr>
        <w:t>278</w:t>
      </w:r>
    </w:p>
    <w:bookmarkEnd w:id="0"/>
    <w:p w14:paraId="734860FC" w14:textId="77777777" w:rsidR="00DA5924" w:rsidRPr="00C04228" w:rsidRDefault="00D231CD" w:rsidP="007C1B53">
      <w:pPr>
        <w:pStyle w:val="1"/>
        <w:spacing w:before="156" w:after="156"/>
        <w:ind w:left="357" w:firstLineChars="0" w:firstLine="0"/>
        <w:jc w:val="right"/>
        <w:rPr>
          <w:rFonts w:ascii="黑体" w:eastAsia="黑体" w:hAnsi="黑体" w:cs="宋体"/>
          <w:sz w:val="28"/>
          <w:szCs w:val="28"/>
        </w:rPr>
      </w:pPr>
      <w:r>
        <w:rPr>
          <w:noProof/>
        </w:rPr>
        <w:pict w14:anchorId="1FF26A3B">
          <v:shapetype id="_x0000_t32" coordsize="21600,21600" o:spt="32" o:oned="t" path="m,l21600,21600e" filled="f">
            <v:path arrowok="t" fillok="f" o:connecttype="none"/>
            <o:lock v:ext="edit" shapetype="t"/>
          </v:shapetype>
          <v:shape id="自选图形 3" o:spid="_x0000_s1029" type="#_x0000_t32" style="position:absolute;left:0;text-align:left;margin-left:12.6pt;margin-top:6pt;width:407.4pt;height:0;z-index:251662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">
            <o:lock v:ext="edit" shapetype="f"/>
          </v:shape>
        </w:pict>
      </w:r>
    </w:p>
    <w:p w14:paraId="3ABD9BA8"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17095C77"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5D2D124D"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25240258"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717AB2CC" w14:textId="77777777" w:rsidR="00DA5924" w:rsidRPr="00C04228" w:rsidRDefault="00DA5924" w:rsidP="00974FD0">
      <w:pPr>
        <w:pStyle w:val="1"/>
        <w:spacing w:before="156" w:after="156" w:line="360" w:lineRule="auto"/>
        <w:ind w:firstLineChars="0" w:firstLine="0"/>
        <w:jc w:val="center"/>
        <w:rPr>
          <w:rFonts w:ascii="黑体" w:eastAsia="黑体" w:hAnsi="黑体" w:cs="宋体"/>
          <w:sz w:val="48"/>
          <w:szCs w:val="48"/>
        </w:rPr>
      </w:pPr>
      <w:r w:rsidRPr="00C04228">
        <w:rPr>
          <w:rFonts w:ascii="黑体" w:eastAsia="黑体" w:hAnsi="黑体" w:cs="宋体" w:hint="eastAsia"/>
          <w:sz w:val="48"/>
          <w:szCs w:val="48"/>
        </w:rPr>
        <w:t xml:space="preserve">江苏地区 </w:t>
      </w:r>
    </w:p>
    <w:p w14:paraId="0B2A2B3B" w14:textId="77777777" w:rsidR="00DA5924" w:rsidRPr="00C04228" w:rsidRDefault="00DA5924" w:rsidP="00974FD0">
      <w:pPr>
        <w:pStyle w:val="1"/>
        <w:spacing w:before="156" w:after="156" w:line="360" w:lineRule="auto"/>
        <w:ind w:firstLineChars="0" w:firstLine="0"/>
        <w:jc w:val="center"/>
        <w:rPr>
          <w:rFonts w:ascii="黑体" w:eastAsia="黑体" w:hAnsi="黑体" w:cs="宋体"/>
          <w:sz w:val="48"/>
          <w:szCs w:val="48"/>
        </w:rPr>
      </w:pPr>
    </w:p>
    <w:p w14:paraId="6BC9384B" w14:textId="6EBFABD8" w:rsidR="00DA5924" w:rsidRPr="00C04228" w:rsidRDefault="00BD3428" w:rsidP="00974FD0">
      <w:pPr>
        <w:pStyle w:val="1"/>
        <w:spacing w:before="156" w:after="156" w:line="360" w:lineRule="auto"/>
        <w:ind w:firstLineChars="0" w:firstLine="0"/>
        <w:jc w:val="center"/>
        <w:rPr>
          <w:rFonts w:ascii="黑体" w:eastAsia="黑体" w:hAnsi="黑体" w:cs="宋体"/>
          <w:sz w:val="48"/>
          <w:szCs w:val="48"/>
        </w:rPr>
      </w:pPr>
      <w:r>
        <w:rPr>
          <w:rFonts w:ascii="黑体" w:eastAsia="黑体" w:hAnsi="黑体" w:cs="宋体" w:hint="eastAsia"/>
          <w:sz w:val="48"/>
          <w:szCs w:val="48"/>
        </w:rPr>
        <w:t>绿色食品甜荞生产操作规程</w:t>
      </w:r>
    </w:p>
    <w:p w14:paraId="2181887D"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015DE4FA" w14:textId="0DE971D6"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0A25FBD4"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6E3A9F8C"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5A07B7A7" w14:textId="77777777" w:rsidR="00DA5924" w:rsidRDefault="00DA5924" w:rsidP="007C1B53">
      <w:pPr>
        <w:pStyle w:val="1"/>
        <w:spacing w:before="156" w:after="156"/>
        <w:ind w:firstLineChars="0" w:firstLine="0"/>
        <w:rPr>
          <w:rFonts w:ascii="黑体" w:eastAsia="黑体" w:hAnsi="黑体" w:cs="宋体"/>
          <w:sz w:val="32"/>
          <w:szCs w:val="32"/>
        </w:rPr>
      </w:pPr>
      <w:bookmarkStart w:id="1" w:name="_GoBack"/>
      <w:bookmarkEnd w:id="1"/>
    </w:p>
    <w:p w14:paraId="63D764FE" w14:textId="77777777" w:rsidR="00BD3428" w:rsidRPr="00C04228" w:rsidRDefault="00BD3428" w:rsidP="007C1B53">
      <w:pPr>
        <w:pStyle w:val="1"/>
        <w:spacing w:before="156" w:after="156"/>
        <w:ind w:firstLineChars="0" w:firstLine="0"/>
        <w:rPr>
          <w:rFonts w:ascii="黑体" w:eastAsia="黑体" w:hAnsi="黑体" w:cs="宋体"/>
          <w:sz w:val="32"/>
          <w:szCs w:val="32"/>
        </w:rPr>
      </w:pPr>
    </w:p>
    <w:p w14:paraId="751D7894"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06A7A9B9"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6926DDAB" w14:textId="7D168212" w:rsidR="00DA5924" w:rsidRPr="00C04228" w:rsidRDefault="00DA5924" w:rsidP="007C1B53">
      <w:pPr>
        <w:pStyle w:val="1"/>
        <w:spacing w:before="156" w:after="156"/>
        <w:ind w:left="357" w:firstLineChars="0" w:firstLine="0"/>
        <w:jc w:val="left"/>
        <w:rPr>
          <w:rFonts w:ascii="黑体" w:eastAsia="黑体" w:hAnsi="黑体" w:cs="宋体"/>
          <w:sz w:val="28"/>
          <w:szCs w:val="28"/>
        </w:rPr>
      </w:pPr>
      <w:r w:rsidRPr="00C04228">
        <w:rPr>
          <w:rFonts w:ascii="黑体" w:eastAsia="黑体" w:hAnsi="黑体" w:cs="宋体" w:hint="eastAsia"/>
          <w:sz w:val="28"/>
          <w:szCs w:val="28"/>
        </w:rPr>
        <w:t>20</w:t>
      </w:r>
      <w:r w:rsidR="00566250" w:rsidRPr="00C04228">
        <w:rPr>
          <w:rFonts w:ascii="黑体" w:eastAsia="黑体" w:hAnsi="黑体" w:cs="宋体" w:hint="eastAsia"/>
          <w:sz w:val="28"/>
          <w:szCs w:val="28"/>
        </w:rPr>
        <w:t>24</w:t>
      </w:r>
      <w:r w:rsidRPr="00C04228">
        <w:rPr>
          <w:rFonts w:ascii="黑体" w:eastAsia="黑体" w:hAnsi="黑体" w:cs="宋体" w:hint="eastAsia"/>
          <w:sz w:val="28"/>
          <w:szCs w:val="28"/>
        </w:rPr>
        <w:t>-</w:t>
      </w:r>
      <w:r w:rsidR="001E29CB">
        <w:rPr>
          <w:rFonts w:ascii="黑体" w:eastAsia="黑体" w:hAnsi="黑体" w:cs="宋体" w:hint="eastAsia"/>
          <w:sz w:val="28"/>
          <w:szCs w:val="28"/>
        </w:rPr>
        <w:t>07</w:t>
      </w:r>
      <w:r w:rsidRPr="00C04228">
        <w:rPr>
          <w:rFonts w:ascii="黑体" w:eastAsia="黑体" w:hAnsi="黑体" w:cs="宋体" w:hint="eastAsia"/>
          <w:sz w:val="28"/>
          <w:szCs w:val="28"/>
        </w:rPr>
        <w:t>-</w:t>
      </w:r>
      <w:r w:rsidR="001E29CB">
        <w:rPr>
          <w:rFonts w:ascii="黑体" w:eastAsia="黑体" w:hAnsi="黑体" w:cs="宋体" w:hint="eastAsia"/>
          <w:sz w:val="28"/>
          <w:szCs w:val="28"/>
        </w:rPr>
        <w:t>04</w:t>
      </w:r>
      <w:r w:rsidRPr="00C04228">
        <w:rPr>
          <w:rFonts w:ascii="黑体" w:eastAsia="黑体" w:hAnsi="黑体" w:cs="宋体" w:hint="eastAsia"/>
          <w:sz w:val="28"/>
          <w:szCs w:val="28"/>
        </w:rPr>
        <w:t xml:space="preserve">发布      </w:t>
      </w:r>
      <w:r w:rsidR="001E29CB">
        <w:rPr>
          <w:rFonts w:ascii="黑体" w:eastAsia="黑体" w:hAnsi="黑体" w:cs="宋体" w:hint="eastAsia"/>
          <w:sz w:val="28"/>
          <w:szCs w:val="28"/>
        </w:rPr>
        <w:t xml:space="preserve">           </w:t>
      </w:r>
      <w:r w:rsidRPr="00C04228">
        <w:rPr>
          <w:rFonts w:ascii="黑体" w:eastAsia="黑体" w:hAnsi="黑体" w:cs="宋体" w:hint="eastAsia"/>
          <w:sz w:val="28"/>
          <w:szCs w:val="28"/>
        </w:rPr>
        <w:t xml:space="preserve">        20</w:t>
      </w:r>
      <w:r w:rsidR="00566250" w:rsidRPr="00C04228">
        <w:rPr>
          <w:rFonts w:ascii="黑体" w:eastAsia="黑体" w:hAnsi="黑体" w:cs="宋体" w:hint="eastAsia"/>
          <w:sz w:val="28"/>
          <w:szCs w:val="28"/>
        </w:rPr>
        <w:t>24</w:t>
      </w:r>
      <w:r w:rsidRPr="00C04228">
        <w:rPr>
          <w:rFonts w:ascii="黑体" w:eastAsia="黑体" w:hAnsi="黑体" w:cs="宋体" w:hint="eastAsia"/>
          <w:sz w:val="28"/>
          <w:szCs w:val="28"/>
        </w:rPr>
        <w:t>-</w:t>
      </w:r>
      <w:r w:rsidR="001E29CB">
        <w:rPr>
          <w:rFonts w:ascii="黑体" w:eastAsia="黑体" w:hAnsi="黑体" w:cs="宋体" w:hint="eastAsia"/>
          <w:sz w:val="28"/>
          <w:szCs w:val="28"/>
        </w:rPr>
        <w:t>08</w:t>
      </w:r>
      <w:r w:rsidRPr="00C04228">
        <w:rPr>
          <w:rFonts w:ascii="黑体" w:eastAsia="黑体" w:hAnsi="黑体" w:cs="宋体" w:hint="eastAsia"/>
          <w:sz w:val="28"/>
          <w:szCs w:val="28"/>
        </w:rPr>
        <w:t>-</w:t>
      </w:r>
      <w:r w:rsidR="001E29CB">
        <w:rPr>
          <w:rFonts w:ascii="黑体" w:eastAsia="黑体" w:hAnsi="黑体" w:cs="宋体" w:hint="eastAsia"/>
          <w:sz w:val="28"/>
          <w:szCs w:val="28"/>
        </w:rPr>
        <w:t>01</w:t>
      </w:r>
      <w:r w:rsidRPr="00C04228">
        <w:rPr>
          <w:rFonts w:ascii="黑体" w:eastAsia="黑体" w:hAnsi="黑体" w:cs="宋体" w:hint="eastAsia"/>
          <w:sz w:val="28"/>
          <w:szCs w:val="28"/>
        </w:rPr>
        <w:t>实施</w:t>
      </w:r>
    </w:p>
    <w:p w14:paraId="1312E38F" w14:textId="77777777" w:rsidR="00DA5924" w:rsidRPr="00C04228" w:rsidRDefault="00D231CD" w:rsidP="007C1B53">
      <w:pPr>
        <w:pStyle w:val="1"/>
        <w:spacing w:before="156" w:after="156"/>
        <w:ind w:left="357" w:firstLineChars="0" w:firstLine="0"/>
        <w:jc w:val="left"/>
        <w:rPr>
          <w:rFonts w:ascii="黑体" w:eastAsia="黑体" w:hAnsi="黑体" w:cs="宋体"/>
          <w:sz w:val="24"/>
          <w:szCs w:val="24"/>
        </w:rPr>
      </w:pPr>
      <w:r>
        <w:rPr>
          <w:noProof/>
        </w:rPr>
        <w:pict w14:anchorId="31E2178D">
          <v:shape id="自选图形 2" o:spid="_x0000_s1028" type="#_x0000_t32" style="position:absolute;left:0;text-align:left;margin-left:16.2pt;margin-top:9pt;width:382.2pt;height:1.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FsAl7TEAQAAjAMAAA4AAAAAAAAAAAAA&#10;AAAALgIAAGRycy9lMm9Eb2MueG1sUEsBAi0AFAAGAAgAAAAhAMNxquLeAAAACAEAAA8AAAAAAAAA&#10;AAAAAAAAHgQAAGRycy9kb3ducmV2LnhtbFBLBQYAAAAABAAEAPMAAAApBQAAAAA=&#10;">
            <o:lock v:ext="edit" shapetype="f"/>
          </v:shape>
        </w:pict>
      </w:r>
    </w:p>
    <w:p w14:paraId="56B090C8" w14:textId="77777777" w:rsidR="00DA5924" w:rsidRPr="00C04228" w:rsidRDefault="00DA5924" w:rsidP="007C1B53">
      <w:pPr>
        <w:pStyle w:val="1"/>
        <w:spacing w:before="156" w:after="156"/>
        <w:ind w:left="357" w:firstLineChars="0" w:firstLine="0"/>
        <w:jc w:val="center"/>
        <w:rPr>
          <w:rFonts w:ascii="黑体" w:eastAsia="黑体" w:hAnsi="黑体" w:cs="宋体"/>
          <w:sz w:val="28"/>
          <w:szCs w:val="28"/>
        </w:rPr>
      </w:pPr>
      <w:r w:rsidRPr="00C04228">
        <w:rPr>
          <w:rFonts w:ascii="华文中宋" w:eastAsia="华文中宋" w:hAnsi="华文中宋" w:cs="宋体" w:hint="eastAsia"/>
          <w:spacing w:val="71"/>
          <w:kern w:val="0"/>
          <w:sz w:val="32"/>
          <w:szCs w:val="32"/>
          <w:fitText w:val="4480" w:id="-1018951680"/>
        </w:rPr>
        <w:t>中国绿色食品发展中</w:t>
      </w:r>
      <w:r w:rsidRPr="00C04228">
        <w:rPr>
          <w:rFonts w:ascii="华文中宋" w:eastAsia="华文中宋" w:hAnsi="华文中宋" w:cs="宋体" w:hint="eastAsia"/>
          <w:spacing w:val="1"/>
          <w:kern w:val="0"/>
          <w:sz w:val="32"/>
          <w:szCs w:val="32"/>
          <w:fitText w:val="4480" w:id="-1018951680"/>
        </w:rPr>
        <w:t>心</w:t>
      </w:r>
      <w:r w:rsidRPr="00C04228">
        <w:rPr>
          <w:rFonts w:ascii="华文中宋" w:eastAsia="华文中宋" w:hAnsi="华文中宋" w:cs="宋体" w:hint="eastAsia"/>
          <w:kern w:val="0"/>
          <w:sz w:val="32"/>
          <w:szCs w:val="32"/>
        </w:rPr>
        <w:t xml:space="preserve">  </w:t>
      </w:r>
      <w:r w:rsidRPr="00C04228">
        <w:rPr>
          <w:rFonts w:ascii="黑体" w:eastAsia="黑体" w:hAnsi="黑体" w:cs="宋体" w:hint="eastAsia"/>
          <w:sz w:val="28"/>
          <w:szCs w:val="28"/>
        </w:rPr>
        <w:t>发 布</w:t>
      </w:r>
    </w:p>
    <w:p w14:paraId="4EAF2C76" w14:textId="77777777" w:rsidR="004B4066" w:rsidRPr="00C04228" w:rsidRDefault="004B4066" w:rsidP="00DA5924">
      <w:pPr>
        <w:pStyle w:val="1"/>
        <w:spacing w:beforeLines="0" w:afterLines="0" w:line="240" w:lineRule="auto"/>
        <w:contextualSpacing w:val="0"/>
      </w:pPr>
    </w:p>
    <w:p w14:paraId="3149829C" w14:textId="77777777" w:rsidR="004B4066" w:rsidRPr="00C04228" w:rsidRDefault="004B4066" w:rsidP="00DA5924">
      <w:pPr>
        <w:pStyle w:val="1"/>
        <w:spacing w:beforeLines="0" w:afterLines="0" w:line="240" w:lineRule="auto"/>
        <w:ind w:firstLine="560"/>
        <w:contextualSpacing w:val="0"/>
        <w:rPr>
          <w:rFonts w:ascii="黑体" w:eastAsia="黑体" w:hAnsi="黑体"/>
          <w:sz w:val="28"/>
          <w:szCs w:val="28"/>
        </w:rPr>
        <w:sectPr w:rsidR="004B4066" w:rsidRPr="00C04228" w:rsidSect="00FC7DD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312"/>
        </w:sectPr>
      </w:pPr>
    </w:p>
    <w:p w14:paraId="6C24690B" w14:textId="77777777" w:rsidR="00DA5924" w:rsidRPr="00C04228" w:rsidRDefault="00DA5924" w:rsidP="007C1B53">
      <w:pPr>
        <w:pStyle w:val="1"/>
        <w:spacing w:before="156" w:after="156"/>
        <w:ind w:left="357" w:firstLineChars="0" w:firstLine="0"/>
        <w:jc w:val="center"/>
        <w:rPr>
          <w:rFonts w:ascii="黑体" w:eastAsia="黑体" w:hAnsi="黑体" w:cs="宋体"/>
          <w:sz w:val="28"/>
          <w:szCs w:val="28"/>
        </w:rPr>
      </w:pPr>
    </w:p>
    <w:p w14:paraId="3D207589"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p>
    <w:p w14:paraId="2149CB02" w14:textId="77777777" w:rsidR="00DA5924" w:rsidRPr="00C04228" w:rsidRDefault="00DA5924" w:rsidP="007C1B53">
      <w:pPr>
        <w:pStyle w:val="1"/>
        <w:spacing w:before="156" w:after="156"/>
        <w:ind w:left="357" w:firstLineChars="0" w:firstLine="0"/>
        <w:jc w:val="center"/>
        <w:rPr>
          <w:rFonts w:ascii="黑体" w:eastAsia="黑体" w:hAnsi="黑体" w:cs="宋体"/>
          <w:sz w:val="32"/>
          <w:szCs w:val="32"/>
        </w:rPr>
      </w:pPr>
      <w:r w:rsidRPr="00C04228">
        <w:rPr>
          <w:rFonts w:ascii="黑体" w:eastAsia="黑体" w:hAnsi="黑体" w:cs="宋体" w:hint="eastAsia"/>
          <w:sz w:val="32"/>
          <w:szCs w:val="32"/>
        </w:rPr>
        <w:t>前  言</w:t>
      </w:r>
    </w:p>
    <w:p w14:paraId="26FDD515" w14:textId="77777777" w:rsidR="004C351D" w:rsidRPr="00C04228" w:rsidRDefault="004C351D" w:rsidP="007C1B53">
      <w:pPr>
        <w:pStyle w:val="1"/>
        <w:spacing w:before="156" w:after="156"/>
        <w:ind w:firstLineChars="0" w:firstLine="0"/>
      </w:pPr>
    </w:p>
    <w:p w14:paraId="72E459CC" w14:textId="77777777" w:rsidR="004C351D" w:rsidRPr="00C04228" w:rsidRDefault="004C351D" w:rsidP="007C1B53">
      <w:pPr>
        <w:pStyle w:val="1"/>
        <w:spacing w:before="156" w:after="156"/>
      </w:pPr>
    </w:p>
    <w:p w14:paraId="216A12E7" w14:textId="53C11A40" w:rsidR="00E30CD0" w:rsidRPr="00C04228" w:rsidRDefault="00E30CD0" w:rsidP="00E30CD0">
      <w:pPr>
        <w:pStyle w:val="af0"/>
        <w:spacing w:line="380" w:lineRule="exact"/>
      </w:pPr>
      <w:r w:rsidRPr="00C04228">
        <w:rPr>
          <w:rFonts w:hint="eastAsia"/>
        </w:rPr>
        <w:t>本</w:t>
      </w:r>
      <w:r w:rsidR="00426E7C" w:rsidRPr="00C04228">
        <w:rPr>
          <w:rFonts w:hint="eastAsia"/>
        </w:rPr>
        <w:t>规程</w:t>
      </w:r>
      <w:r w:rsidRPr="00C04228">
        <w:rPr>
          <w:rFonts w:hint="eastAsia"/>
        </w:rPr>
        <w:t>由提出中国绿色食品发展中心提出并归口。</w:t>
      </w:r>
    </w:p>
    <w:p w14:paraId="7D63DBC4" w14:textId="33CF3FAE" w:rsidR="00E30CD0" w:rsidRPr="00C04228" w:rsidRDefault="00E30CD0" w:rsidP="00E30CD0">
      <w:pPr>
        <w:pStyle w:val="af0"/>
        <w:spacing w:line="380" w:lineRule="exact"/>
      </w:pPr>
      <w:r w:rsidRPr="00C04228">
        <w:rPr>
          <w:rFonts w:hint="eastAsia"/>
        </w:rPr>
        <w:t>本</w:t>
      </w:r>
      <w:r w:rsidR="00426E7C" w:rsidRPr="00C04228">
        <w:rPr>
          <w:rFonts w:hint="eastAsia"/>
        </w:rPr>
        <w:t>规程</w:t>
      </w:r>
      <w:r w:rsidRPr="00C04228">
        <w:rPr>
          <w:rFonts w:hint="eastAsia"/>
        </w:rPr>
        <w:t>主要起草单位：江苏省绿色食品办公室</w:t>
      </w:r>
      <w:r w:rsidR="00566250" w:rsidRPr="00C04228">
        <w:rPr>
          <w:rFonts w:hint="eastAsia"/>
        </w:rPr>
        <w:t>、</w:t>
      </w:r>
      <w:r w:rsidRPr="00C04228">
        <w:rPr>
          <w:rFonts w:hint="eastAsia"/>
        </w:rPr>
        <w:t>江苏省绿色食品协会</w:t>
      </w:r>
      <w:r w:rsidR="00C04228" w:rsidRPr="00C04228">
        <w:rPr>
          <w:rFonts w:hint="eastAsia"/>
        </w:rPr>
        <w:t>、南京市溧水区农业农村局</w:t>
      </w:r>
      <w:r w:rsidR="00566250" w:rsidRPr="00C04228">
        <w:rPr>
          <w:rFonts w:hint="eastAsia"/>
        </w:rPr>
        <w:t>、</w:t>
      </w:r>
      <w:r w:rsidR="00566250" w:rsidRPr="00C04228">
        <w:t>中国绿色食品发展中心</w:t>
      </w:r>
      <w:r w:rsidRPr="00C04228">
        <w:rPr>
          <w:rFonts w:hint="eastAsia"/>
        </w:rPr>
        <w:t>。</w:t>
      </w:r>
    </w:p>
    <w:p w14:paraId="7AF2E2B7" w14:textId="01416288" w:rsidR="004B4066" w:rsidRPr="00C04228" w:rsidRDefault="00E30CD0" w:rsidP="007C1B53">
      <w:pPr>
        <w:pStyle w:val="1"/>
        <w:spacing w:before="156" w:after="156"/>
        <w:rPr>
          <w:rFonts w:asciiTheme="minorEastAsia" w:eastAsiaTheme="minorEastAsia" w:hAnsiTheme="minorEastAsia" w:cs="宋体"/>
          <w:sz w:val="28"/>
          <w:szCs w:val="28"/>
        </w:rPr>
      </w:pPr>
      <w:r w:rsidRPr="00C04228">
        <w:rPr>
          <w:rFonts w:hint="eastAsia"/>
        </w:rPr>
        <w:t>本</w:t>
      </w:r>
      <w:r w:rsidR="00426E7C" w:rsidRPr="00C04228">
        <w:rPr>
          <w:rFonts w:hint="eastAsia"/>
        </w:rPr>
        <w:t>规程</w:t>
      </w:r>
      <w:r w:rsidRPr="00C04228">
        <w:rPr>
          <w:rFonts w:hint="eastAsia"/>
        </w:rPr>
        <w:t>主要起草人：孙玲玲、李阳、杭祥荣、羊雪萍、范正辉、张永青、周兴路、倪婕妍</w:t>
      </w:r>
      <w:r w:rsidR="007C1B53" w:rsidRPr="00C04228">
        <w:rPr>
          <w:rFonts w:hint="eastAsia"/>
        </w:rPr>
        <w:t>、孔燕</w:t>
      </w:r>
      <w:r w:rsidR="00C04228" w:rsidRPr="00C04228">
        <w:rPr>
          <w:rFonts w:hint="eastAsia"/>
        </w:rPr>
        <w:t>、</w:t>
      </w:r>
      <w:r w:rsidR="00C04228" w:rsidRPr="00C04228">
        <w:t>马雪</w:t>
      </w:r>
      <w:r w:rsidRPr="00C04228">
        <w:rPr>
          <w:rFonts w:hint="eastAsia"/>
        </w:rPr>
        <w:t>。</w:t>
      </w:r>
    </w:p>
    <w:p w14:paraId="52F071B4" w14:textId="77777777" w:rsidR="00426E7C" w:rsidRPr="00C04228" w:rsidRDefault="00426E7C" w:rsidP="007C1B53">
      <w:pPr>
        <w:pStyle w:val="1"/>
        <w:spacing w:before="156" w:after="156"/>
        <w:sectPr w:rsidR="00426E7C" w:rsidRPr="00C04228" w:rsidSect="00DE6979">
          <w:headerReference w:type="even" r:id="rId14"/>
          <w:headerReference w:type="default" r:id="rId15"/>
          <w:headerReference w:type="first" r:id="rId16"/>
          <w:pgSz w:w="11906" w:h="16838"/>
          <w:pgMar w:top="1440" w:right="1800" w:bottom="1440" w:left="1800" w:header="851" w:footer="992" w:gutter="0"/>
          <w:pgNumType w:fmt="upperRoman" w:start="1"/>
          <w:cols w:space="425"/>
          <w:titlePg/>
          <w:docGrid w:type="lines" w:linePitch="312"/>
        </w:sectPr>
      </w:pPr>
    </w:p>
    <w:p w14:paraId="03D42AA7" w14:textId="77777777" w:rsidR="00E30CD0" w:rsidRPr="00C04228" w:rsidRDefault="00E30CD0" w:rsidP="00E30CD0">
      <w:pPr>
        <w:pStyle w:val="af0"/>
        <w:ind w:firstLine="640"/>
        <w:jc w:val="center"/>
        <w:rPr>
          <w:rFonts w:ascii="黑体" w:eastAsia="黑体" w:hAnsi="黑体"/>
          <w:sz w:val="32"/>
          <w:szCs w:val="32"/>
        </w:rPr>
      </w:pPr>
      <w:r w:rsidRPr="00C04228">
        <w:rPr>
          <w:rFonts w:ascii="黑体" w:eastAsia="黑体" w:hAnsi="黑体" w:hint="eastAsia"/>
          <w:sz w:val="32"/>
          <w:szCs w:val="32"/>
        </w:rPr>
        <w:lastRenderedPageBreak/>
        <w:t>江苏地区</w:t>
      </w:r>
      <w:r w:rsidRPr="00C04228">
        <w:rPr>
          <w:rFonts w:ascii="黑体" w:eastAsia="黑体" w:hAnsi="黑体"/>
          <w:sz w:val="32"/>
          <w:szCs w:val="32"/>
        </w:rPr>
        <w:t xml:space="preserve"> </w:t>
      </w:r>
      <w:r w:rsidRPr="00C04228">
        <w:rPr>
          <w:rFonts w:ascii="黑体" w:eastAsia="黑体" w:hAnsi="黑体" w:hint="eastAsia"/>
          <w:sz w:val="32"/>
          <w:szCs w:val="32"/>
        </w:rPr>
        <w:t>绿色食品甜荞生产操作规程</w:t>
      </w:r>
    </w:p>
    <w:p w14:paraId="7D74F5EC" w14:textId="77777777" w:rsidR="00E30CD0" w:rsidRPr="00C04228" w:rsidRDefault="00E30CD0" w:rsidP="00E30CD0">
      <w:pPr>
        <w:spacing w:line="380" w:lineRule="exact"/>
        <w:rPr>
          <w:rFonts w:asciiTheme="majorEastAsia" w:eastAsiaTheme="majorEastAsia" w:hAnsiTheme="majorEastAsia"/>
          <w:b/>
          <w:szCs w:val="21"/>
        </w:rPr>
      </w:pPr>
    </w:p>
    <w:p w14:paraId="0B0B53DA"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1 范围</w:t>
      </w:r>
    </w:p>
    <w:p w14:paraId="4C9C8213" w14:textId="62C0E7E4"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本</w:t>
      </w:r>
      <w:r w:rsidR="00426E7C" w:rsidRPr="00C04228">
        <w:rPr>
          <w:rFonts w:asciiTheme="majorEastAsia" w:eastAsiaTheme="majorEastAsia" w:hAnsiTheme="majorEastAsia" w:hint="eastAsia"/>
          <w:szCs w:val="21"/>
        </w:rPr>
        <w:t>规程</w:t>
      </w:r>
      <w:r w:rsidRPr="00C04228">
        <w:rPr>
          <w:rFonts w:asciiTheme="majorEastAsia" w:eastAsiaTheme="majorEastAsia" w:hAnsiTheme="majorEastAsia" w:hint="eastAsia"/>
          <w:szCs w:val="21"/>
        </w:rPr>
        <w:t>规定了绿色食品甜荞</w:t>
      </w:r>
      <w:r w:rsidRPr="00C04228">
        <w:rPr>
          <w:rFonts w:asciiTheme="majorEastAsia" w:eastAsiaTheme="majorEastAsia" w:hAnsiTheme="majorEastAsia"/>
          <w:szCs w:val="21"/>
        </w:rPr>
        <w:t>生产的</w:t>
      </w:r>
      <w:r w:rsidRPr="00C04228">
        <w:rPr>
          <w:rFonts w:asciiTheme="majorEastAsia" w:eastAsiaTheme="majorEastAsia" w:hAnsiTheme="majorEastAsia" w:hint="eastAsia"/>
          <w:szCs w:val="21"/>
        </w:rPr>
        <w:t>产地环境要求、品种选择与种子处理、整地与基肥、</w:t>
      </w:r>
      <w:r w:rsidRPr="00C04228">
        <w:rPr>
          <w:rFonts w:asciiTheme="majorEastAsia" w:eastAsiaTheme="majorEastAsia" w:hAnsiTheme="majorEastAsia"/>
          <w:szCs w:val="21"/>
        </w:rPr>
        <w:t>播种、</w:t>
      </w:r>
      <w:r w:rsidRPr="00C04228">
        <w:rPr>
          <w:rFonts w:asciiTheme="majorEastAsia" w:eastAsiaTheme="majorEastAsia" w:hAnsiTheme="majorEastAsia" w:hint="eastAsia"/>
          <w:szCs w:val="21"/>
        </w:rPr>
        <w:t>田间管理、肥水管理、</w:t>
      </w:r>
      <w:r w:rsidRPr="00C04228">
        <w:rPr>
          <w:rFonts w:asciiTheme="majorEastAsia" w:eastAsiaTheme="majorEastAsia" w:hAnsiTheme="majorEastAsia"/>
          <w:szCs w:val="21"/>
        </w:rPr>
        <w:t>病虫害防</w:t>
      </w:r>
      <w:r w:rsidR="00BD3428">
        <w:rPr>
          <w:rFonts w:asciiTheme="majorEastAsia" w:eastAsiaTheme="majorEastAsia" w:hAnsiTheme="majorEastAsia" w:hint="eastAsia"/>
          <w:szCs w:val="21"/>
        </w:rPr>
        <w:t>治、收获包装储</w:t>
      </w:r>
      <w:r w:rsidRPr="00C04228">
        <w:rPr>
          <w:rFonts w:asciiTheme="majorEastAsia" w:eastAsiaTheme="majorEastAsia" w:hAnsiTheme="majorEastAsia" w:hint="eastAsia"/>
          <w:szCs w:val="21"/>
        </w:rPr>
        <w:t>存和运输、生产废弃物处理及生产档案。</w:t>
      </w:r>
    </w:p>
    <w:p w14:paraId="2B36EF5E" w14:textId="4FEFB82D"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本</w:t>
      </w:r>
      <w:r w:rsidR="00426E7C" w:rsidRPr="00C04228">
        <w:rPr>
          <w:rFonts w:asciiTheme="majorEastAsia" w:eastAsiaTheme="majorEastAsia" w:hAnsiTheme="majorEastAsia" w:hint="eastAsia"/>
          <w:szCs w:val="21"/>
        </w:rPr>
        <w:t>规程</w:t>
      </w:r>
      <w:r w:rsidRPr="00C04228">
        <w:rPr>
          <w:rFonts w:asciiTheme="majorEastAsia" w:eastAsiaTheme="majorEastAsia" w:hAnsiTheme="majorEastAsia" w:hint="eastAsia"/>
          <w:szCs w:val="21"/>
        </w:rPr>
        <w:t>适用于江苏地区绿色食品甜荞</w:t>
      </w:r>
      <w:r w:rsidRPr="00C04228">
        <w:rPr>
          <w:rFonts w:asciiTheme="majorEastAsia" w:eastAsiaTheme="majorEastAsia" w:hAnsiTheme="majorEastAsia"/>
          <w:szCs w:val="21"/>
        </w:rPr>
        <w:t>生产。</w:t>
      </w:r>
    </w:p>
    <w:p w14:paraId="7589A22A"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2 规范性引用文件</w:t>
      </w:r>
    </w:p>
    <w:p w14:paraId="3C1F2E3A" w14:textId="594DCC44" w:rsidR="004C351D" w:rsidRPr="00C04228" w:rsidRDefault="00426E7C" w:rsidP="007C1B53">
      <w:pPr>
        <w:pStyle w:val="1"/>
        <w:spacing w:before="156" w:after="156"/>
        <w:rPr>
          <w:rFonts w:asciiTheme="majorEastAsia" w:eastAsiaTheme="majorEastAsia" w:hAnsiTheme="majorEastAsia"/>
        </w:rPr>
      </w:pPr>
      <w:r w:rsidRPr="00C04228">
        <w:t>下列文件中的内容通过文中的规范性引用而构成本文件必不可少的条款。其中，注日期的引用文件，仅该日期的版本适用于本文件。不注日期的引用文件，其最新版本（包括所有的修改单）适用于本文件。</w:t>
      </w:r>
    </w:p>
    <w:p w14:paraId="133D4269"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GB 4404.3 粮食作物种子</w:t>
      </w:r>
      <w:r w:rsidRPr="00C04228">
        <w:rPr>
          <w:rFonts w:asciiTheme="majorEastAsia" w:eastAsiaTheme="majorEastAsia" w:hAnsiTheme="majorEastAsia" w:hint="eastAsia"/>
          <w:szCs w:val="21"/>
        </w:rPr>
        <w:t xml:space="preserve"> </w:t>
      </w:r>
      <w:r w:rsidRPr="00C04228">
        <w:rPr>
          <w:rFonts w:asciiTheme="majorEastAsia" w:eastAsiaTheme="majorEastAsia" w:hAnsiTheme="majorEastAsia"/>
          <w:szCs w:val="21"/>
        </w:rPr>
        <w:t>第3部分</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荞麦</w:t>
      </w:r>
    </w:p>
    <w:p w14:paraId="302979BB"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NY/T 391 绿色食品</w:t>
      </w:r>
      <w:r w:rsidRPr="00C04228">
        <w:rPr>
          <w:rFonts w:asciiTheme="majorEastAsia" w:eastAsiaTheme="majorEastAsia" w:hAnsiTheme="majorEastAsia" w:hint="eastAsia"/>
          <w:szCs w:val="21"/>
        </w:rPr>
        <w:t xml:space="preserve"> </w:t>
      </w:r>
      <w:r w:rsidRPr="00C04228">
        <w:rPr>
          <w:rFonts w:asciiTheme="majorEastAsia" w:eastAsiaTheme="majorEastAsia" w:hAnsiTheme="majorEastAsia"/>
          <w:szCs w:val="21"/>
        </w:rPr>
        <w:t>产地环境质量</w:t>
      </w:r>
    </w:p>
    <w:p w14:paraId="422FCEA1"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NY/T 393 绿色食品 农药使用准则</w:t>
      </w:r>
    </w:p>
    <w:p w14:paraId="3F16CC35"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NY/T 394 绿色食品</w:t>
      </w:r>
      <w:r w:rsidRPr="00C04228">
        <w:rPr>
          <w:rFonts w:asciiTheme="majorEastAsia" w:eastAsiaTheme="majorEastAsia" w:hAnsiTheme="majorEastAsia" w:hint="eastAsia"/>
          <w:szCs w:val="21"/>
        </w:rPr>
        <w:t xml:space="preserve"> </w:t>
      </w:r>
      <w:r w:rsidRPr="00C04228">
        <w:rPr>
          <w:rFonts w:asciiTheme="majorEastAsia" w:eastAsiaTheme="majorEastAsia" w:hAnsiTheme="majorEastAsia"/>
          <w:szCs w:val="21"/>
        </w:rPr>
        <w:t>肥料使用准则</w:t>
      </w:r>
    </w:p>
    <w:p w14:paraId="68A4DF4C"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NY/T 658 绿色食品</w:t>
      </w:r>
      <w:r w:rsidRPr="00C04228">
        <w:rPr>
          <w:rFonts w:asciiTheme="majorEastAsia" w:eastAsiaTheme="majorEastAsia" w:hAnsiTheme="majorEastAsia" w:hint="eastAsia"/>
          <w:szCs w:val="21"/>
        </w:rPr>
        <w:t xml:space="preserve"> </w:t>
      </w:r>
      <w:r w:rsidRPr="00C04228">
        <w:rPr>
          <w:rFonts w:asciiTheme="majorEastAsia" w:eastAsiaTheme="majorEastAsia" w:hAnsiTheme="majorEastAsia"/>
          <w:szCs w:val="21"/>
        </w:rPr>
        <w:t>包装通用准则</w:t>
      </w:r>
    </w:p>
    <w:p w14:paraId="181762D8"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NY/T 894 绿色食品 荞麦及荞麦粉</w:t>
      </w:r>
    </w:p>
    <w:p w14:paraId="5437B216" w14:textId="448DF0E0"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 xml:space="preserve">NY/T 1056 绿色食品 </w:t>
      </w:r>
      <w:r w:rsidR="00BD3428">
        <w:rPr>
          <w:rFonts w:asciiTheme="majorEastAsia" w:eastAsiaTheme="majorEastAsia" w:hAnsiTheme="majorEastAsia" w:hint="eastAsia"/>
          <w:szCs w:val="21"/>
        </w:rPr>
        <w:t>储</w:t>
      </w:r>
      <w:r w:rsidRPr="00C04228">
        <w:rPr>
          <w:rFonts w:asciiTheme="majorEastAsia" w:eastAsiaTheme="majorEastAsia" w:hAnsiTheme="majorEastAsia"/>
          <w:szCs w:val="21"/>
        </w:rPr>
        <w:t>藏运输准则</w:t>
      </w:r>
    </w:p>
    <w:p w14:paraId="77B7E9FA"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NY/T 1118 测土配方施肥技术规范</w:t>
      </w:r>
    </w:p>
    <w:p w14:paraId="659822EA"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 xml:space="preserve">3 </w:t>
      </w:r>
      <w:r w:rsidRPr="00C04228">
        <w:rPr>
          <w:rFonts w:ascii="黑体" w:eastAsia="黑体" w:hAnsi="黑体" w:hint="eastAsia"/>
          <w:szCs w:val="21"/>
        </w:rPr>
        <w:t>产地</w:t>
      </w:r>
      <w:r w:rsidRPr="00C04228">
        <w:rPr>
          <w:rFonts w:ascii="黑体" w:eastAsia="黑体" w:hAnsi="黑体"/>
          <w:szCs w:val="21"/>
        </w:rPr>
        <w:t>环境</w:t>
      </w:r>
      <w:r w:rsidRPr="00C04228">
        <w:rPr>
          <w:rFonts w:ascii="黑体" w:eastAsia="黑体" w:hAnsi="黑体" w:hint="eastAsia"/>
          <w:szCs w:val="21"/>
        </w:rPr>
        <w:t>要求</w:t>
      </w:r>
    </w:p>
    <w:p w14:paraId="18805808"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产地环境条件符合</w:t>
      </w:r>
      <w:r w:rsidRPr="00C04228">
        <w:rPr>
          <w:rFonts w:asciiTheme="majorEastAsia" w:eastAsiaTheme="majorEastAsia" w:hAnsiTheme="majorEastAsia"/>
          <w:szCs w:val="21"/>
        </w:rPr>
        <w:t>NY/T 391的要求。</w:t>
      </w:r>
      <w:r w:rsidRPr="00C04228">
        <w:rPr>
          <w:rFonts w:asciiTheme="majorEastAsia" w:eastAsiaTheme="majorEastAsia" w:hAnsiTheme="majorEastAsia" w:hint="eastAsia"/>
          <w:szCs w:val="21"/>
        </w:rPr>
        <w:t>种植区应选择在生态条件良好、无污染的地区，</w:t>
      </w:r>
      <w:r w:rsidRPr="00C04228">
        <w:rPr>
          <w:rFonts w:asciiTheme="majorEastAsia" w:eastAsiaTheme="majorEastAsia" w:hAnsiTheme="majorEastAsia"/>
          <w:szCs w:val="21"/>
        </w:rPr>
        <w:t>远离工矿区和公路、铁路干线</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工业和城市</w:t>
      </w:r>
      <w:r w:rsidRPr="00C04228">
        <w:rPr>
          <w:rFonts w:asciiTheme="majorEastAsia" w:eastAsiaTheme="majorEastAsia" w:hAnsiTheme="majorEastAsia" w:hint="eastAsia"/>
          <w:szCs w:val="21"/>
        </w:rPr>
        <w:t>污染源的影响。应与常规生产区域之间设置有效的缓冲带或物理屏障。土壤应</w:t>
      </w:r>
      <w:r w:rsidRPr="00C04228">
        <w:rPr>
          <w:rFonts w:asciiTheme="majorEastAsia" w:eastAsiaTheme="majorEastAsia" w:hAnsiTheme="majorEastAsia"/>
          <w:szCs w:val="21"/>
        </w:rPr>
        <w:t>选择有机质丰富、结构良好、养分充足、保水能力强和通气性良好的壤土，PH值5.5～</w:t>
      </w:r>
      <w:r w:rsidRPr="00C04228">
        <w:rPr>
          <w:rFonts w:asciiTheme="majorEastAsia" w:eastAsiaTheme="majorEastAsia" w:hAnsiTheme="majorEastAsia" w:hint="eastAsia"/>
          <w:szCs w:val="21"/>
        </w:rPr>
        <w:t>6</w:t>
      </w:r>
      <w:r w:rsidRPr="00C04228">
        <w:rPr>
          <w:rFonts w:asciiTheme="majorEastAsia" w:eastAsiaTheme="majorEastAsia" w:hAnsiTheme="majorEastAsia"/>
          <w:szCs w:val="21"/>
        </w:rPr>
        <w:t>.5</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旱能灌、涝能排的地块</w:t>
      </w:r>
      <w:r w:rsidRPr="00C04228">
        <w:rPr>
          <w:rFonts w:asciiTheme="majorEastAsia" w:eastAsiaTheme="majorEastAsia" w:hAnsiTheme="majorEastAsia" w:hint="eastAsia"/>
          <w:szCs w:val="21"/>
        </w:rPr>
        <w:t>，粘土或偏碱性的土壤不宜种植</w:t>
      </w:r>
      <w:r w:rsidRPr="00C04228">
        <w:rPr>
          <w:rFonts w:asciiTheme="majorEastAsia" w:eastAsiaTheme="majorEastAsia" w:hAnsiTheme="majorEastAsia"/>
          <w:szCs w:val="21"/>
        </w:rPr>
        <w:t>。</w:t>
      </w:r>
      <w:r w:rsidRPr="00C04228">
        <w:rPr>
          <w:rFonts w:asciiTheme="majorEastAsia" w:eastAsiaTheme="majorEastAsia" w:hAnsiTheme="majorEastAsia" w:hint="eastAsia"/>
          <w:szCs w:val="21"/>
        </w:rPr>
        <w:t>甜</w:t>
      </w:r>
      <w:r w:rsidRPr="00C04228">
        <w:rPr>
          <w:rFonts w:asciiTheme="majorEastAsia" w:eastAsiaTheme="majorEastAsia" w:hAnsiTheme="majorEastAsia"/>
          <w:szCs w:val="21"/>
        </w:rPr>
        <w:t>荞轮作中</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前茬</w:t>
      </w:r>
      <w:r w:rsidRPr="00C04228">
        <w:rPr>
          <w:rFonts w:asciiTheme="majorEastAsia" w:eastAsiaTheme="majorEastAsia" w:hAnsiTheme="majorEastAsia" w:hint="eastAsia"/>
          <w:szCs w:val="21"/>
        </w:rPr>
        <w:t>应选择</w:t>
      </w:r>
      <w:r w:rsidRPr="00C04228">
        <w:rPr>
          <w:rFonts w:asciiTheme="majorEastAsia" w:eastAsiaTheme="majorEastAsia" w:hAnsiTheme="majorEastAsia"/>
          <w:szCs w:val="21"/>
        </w:rPr>
        <w:t>豆类、花生、蔬菜和玉米等。</w:t>
      </w:r>
    </w:p>
    <w:p w14:paraId="0EBDE966"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4 品种选择与种子处理</w:t>
      </w:r>
    </w:p>
    <w:p w14:paraId="26AFB444"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 xml:space="preserve">4.1 </w:t>
      </w:r>
      <w:r w:rsidRPr="00C04228">
        <w:rPr>
          <w:rFonts w:ascii="黑体" w:eastAsia="黑体" w:hAnsi="黑体" w:hint="eastAsia"/>
          <w:szCs w:val="21"/>
        </w:rPr>
        <w:t>品种选用</w:t>
      </w:r>
    </w:p>
    <w:p w14:paraId="3DA34FBF"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应选用已鉴</w:t>
      </w:r>
      <w:r w:rsidRPr="00C04228">
        <w:rPr>
          <w:rFonts w:asciiTheme="majorEastAsia" w:eastAsiaTheme="majorEastAsia" w:hAnsiTheme="majorEastAsia"/>
          <w:szCs w:val="21"/>
        </w:rPr>
        <w:t>(认)定推广的、经生产实践认可的、高产优质、抗倒伏能力和抗逆能力</w:t>
      </w:r>
      <w:r w:rsidRPr="00C04228">
        <w:rPr>
          <w:rFonts w:asciiTheme="majorEastAsia" w:eastAsiaTheme="majorEastAsia" w:hAnsiTheme="majorEastAsia" w:hint="eastAsia"/>
          <w:szCs w:val="21"/>
        </w:rPr>
        <w:t>强，并适合于本地气候条件的新鲜、饱满的优良甜荞品种，如苏荞1号、苏荞2号，以及纯甜1</w:t>
      </w:r>
      <w:r w:rsidRPr="00C04228">
        <w:rPr>
          <w:rFonts w:asciiTheme="majorEastAsia" w:eastAsiaTheme="majorEastAsia" w:hAnsiTheme="majorEastAsia" w:hint="eastAsia"/>
          <w:szCs w:val="21"/>
        </w:rPr>
        <w:lastRenderedPageBreak/>
        <w:t>号、纯甜2号等。种子质量应符合</w:t>
      </w:r>
      <w:r w:rsidRPr="00C04228">
        <w:rPr>
          <w:rFonts w:asciiTheme="majorEastAsia" w:eastAsiaTheme="majorEastAsia" w:hAnsiTheme="majorEastAsia"/>
          <w:szCs w:val="21"/>
        </w:rPr>
        <w:t>GB/T 4404.3的要</w:t>
      </w:r>
      <w:r w:rsidRPr="00C04228">
        <w:rPr>
          <w:rFonts w:asciiTheme="majorEastAsia" w:eastAsiaTheme="majorEastAsia" w:hAnsiTheme="majorEastAsia" w:hint="eastAsia"/>
          <w:szCs w:val="21"/>
        </w:rPr>
        <w:t>求。</w:t>
      </w:r>
    </w:p>
    <w:p w14:paraId="3D373152"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4.</w:t>
      </w:r>
      <w:r w:rsidRPr="00C04228">
        <w:rPr>
          <w:rFonts w:ascii="黑体" w:eastAsia="黑体" w:hAnsi="黑体" w:hint="eastAsia"/>
          <w:szCs w:val="21"/>
        </w:rPr>
        <w:t>2</w:t>
      </w:r>
      <w:r w:rsidRPr="00C04228">
        <w:rPr>
          <w:rFonts w:ascii="黑体" w:eastAsia="黑体" w:hAnsi="黑体"/>
          <w:szCs w:val="21"/>
        </w:rPr>
        <w:t xml:space="preserve"> 种子处理</w:t>
      </w:r>
    </w:p>
    <w:p w14:paraId="096BF5F4"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播前</w:t>
      </w:r>
      <w:r w:rsidRPr="00C04228">
        <w:rPr>
          <w:rFonts w:asciiTheme="majorEastAsia" w:eastAsiaTheme="majorEastAsia" w:hAnsiTheme="majorEastAsia"/>
          <w:szCs w:val="21"/>
        </w:rPr>
        <w:t>选择晴天</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连续</w:t>
      </w:r>
      <w:r w:rsidRPr="00C04228">
        <w:rPr>
          <w:rFonts w:asciiTheme="majorEastAsia" w:eastAsiaTheme="majorEastAsia" w:hAnsiTheme="majorEastAsia" w:hint="eastAsia"/>
          <w:szCs w:val="21"/>
        </w:rPr>
        <w:t>晾</w:t>
      </w:r>
      <w:r w:rsidRPr="00C04228">
        <w:rPr>
          <w:rFonts w:asciiTheme="majorEastAsia" w:eastAsiaTheme="majorEastAsia" w:hAnsiTheme="majorEastAsia"/>
          <w:szCs w:val="21"/>
        </w:rPr>
        <w:t>晒2d</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3d</w:t>
      </w:r>
      <w:r w:rsidRPr="00C04228">
        <w:rPr>
          <w:rFonts w:asciiTheme="majorEastAsia" w:eastAsiaTheme="majorEastAsia" w:hAnsiTheme="majorEastAsia" w:hint="eastAsia"/>
          <w:szCs w:val="21"/>
        </w:rPr>
        <w:t>。可用</w:t>
      </w:r>
      <w:r w:rsidRPr="00C04228">
        <w:rPr>
          <w:rFonts w:asciiTheme="majorEastAsia" w:eastAsiaTheme="majorEastAsia" w:hAnsiTheme="majorEastAsia"/>
          <w:szCs w:val="21"/>
        </w:rPr>
        <w:t>0.1%</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0.5%的硼酸溶液</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5%</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10%的草木灰浸出液或40</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温水浸种15min</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晾</w:t>
      </w:r>
      <w:r w:rsidRPr="00C04228">
        <w:rPr>
          <w:rFonts w:asciiTheme="majorEastAsia" w:eastAsiaTheme="majorEastAsia" w:hAnsiTheme="majorEastAsia" w:hint="eastAsia"/>
          <w:szCs w:val="21"/>
        </w:rPr>
        <w:t>干待播。</w:t>
      </w:r>
      <w:r w:rsidRPr="00C04228">
        <w:rPr>
          <w:rFonts w:asciiTheme="majorEastAsia" w:eastAsiaTheme="majorEastAsia" w:hAnsiTheme="majorEastAsia"/>
          <w:szCs w:val="21"/>
        </w:rPr>
        <w:t>草木灰浸出液</w:t>
      </w:r>
      <w:r w:rsidRPr="00C04228">
        <w:rPr>
          <w:rFonts w:asciiTheme="majorEastAsia" w:eastAsiaTheme="majorEastAsia" w:hAnsiTheme="majorEastAsia" w:hint="eastAsia"/>
          <w:szCs w:val="21"/>
        </w:rPr>
        <w:t>用</w:t>
      </w:r>
      <w:r w:rsidRPr="00C04228">
        <w:rPr>
          <w:rFonts w:asciiTheme="majorEastAsia" w:eastAsiaTheme="majorEastAsia" w:hAnsiTheme="majorEastAsia"/>
          <w:szCs w:val="21"/>
        </w:rPr>
        <w:t>1kg</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5kg草木灰在水中浸泡1d</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2d</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播前将草木灰水与灰渣一起按10kg种子1kg水的比例拌种</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拌种后堆闷3h</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4h</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待种子不粘即可播种。</w:t>
      </w:r>
    </w:p>
    <w:p w14:paraId="0DC738FB"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5 整地</w:t>
      </w:r>
      <w:r w:rsidRPr="00C04228">
        <w:rPr>
          <w:rFonts w:ascii="黑体" w:eastAsia="黑体" w:hAnsi="黑体" w:hint="eastAsia"/>
          <w:szCs w:val="21"/>
        </w:rPr>
        <w:t>与基肥</w:t>
      </w:r>
    </w:p>
    <w:p w14:paraId="2EE1B686" w14:textId="77777777" w:rsidR="00E30CD0" w:rsidRPr="00C04228" w:rsidRDefault="00E30CD0" w:rsidP="00E30CD0">
      <w:pPr>
        <w:spacing w:line="360" w:lineRule="auto"/>
        <w:rPr>
          <w:rFonts w:ascii="黑体" w:eastAsia="黑体" w:hAnsi="黑体"/>
          <w:szCs w:val="21"/>
        </w:rPr>
      </w:pPr>
      <w:r w:rsidRPr="00C04228">
        <w:rPr>
          <w:rFonts w:ascii="黑体" w:eastAsia="黑体" w:hAnsi="黑体" w:hint="eastAsia"/>
          <w:szCs w:val="21"/>
        </w:rPr>
        <w:t>5</w:t>
      </w:r>
      <w:r w:rsidRPr="00C04228">
        <w:rPr>
          <w:rFonts w:ascii="黑体" w:eastAsia="黑体" w:hAnsi="黑体"/>
          <w:szCs w:val="21"/>
        </w:rPr>
        <w:t xml:space="preserve">.1 </w:t>
      </w:r>
      <w:r w:rsidRPr="00C04228">
        <w:rPr>
          <w:rFonts w:ascii="黑体" w:eastAsia="黑体" w:hAnsi="黑体" w:hint="eastAsia"/>
          <w:szCs w:val="21"/>
        </w:rPr>
        <w:t>整地</w:t>
      </w:r>
    </w:p>
    <w:p w14:paraId="2423F525"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前茬收获后及时灭茬，深耕</w:t>
      </w:r>
      <w:r w:rsidRPr="00C04228">
        <w:rPr>
          <w:rFonts w:asciiTheme="majorEastAsia" w:eastAsiaTheme="majorEastAsia" w:hAnsiTheme="majorEastAsia"/>
          <w:szCs w:val="21"/>
        </w:rPr>
        <w:t>20cm～40cm，整地做畦。畦面要求平整细实，上散下实，畦宽3m～5m，畦沟宽30cm左右、畦沟深25cm以上。</w:t>
      </w:r>
    </w:p>
    <w:p w14:paraId="12804457"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5</w:t>
      </w:r>
      <w:r w:rsidRPr="00C04228">
        <w:rPr>
          <w:rFonts w:ascii="黑体" w:eastAsia="黑体" w:hAnsi="黑体" w:hint="eastAsia"/>
          <w:szCs w:val="21"/>
        </w:rPr>
        <w:t>.2</w:t>
      </w:r>
      <w:r w:rsidRPr="00C04228">
        <w:rPr>
          <w:rFonts w:ascii="黑体" w:eastAsia="黑体" w:hAnsi="黑体"/>
          <w:szCs w:val="21"/>
        </w:rPr>
        <w:t xml:space="preserve"> </w:t>
      </w:r>
      <w:r w:rsidRPr="00C04228">
        <w:rPr>
          <w:rFonts w:ascii="黑体" w:eastAsia="黑体" w:hAnsi="黑体" w:hint="eastAsia"/>
          <w:szCs w:val="21"/>
        </w:rPr>
        <w:t>基肥</w:t>
      </w:r>
    </w:p>
    <w:p w14:paraId="5DCA8469"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以农家肥为主，一般每亩施入腐熟农家肥1000kg～1500kg、尿素5kg～7kg、过磷酸钙15kg～20kg、硫酸钾1kg～2kg，施用量视地力水平和具体情况而定，全部农家肥、磷肥、钾肥及90%的氮肥作基肥一次施入。</w:t>
      </w:r>
    </w:p>
    <w:p w14:paraId="3D46A2EF"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6 播种</w:t>
      </w:r>
    </w:p>
    <w:p w14:paraId="59E58F27"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6.1 播种期</w:t>
      </w:r>
    </w:p>
    <w:p w14:paraId="56B1AD53"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甜荞播期应选择</w:t>
      </w:r>
      <w:r w:rsidRPr="00C04228">
        <w:rPr>
          <w:rFonts w:asciiTheme="majorEastAsia" w:eastAsiaTheme="majorEastAsia" w:hAnsiTheme="majorEastAsia"/>
          <w:szCs w:val="21"/>
        </w:rPr>
        <w:t>避开霜冻</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开花期避开高温酷暑季节。</w:t>
      </w:r>
      <w:r w:rsidRPr="00C04228">
        <w:rPr>
          <w:rFonts w:asciiTheme="majorEastAsia" w:eastAsiaTheme="majorEastAsia" w:hAnsiTheme="majorEastAsia" w:hint="eastAsia"/>
          <w:szCs w:val="21"/>
        </w:rPr>
        <w:t>甜荞生育期较短，可</w:t>
      </w:r>
      <w:r w:rsidR="00DF1345" w:rsidRPr="00C04228">
        <w:rPr>
          <w:rFonts w:asciiTheme="majorEastAsia" w:eastAsiaTheme="majorEastAsia" w:hAnsiTheme="majorEastAsia" w:hint="eastAsia"/>
          <w:szCs w:val="21"/>
        </w:rPr>
        <w:t>根据</w:t>
      </w:r>
      <w:r w:rsidRPr="00C04228">
        <w:rPr>
          <w:rFonts w:asciiTheme="majorEastAsia" w:eastAsiaTheme="majorEastAsia" w:hAnsiTheme="majorEastAsia" w:hint="eastAsia"/>
          <w:szCs w:val="21"/>
        </w:rPr>
        <w:t>主作物生育期进行搭配种植。春</w:t>
      </w:r>
      <w:r w:rsidRPr="00C04228">
        <w:rPr>
          <w:rFonts w:asciiTheme="majorEastAsia" w:eastAsiaTheme="majorEastAsia" w:hAnsiTheme="majorEastAsia"/>
          <w:szCs w:val="21"/>
        </w:rPr>
        <w:t>播</w:t>
      </w:r>
      <w:r w:rsidRPr="00C04228">
        <w:rPr>
          <w:rFonts w:asciiTheme="majorEastAsia" w:eastAsiaTheme="majorEastAsia" w:hAnsiTheme="majorEastAsia" w:hint="eastAsia"/>
          <w:szCs w:val="21"/>
        </w:rPr>
        <w:t>甜荞</w:t>
      </w:r>
      <w:r w:rsidRPr="00C04228">
        <w:rPr>
          <w:rFonts w:asciiTheme="majorEastAsia" w:eastAsiaTheme="majorEastAsia" w:hAnsiTheme="majorEastAsia"/>
          <w:szCs w:val="21"/>
        </w:rPr>
        <w:t>宜在</w:t>
      </w:r>
      <w:r w:rsidRPr="00C04228">
        <w:rPr>
          <w:rFonts w:asciiTheme="majorEastAsia" w:eastAsiaTheme="majorEastAsia" w:hAnsiTheme="majorEastAsia" w:hint="eastAsia"/>
          <w:szCs w:val="21"/>
        </w:rPr>
        <w:t>3</w:t>
      </w:r>
      <w:r w:rsidRPr="00C04228">
        <w:rPr>
          <w:rFonts w:asciiTheme="majorEastAsia" w:eastAsiaTheme="majorEastAsia" w:hAnsiTheme="majorEastAsia"/>
          <w:szCs w:val="21"/>
        </w:rPr>
        <w:t>月中下旬</w:t>
      </w:r>
      <w:r w:rsidRPr="00C04228">
        <w:rPr>
          <w:rFonts w:asciiTheme="majorEastAsia" w:eastAsiaTheme="majorEastAsia" w:hAnsiTheme="majorEastAsia" w:hint="eastAsia"/>
          <w:szCs w:val="21"/>
        </w:rPr>
        <w:t>前后</w:t>
      </w:r>
      <w:r w:rsidRPr="00C04228">
        <w:rPr>
          <w:rFonts w:asciiTheme="majorEastAsia" w:eastAsiaTheme="majorEastAsia" w:hAnsiTheme="majorEastAsia"/>
          <w:szCs w:val="21"/>
        </w:rPr>
        <w:t>播种</w:t>
      </w:r>
      <w:r w:rsidRPr="00C04228">
        <w:rPr>
          <w:rFonts w:asciiTheme="majorEastAsia" w:eastAsiaTheme="majorEastAsia" w:hAnsiTheme="majorEastAsia" w:hint="eastAsia"/>
          <w:szCs w:val="21"/>
        </w:rPr>
        <w:t>。秋</w:t>
      </w:r>
      <w:r w:rsidRPr="00C04228">
        <w:rPr>
          <w:rFonts w:asciiTheme="majorEastAsia" w:eastAsiaTheme="majorEastAsia" w:hAnsiTheme="majorEastAsia"/>
          <w:szCs w:val="21"/>
        </w:rPr>
        <w:t>播</w:t>
      </w:r>
      <w:r w:rsidRPr="00C04228">
        <w:rPr>
          <w:rFonts w:asciiTheme="majorEastAsia" w:eastAsiaTheme="majorEastAsia" w:hAnsiTheme="majorEastAsia" w:hint="eastAsia"/>
          <w:szCs w:val="21"/>
        </w:rPr>
        <w:t>甜荞</w:t>
      </w:r>
      <w:r w:rsidRPr="00C04228">
        <w:rPr>
          <w:rFonts w:asciiTheme="majorEastAsia" w:eastAsiaTheme="majorEastAsia" w:hAnsiTheme="majorEastAsia"/>
          <w:szCs w:val="21"/>
        </w:rPr>
        <w:t>宜在</w:t>
      </w:r>
      <w:r w:rsidRPr="00C04228">
        <w:rPr>
          <w:rFonts w:asciiTheme="majorEastAsia" w:eastAsiaTheme="majorEastAsia" w:hAnsiTheme="majorEastAsia" w:hint="eastAsia"/>
          <w:szCs w:val="21"/>
        </w:rPr>
        <w:t>8</w:t>
      </w:r>
      <w:r w:rsidRPr="00C04228">
        <w:rPr>
          <w:rFonts w:asciiTheme="majorEastAsia" w:eastAsiaTheme="majorEastAsia" w:hAnsiTheme="majorEastAsia"/>
          <w:szCs w:val="21"/>
        </w:rPr>
        <w:t>月中下旬</w:t>
      </w:r>
      <w:r w:rsidRPr="00C04228">
        <w:rPr>
          <w:rFonts w:asciiTheme="majorEastAsia" w:eastAsiaTheme="majorEastAsia" w:hAnsiTheme="majorEastAsia" w:hint="eastAsia"/>
          <w:szCs w:val="21"/>
        </w:rPr>
        <w:t>前后</w:t>
      </w:r>
      <w:r w:rsidRPr="00C04228">
        <w:rPr>
          <w:rFonts w:asciiTheme="majorEastAsia" w:eastAsiaTheme="majorEastAsia" w:hAnsiTheme="majorEastAsia"/>
          <w:szCs w:val="21"/>
        </w:rPr>
        <w:t>播种播完</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到早霜来</w:t>
      </w:r>
      <w:r w:rsidRPr="00C04228">
        <w:rPr>
          <w:rFonts w:asciiTheme="majorEastAsia" w:eastAsiaTheme="majorEastAsia" w:hAnsiTheme="majorEastAsia" w:hint="eastAsia"/>
          <w:szCs w:val="21"/>
        </w:rPr>
        <w:t>临前能正常成熟为最好。</w:t>
      </w:r>
    </w:p>
    <w:p w14:paraId="7953210A"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6.2 播种深度</w:t>
      </w:r>
    </w:p>
    <w:p w14:paraId="05277F50"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一般播深</w:t>
      </w:r>
      <w:r w:rsidRPr="00C04228">
        <w:rPr>
          <w:rFonts w:asciiTheme="majorEastAsia" w:eastAsiaTheme="majorEastAsia" w:hAnsiTheme="majorEastAsia"/>
          <w:szCs w:val="21"/>
        </w:rPr>
        <w:t>3cm</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5cm</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根据土壤</w:t>
      </w:r>
      <w:r w:rsidRPr="00C04228">
        <w:rPr>
          <w:rFonts w:asciiTheme="majorEastAsia" w:eastAsiaTheme="majorEastAsia" w:hAnsiTheme="majorEastAsia" w:hint="eastAsia"/>
          <w:szCs w:val="21"/>
        </w:rPr>
        <w:t>墒</w:t>
      </w:r>
      <w:r w:rsidRPr="00C04228">
        <w:rPr>
          <w:rFonts w:asciiTheme="majorEastAsia" w:eastAsiaTheme="majorEastAsia" w:hAnsiTheme="majorEastAsia"/>
          <w:szCs w:val="21"/>
        </w:rPr>
        <w:t>情适当浅播。</w:t>
      </w:r>
    </w:p>
    <w:p w14:paraId="574BCB25"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6.3 播种方式</w:t>
      </w:r>
    </w:p>
    <w:p w14:paraId="11BD354B"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主要有条播、撒播。</w:t>
      </w:r>
    </w:p>
    <w:p w14:paraId="22B23279" w14:textId="77777777" w:rsidR="00E30CD0" w:rsidRPr="00C04228" w:rsidRDefault="00E30CD0" w:rsidP="00E30CD0">
      <w:pPr>
        <w:spacing w:line="360" w:lineRule="auto"/>
        <w:rPr>
          <w:rFonts w:ascii="黑体" w:eastAsia="黑体" w:hAnsi="黑体"/>
          <w:szCs w:val="21"/>
        </w:rPr>
      </w:pPr>
      <w:bookmarkStart w:id="2" w:name="_Hlk152156675"/>
      <w:r w:rsidRPr="00C04228">
        <w:rPr>
          <w:rFonts w:ascii="黑体" w:eastAsia="黑体" w:hAnsi="黑体"/>
          <w:szCs w:val="21"/>
        </w:rPr>
        <w:t>6.3.1 条播</w:t>
      </w:r>
    </w:p>
    <w:bookmarkEnd w:id="2"/>
    <w:p w14:paraId="29471696"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在精细整地施基肥的基础上，</w:t>
      </w:r>
      <w:r w:rsidRPr="00C04228">
        <w:rPr>
          <w:rFonts w:asciiTheme="majorEastAsia" w:eastAsiaTheme="majorEastAsia" w:hAnsiTheme="majorEastAsia"/>
          <w:szCs w:val="21"/>
        </w:rPr>
        <w:t>用播种机或耧播种</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行距根据播种机具的性能</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加大到20cm</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25cm</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也可采用45cm与20cm左右的宽窄行植。</w:t>
      </w:r>
    </w:p>
    <w:p w14:paraId="273A4F09" w14:textId="77777777" w:rsidR="00E30CD0" w:rsidRPr="00C04228" w:rsidRDefault="00E30CD0" w:rsidP="00E30CD0">
      <w:pPr>
        <w:spacing w:line="360" w:lineRule="auto"/>
        <w:rPr>
          <w:rFonts w:ascii="黑体" w:eastAsia="黑体" w:hAnsi="黑体"/>
          <w:szCs w:val="21"/>
        </w:rPr>
      </w:pPr>
      <w:r w:rsidRPr="00C04228">
        <w:rPr>
          <w:rFonts w:ascii="黑体" w:eastAsia="黑体" w:hAnsi="黑体" w:hint="eastAsia"/>
          <w:szCs w:val="21"/>
        </w:rPr>
        <w:t>6.3.</w:t>
      </w:r>
      <w:r w:rsidRPr="00C04228">
        <w:rPr>
          <w:rFonts w:ascii="黑体" w:eastAsia="黑体" w:hAnsi="黑体"/>
          <w:szCs w:val="21"/>
        </w:rPr>
        <w:t>2 撒播</w:t>
      </w:r>
    </w:p>
    <w:p w14:paraId="02F6DE3F"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撒播为甜荞常用的播种方法，用旋耕机旋旋耕后直接人工撒籽。</w:t>
      </w:r>
    </w:p>
    <w:p w14:paraId="53B8BF6C" w14:textId="77777777" w:rsidR="00E30CD0" w:rsidRPr="00C04228" w:rsidRDefault="00E30CD0" w:rsidP="00E30CD0">
      <w:pPr>
        <w:spacing w:line="360" w:lineRule="auto"/>
        <w:rPr>
          <w:rFonts w:ascii="黑体" w:eastAsia="黑体" w:hAnsi="黑体"/>
          <w:szCs w:val="21"/>
        </w:rPr>
      </w:pPr>
      <w:r w:rsidRPr="00C04228">
        <w:rPr>
          <w:rFonts w:ascii="黑体" w:eastAsia="黑体" w:hAnsi="黑体"/>
          <w:szCs w:val="21"/>
        </w:rPr>
        <w:t>6.4 播量与密度</w:t>
      </w:r>
    </w:p>
    <w:p w14:paraId="71947657" w14:textId="1FF830CF"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应根据土壤肥力、品种、种子发芽率、播种方式和群体密度确定播种量。高杆、多枝、</w:t>
      </w:r>
      <w:r w:rsidRPr="00C04228">
        <w:rPr>
          <w:rFonts w:asciiTheme="majorEastAsia" w:eastAsiaTheme="majorEastAsia" w:hAnsiTheme="majorEastAsia" w:hint="eastAsia"/>
          <w:szCs w:val="21"/>
        </w:rPr>
        <w:lastRenderedPageBreak/>
        <w:t>小粒品种、条播，</w:t>
      </w:r>
      <w:r w:rsidRPr="00C04228">
        <w:rPr>
          <w:rFonts w:asciiTheme="majorEastAsia" w:eastAsiaTheme="majorEastAsia" w:hAnsiTheme="majorEastAsia"/>
          <w:szCs w:val="21"/>
        </w:rPr>
        <w:t>播量宜少</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矮杆、</w:t>
      </w:r>
      <w:r w:rsidRPr="00C04228">
        <w:rPr>
          <w:rFonts w:asciiTheme="majorEastAsia" w:eastAsiaTheme="majorEastAsia" w:hAnsiTheme="majorEastAsia" w:hint="eastAsia"/>
          <w:szCs w:val="21"/>
        </w:rPr>
        <w:t>少枝</w:t>
      </w:r>
      <w:r w:rsidRPr="00C04228">
        <w:rPr>
          <w:rFonts w:asciiTheme="majorEastAsia" w:eastAsiaTheme="majorEastAsia" w:hAnsiTheme="majorEastAsia"/>
          <w:szCs w:val="21"/>
        </w:rPr>
        <w:t>、大粒品种</w:t>
      </w:r>
      <w:r w:rsidRPr="00C04228">
        <w:rPr>
          <w:rFonts w:asciiTheme="majorEastAsia" w:eastAsiaTheme="majorEastAsia" w:hAnsiTheme="majorEastAsia" w:hint="eastAsia"/>
          <w:szCs w:val="21"/>
        </w:rPr>
        <w:t>、撒播，</w:t>
      </w:r>
      <w:r w:rsidRPr="00C04228">
        <w:rPr>
          <w:rFonts w:asciiTheme="majorEastAsia" w:eastAsiaTheme="majorEastAsia" w:hAnsiTheme="majorEastAsia"/>
          <w:szCs w:val="21"/>
        </w:rPr>
        <w:t>播量宜多</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高水肥地块播量宜少</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瘠薄</w:t>
      </w:r>
      <w:r w:rsidR="00FA57BF" w:rsidRPr="00C04228">
        <w:rPr>
          <w:rFonts w:asciiTheme="majorEastAsia" w:eastAsiaTheme="majorEastAsia" w:hAnsiTheme="majorEastAsia" w:hint="eastAsia"/>
          <w:szCs w:val="21"/>
        </w:rPr>
        <w:t>旱</w:t>
      </w:r>
      <w:r w:rsidRPr="00C04228">
        <w:rPr>
          <w:rFonts w:asciiTheme="majorEastAsia" w:eastAsiaTheme="majorEastAsia" w:hAnsiTheme="majorEastAsia"/>
          <w:szCs w:val="21"/>
        </w:rPr>
        <w:t>地播量</w:t>
      </w:r>
      <w:r w:rsidRPr="00C04228">
        <w:rPr>
          <w:rFonts w:asciiTheme="majorEastAsia" w:eastAsiaTheme="majorEastAsia" w:hAnsiTheme="majorEastAsia" w:hint="eastAsia"/>
          <w:szCs w:val="21"/>
        </w:rPr>
        <w:t>宜多。</w:t>
      </w:r>
      <w:r w:rsidRPr="00C04228">
        <w:rPr>
          <w:rFonts w:asciiTheme="majorEastAsia" w:eastAsiaTheme="majorEastAsia" w:hAnsiTheme="majorEastAsia"/>
          <w:szCs w:val="21"/>
        </w:rPr>
        <w:t>一般每667m</w:t>
      </w:r>
      <w:r w:rsidRPr="00C04228">
        <w:rPr>
          <w:rFonts w:asciiTheme="majorEastAsia" w:eastAsiaTheme="majorEastAsia" w:hAnsiTheme="majorEastAsia"/>
          <w:szCs w:val="21"/>
          <w:vertAlign w:val="superscript"/>
        </w:rPr>
        <w:t>2</w:t>
      </w:r>
      <w:r w:rsidRPr="00C04228">
        <w:rPr>
          <w:rFonts w:asciiTheme="majorEastAsia" w:eastAsiaTheme="majorEastAsia" w:hAnsiTheme="majorEastAsia"/>
          <w:szCs w:val="21"/>
        </w:rPr>
        <w:t>播量</w:t>
      </w:r>
      <w:r w:rsidRPr="00C04228">
        <w:rPr>
          <w:rFonts w:asciiTheme="majorEastAsia" w:eastAsiaTheme="majorEastAsia" w:hAnsiTheme="majorEastAsia" w:hint="eastAsia"/>
          <w:szCs w:val="21"/>
        </w:rPr>
        <w:t>2</w:t>
      </w:r>
      <w:r w:rsidRPr="00C04228">
        <w:rPr>
          <w:rFonts w:asciiTheme="majorEastAsia" w:eastAsiaTheme="majorEastAsia" w:hAnsiTheme="majorEastAsia"/>
          <w:szCs w:val="21"/>
        </w:rPr>
        <w:t>kg</w:t>
      </w:r>
      <w:r w:rsidRPr="00C04228">
        <w:rPr>
          <w:rFonts w:asciiTheme="majorEastAsia" w:eastAsiaTheme="majorEastAsia" w:hAnsiTheme="majorEastAsia" w:hint="eastAsia"/>
          <w:szCs w:val="21"/>
        </w:rPr>
        <w:t>～4</w:t>
      </w:r>
      <w:r w:rsidRPr="00C04228">
        <w:rPr>
          <w:rFonts w:asciiTheme="majorEastAsia" w:eastAsiaTheme="majorEastAsia" w:hAnsiTheme="majorEastAsia"/>
          <w:szCs w:val="21"/>
        </w:rPr>
        <w:t>kg</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保苗</w:t>
      </w:r>
      <w:r w:rsidRPr="00C04228">
        <w:rPr>
          <w:rFonts w:asciiTheme="majorEastAsia" w:eastAsiaTheme="majorEastAsia" w:hAnsiTheme="majorEastAsia" w:hint="eastAsia"/>
          <w:szCs w:val="21"/>
        </w:rPr>
        <w:t>5</w:t>
      </w:r>
      <w:r w:rsidRPr="00C04228">
        <w:rPr>
          <w:rFonts w:asciiTheme="majorEastAsia" w:eastAsiaTheme="majorEastAsia" w:hAnsiTheme="majorEastAsia"/>
          <w:szCs w:val="21"/>
        </w:rPr>
        <w:t>万株</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10万株。</w:t>
      </w:r>
    </w:p>
    <w:p w14:paraId="678CCBDC"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7 田间管理</w:t>
      </w:r>
    </w:p>
    <w:p w14:paraId="1F759243"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7.1 查苗补种</w:t>
      </w:r>
    </w:p>
    <w:p w14:paraId="7C78D7EC"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发现缺苗断垄，</w:t>
      </w:r>
      <w:r w:rsidRPr="00C04228">
        <w:rPr>
          <w:rFonts w:asciiTheme="majorEastAsia" w:eastAsiaTheme="majorEastAsia" w:hAnsiTheme="majorEastAsia"/>
          <w:szCs w:val="21"/>
        </w:rPr>
        <w:t>应立即补种补栽。缺苗严重</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要进行催芽补种。</w:t>
      </w:r>
    </w:p>
    <w:p w14:paraId="430072CB"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7.2 中耕除草</w:t>
      </w:r>
    </w:p>
    <w:p w14:paraId="0340AB8B"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幼苗长出第一片真叶时，</w:t>
      </w:r>
      <w:r w:rsidRPr="00C04228">
        <w:rPr>
          <w:rFonts w:asciiTheme="majorEastAsia" w:eastAsiaTheme="majorEastAsia" w:hAnsiTheme="majorEastAsia"/>
          <w:szCs w:val="21"/>
        </w:rPr>
        <w:t>结合疏苗中耕一次。开花前再中耕一次</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并进行培土。</w:t>
      </w:r>
    </w:p>
    <w:p w14:paraId="6301A625"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7.3 辅助授粉</w:t>
      </w:r>
    </w:p>
    <w:p w14:paraId="514FD18E"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7</w:t>
      </w:r>
      <w:r w:rsidRPr="00C04228">
        <w:rPr>
          <w:rFonts w:ascii="黑体" w:eastAsia="黑体" w:hAnsi="黑体"/>
          <w:bCs/>
          <w:szCs w:val="21"/>
        </w:rPr>
        <w:t xml:space="preserve">.3.1 </w:t>
      </w:r>
      <w:r w:rsidRPr="00C04228">
        <w:rPr>
          <w:rFonts w:ascii="黑体" w:eastAsia="黑体" w:hAnsi="黑体" w:hint="eastAsia"/>
          <w:bCs/>
          <w:szCs w:val="21"/>
        </w:rPr>
        <w:t>蜜蜂辅助授粉</w:t>
      </w:r>
    </w:p>
    <w:p w14:paraId="7E270594" w14:textId="77777777" w:rsidR="00E30CD0" w:rsidRPr="00C04228" w:rsidRDefault="00E30CD0" w:rsidP="00E30CD0">
      <w:pPr>
        <w:spacing w:line="360" w:lineRule="auto"/>
        <w:ind w:leftChars="200" w:left="420"/>
        <w:rPr>
          <w:rFonts w:asciiTheme="majorEastAsia" w:eastAsiaTheme="majorEastAsia" w:hAnsiTheme="majorEastAsia"/>
          <w:szCs w:val="21"/>
        </w:rPr>
      </w:pPr>
      <w:r w:rsidRPr="00C04228">
        <w:rPr>
          <w:rFonts w:asciiTheme="majorEastAsia" w:eastAsiaTheme="majorEastAsia" w:hAnsiTheme="majorEastAsia" w:hint="eastAsia"/>
          <w:szCs w:val="21"/>
        </w:rPr>
        <w:t>在有放蜂条件的地方，在荞麦开花前2d～3d每亩甜荞田安放蜜蜂1箱～2箱，</w:t>
      </w:r>
      <w:r w:rsidR="00FA57BF" w:rsidRPr="00C04228">
        <w:rPr>
          <w:rFonts w:asciiTheme="majorEastAsia" w:eastAsiaTheme="majorEastAsia" w:hAnsiTheme="majorEastAsia" w:hint="eastAsia"/>
          <w:szCs w:val="21"/>
        </w:rPr>
        <w:t>进行</w:t>
      </w:r>
      <w:r w:rsidRPr="00C04228">
        <w:rPr>
          <w:rFonts w:asciiTheme="majorEastAsia" w:eastAsiaTheme="majorEastAsia" w:hAnsiTheme="majorEastAsia" w:hint="eastAsia"/>
          <w:szCs w:val="21"/>
        </w:rPr>
        <w:t>蜜蜂辅助授粉。</w:t>
      </w:r>
    </w:p>
    <w:p w14:paraId="3A0E0C88"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7</w:t>
      </w:r>
      <w:r w:rsidRPr="00C04228">
        <w:rPr>
          <w:rFonts w:ascii="黑体" w:eastAsia="黑体" w:hAnsi="黑体" w:hint="eastAsia"/>
          <w:bCs/>
          <w:szCs w:val="21"/>
        </w:rPr>
        <w:t>.</w:t>
      </w:r>
      <w:r w:rsidRPr="00C04228">
        <w:rPr>
          <w:rFonts w:ascii="黑体" w:eastAsia="黑体" w:hAnsi="黑体"/>
          <w:bCs/>
          <w:szCs w:val="21"/>
        </w:rPr>
        <w:t>3</w:t>
      </w:r>
      <w:r w:rsidRPr="00C04228">
        <w:rPr>
          <w:rFonts w:ascii="黑体" w:eastAsia="黑体" w:hAnsi="黑体" w:hint="eastAsia"/>
          <w:bCs/>
          <w:szCs w:val="21"/>
        </w:rPr>
        <w:t>.2</w:t>
      </w:r>
      <w:r w:rsidRPr="00C04228">
        <w:rPr>
          <w:rFonts w:ascii="黑体" w:eastAsia="黑体" w:hAnsi="黑体"/>
          <w:bCs/>
          <w:szCs w:val="21"/>
        </w:rPr>
        <w:t xml:space="preserve"> </w:t>
      </w:r>
      <w:r w:rsidRPr="00C04228">
        <w:rPr>
          <w:rFonts w:ascii="黑体" w:eastAsia="黑体" w:hAnsi="黑体" w:hint="eastAsia"/>
          <w:bCs/>
          <w:szCs w:val="21"/>
        </w:rPr>
        <w:t>人工辅助授粉</w:t>
      </w:r>
    </w:p>
    <w:p w14:paraId="48038A5C" w14:textId="0F75302C"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在没有放蜂条件的地方，在甜荞盛花期每隔 2d～3d于9～11时用一块长3m～5m、宽30cm 的布条，两头各系一条绳子，由两人各执一端，沿荞麦顶端轻轻拉过，震动植株，人工辅助授粉</w:t>
      </w:r>
      <w:r w:rsidRPr="00C04228">
        <w:rPr>
          <w:rFonts w:asciiTheme="majorEastAsia" w:eastAsiaTheme="majorEastAsia" w:hAnsiTheme="majorEastAsia"/>
          <w:szCs w:val="21"/>
        </w:rPr>
        <w:t>。</w:t>
      </w:r>
    </w:p>
    <w:p w14:paraId="4ADFB3CD"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8</w:t>
      </w:r>
      <w:r w:rsidRPr="00C04228">
        <w:rPr>
          <w:rFonts w:ascii="黑体" w:eastAsia="黑体" w:hAnsi="黑体"/>
          <w:bCs/>
          <w:szCs w:val="21"/>
        </w:rPr>
        <w:t xml:space="preserve"> 肥</w:t>
      </w:r>
      <w:r w:rsidRPr="00C04228">
        <w:rPr>
          <w:rFonts w:ascii="黑体" w:eastAsia="黑体" w:hAnsi="黑体" w:hint="eastAsia"/>
          <w:bCs/>
          <w:szCs w:val="21"/>
        </w:rPr>
        <w:t>水管理</w:t>
      </w:r>
    </w:p>
    <w:p w14:paraId="0301AB26"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8.1 施肥原则</w:t>
      </w:r>
    </w:p>
    <w:p w14:paraId="720F84F4"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遵循</w:t>
      </w:r>
      <w:r w:rsidRPr="00C04228">
        <w:rPr>
          <w:rFonts w:asciiTheme="majorEastAsia" w:eastAsiaTheme="majorEastAsia" w:hAnsiTheme="majorEastAsia"/>
          <w:szCs w:val="21"/>
        </w:rPr>
        <w:t>"持续发展、安全优质、化肥减控、有机肥为主"的施肥原则。以经无害化处理的农</w:t>
      </w:r>
      <w:r w:rsidRPr="00C04228">
        <w:rPr>
          <w:rFonts w:asciiTheme="majorEastAsia" w:eastAsiaTheme="majorEastAsia" w:hAnsiTheme="majorEastAsia" w:hint="eastAsia"/>
          <w:szCs w:val="21"/>
        </w:rPr>
        <w:t>家肥、有机肥、微生物肥料为主</w:t>
      </w:r>
      <w:r w:rsidRPr="00C04228">
        <w:rPr>
          <w:rFonts w:asciiTheme="majorEastAsia" w:eastAsiaTheme="majorEastAsia" w:hAnsiTheme="majorEastAsia"/>
          <w:szCs w:val="21"/>
        </w:rPr>
        <w:t>,化学肥料为辅。肥料的使用应符合NY/T 394的规定</w:t>
      </w:r>
      <w:r w:rsidRPr="00C04228">
        <w:rPr>
          <w:rFonts w:asciiTheme="majorEastAsia" w:eastAsiaTheme="majorEastAsia" w:hAnsiTheme="majorEastAsia" w:hint="eastAsia"/>
          <w:szCs w:val="21"/>
        </w:rPr>
        <w:t>。</w:t>
      </w:r>
    </w:p>
    <w:p w14:paraId="586C6EAA"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8.2 施肥方法</w:t>
      </w:r>
    </w:p>
    <w:p w14:paraId="52DE616C"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采用测土配方施肥，</w:t>
      </w:r>
      <w:r w:rsidRPr="00C04228">
        <w:rPr>
          <w:rFonts w:asciiTheme="majorEastAsia" w:eastAsiaTheme="majorEastAsia" w:hAnsiTheme="majorEastAsia"/>
          <w:szCs w:val="21"/>
        </w:rPr>
        <w:t>根据NY/T 1118进行测土配方,因地制宜按土壤肥力状况和</w:t>
      </w:r>
      <w:r w:rsidRPr="00C04228">
        <w:rPr>
          <w:rFonts w:asciiTheme="majorEastAsia" w:eastAsiaTheme="majorEastAsia" w:hAnsiTheme="majorEastAsia" w:hint="eastAsia"/>
          <w:szCs w:val="21"/>
        </w:rPr>
        <w:t>甜</w:t>
      </w:r>
      <w:r w:rsidRPr="00C04228">
        <w:rPr>
          <w:rFonts w:asciiTheme="majorEastAsia" w:eastAsiaTheme="majorEastAsia" w:hAnsiTheme="majorEastAsia"/>
          <w:szCs w:val="21"/>
        </w:rPr>
        <w:t>荞需肥</w:t>
      </w:r>
      <w:r w:rsidRPr="00C04228">
        <w:rPr>
          <w:rFonts w:asciiTheme="majorEastAsia" w:eastAsiaTheme="majorEastAsia" w:hAnsiTheme="majorEastAsia" w:hint="eastAsia"/>
          <w:szCs w:val="21"/>
        </w:rPr>
        <w:t>特点，</w:t>
      </w:r>
      <w:r w:rsidRPr="00C04228">
        <w:rPr>
          <w:rFonts w:asciiTheme="majorEastAsia" w:eastAsiaTheme="majorEastAsia" w:hAnsiTheme="majorEastAsia"/>
          <w:szCs w:val="21"/>
        </w:rPr>
        <w:t>确定施肥量和肥料比例。农家肥要深施。</w:t>
      </w:r>
    </w:p>
    <w:p w14:paraId="384C5B21"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8.</w:t>
      </w:r>
      <w:r w:rsidRPr="00C04228">
        <w:rPr>
          <w:rFonts w:ascii="黑体" w:eastAsia="黑体" w:hAnsi="黑体" w:hint="eastAsia"/>
          <w:bCs/>
          <w:szCs w:val="21"/>
        </w:rPr>
        <w:t>3</w:t>
      </w:r>
      <w:r w:rsidRPr="00C04228">
        <w:rPr>
          <w:rFonts w:ascii="黑体" w:eastAsia="黑体" w:hAnsi="黑体"/>
          <w:bCs/>
          <w:szCs w:val="21"/>
        </w:rPr>
        <w:t xml:space="preserve"> 追肥</w:t>
      </w:r>
    </w:p>
    <w:p w14:paraId="6450D43B" w14:textId="77777777" w:rsidR="00E30CD0" w:rsidRPr="00C04228" w:rsidRDefault="00FA57BF"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基肥</w:t>
      </w:r>
      <w:r w:rsidR="00E30CD0" w:rsidRPr="00C04228">
        <w:rPr>
          <w:rFonts w:asciiTheme="majorEastAsia" w:eastAsiaTheme="majorEastAsia" w:hAnsiTheme="majorEastAsia" w:hint="eastAsia"/>
          <w:szCs w:val="21"/>
        </w:rPr>
        <w:t>剩余的</w:t>
      </w:r>
      <w:r w:rsidR="00E30CD0" w:rsidRPr="00C04228">
        <w:rPr>
          <w:rFonts w:asciiTheme="majorEastAsia" w:eastAsiaTheme="majorEastAsia" w:hAnsiTheme="majorEastAsia"/>
          <w:szCs w:val="21"/>
        </w:rPr>
        <w:t>10%氮肥与降</w:t>
      </w:r>
      <w:r w:rsidR="00E30CD0" w:rsidRPr="00C04228">
        <w:rPr>
          <w:rFonts w:asciiTheme="majorEastAsia" w:eastAsiaTheme="majorEastAsia" w:hAnsiTheme="majorEastAsia" w:hint="eastAsia"/>
          <w:szCs w:val="21"/>
        </w:rPr>
        <w:t>雨</w:t>
      </w:r>
      <w:r w:rsidR="00E30CD0" w:rsidRPr="00C04228">
        <w:rPr>
          <w:rFonts w:asciiTheme="majorEastAsia" w:eastAsiaTheme="majorEastAsia" w:hAnsiTheme="majorEastAsia"/>
          <w:szCs w:val="21"/>
        </w:rPr>
        <w:t>相结合于开花前追施</w:t>
      </w:r>
      <w:r w:rsidR="00E30CD0" w:rsidRPr="00C04228">
        <w:rPr>
          <w:rFonts w:asciiTheme="majorEastAsia" w:eastAsiaTheme="majorEastAsia" w:hAnsiTheme="majorEastAsia" w:hint="eastAsia"/>
          <w:szCs w:val="21"/>
        </w:rPr>
        <w:t>，</w:t>
      </w:r>
      <w:r w:rsidR="00E30CD0" w:rsidRPr="00C04228">
        <w:rPr>
          <w:rFonts w:asciiTheme="majorEastAsia" w:eastAsiaTheme="majorEastAsia" w:hAnsiTheme="majorEastAsia"/>
          <w:szCs w:val="21"/>
        </w:rPr>
        <w:t>在开花至结实前</w:t>
      </w:r>
      <w:r w:rsidR="00E30CD0" w:rsidRPr="00C04228">
        <w:rPr>
          <w:rFonts w:asciiTheme="majorEastAsia" w:eastAsiaTheme="majorEastAsia" w:hAnsiTheme="majorEastAsia" w:hint="eastAsia"/>
          <w:szCs w:val="21"/>
        </w:rPr>
        <w:t>，</w:t>
      </w:r>
      <w:r w:rsidR="00E30CD0" w:rsidRPr="00C04228">
        <w:rPr>
          <w:rFonts w:asciiTheme="majorEastAsia" w:eastAsiaTheme="majorEastAsia" w:hAnsiTheme="majorEastAsia"/>
          <w:szCs w:val="21"/>
        </w:rPr>
        <w:t>可用0.5%磷酸二氢钾水溶</w:t>
      </w:r>
      <w:r w:rsidR="00E30CD0" w:rsidRPr="00C04228">
        <w:rPr>
          <w:rFonts w:asciiTheme="majorEastAsia" w:eastAsiaTheme="majorEastAsia" w:hAnsiTheme="majorEastAsia" w:hint="eastAsia"/>
          <w:szCs w:val="21"/>
        </w:rPr>
        <w:t>液叶面喷施。</w:t>
      </w:r>
    </w:p>
    <w:p w14:paraId="0BEAD412"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8.</w:t>
      </w:r>
      <w:r w:rsidRPr="00C04228">
        <w:rPr>
          <w:rFonts w:ascii="黑体" w:eastAsia="黑体" w:hAnsi="黑体" w:hint="eastAsia"/>
          <w:bCs/>
          <w:szCs w:val="21"/>
        </w:rPr>
        <w:t>4</w:t>
      </w:r>
      <w:r w:rsidRPr="00C04228">
        <w:rPr>
          <w:rFonts w:ascii="黑体" w:eastAsia="黑体" w:hAnsi="黑体"/>
          <w:bCs/>
          <w:szCs w:val="21"/>
        </w:rPr>
        <w:t xml:space="preserve"> 灌水</w:t>
      </w:r>
    </w:p>
    <w:p w14:paraId="4AD67AF3"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甜荞生产以当地旱作为主，</w:t>
      </w:r>
      <w:r w:rsidRPr="00C04228">
        <w:rPr>
          <w:rFonts w:asciiTheme="majorEastAsia" w:eastAsiaTheme="majorEastAsia" w:hAnsiTheme="majorEastAsia"/>
          <w:szCs w:val="21"/>
        </w:rPr>
        <w:t>需水主要靠自然降水。在有灌溉条件的地区</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如遇干</w:t>
      </w:r>
      <w:r w:rsidRPr="00C04228">
        <w:rPr>
          <w:rFonts w:asciiTheme="majorEastAsia" w:eastAsiaTheme="majorEastAsia" w:hAnsiTheme="majorEastAsia" w:hint="eastAsia"/>
          <w:szCs w:val="21"/>
        </w:rPr>
        <w:t>旱，</w:t>
      </w:r>
      <w:r w:rsidRPr="00C04228">
        <w:rPr>
          <w:rFonts w:asciiTheme="majorEastAsia" w:eastAsiaTheme="majorEastAsia" w:hAnsiTheme="majorEastAsia"/>
          <w:szCs w:val="21"/>
        </w:rPr>
        <w:t>应</w:t>
      </w:r>
      <w:r w:rsidRPr="00C04228">
        <w:rPr>
          <w:rFonts w:asciiTheme="majorEastAsia" w:eastAsiaTheme="majorEastAsia" w:hAnsiTheme="majorEastAsia" w:hint="eastAsia"/>
          <w:szCs w:val="21"/>
        </w:rPr>
        <w:t>酌情灌水。在初花期、盛花期适量灌</w:t>
      </w:r>
      <w:r w:rsidR="00591C72" w:rsidRPr="00C04228">
        <w:rPr>
          <w:rFonts w:asciiTheme="majorEastAsia" w:eastAsiaTheme="majorEastAsia" w:hAnsiTheme="majorEastAsia" w:hint="eastAsia"/>
          <w:szCs w:val="21"/>
        </w:rPr>
        <w:t>水</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以免渍水烂根,如遇多雨或渍水现象</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应注意排</w:t>
      </w:r>
      <w:r w:rsidRPr="00C04228">
        <w:rPr>
          <w:rFonts w:asciiTheme="majorEastAsia" w:eastAsiaTheme="majorEastAsia" w:hAnsiTheme="majorEastAsia" w:hint="eastAsia"/>
          <w:szCs w:val="21"/>
        </w:rPr>
        <w:t>水。灌溉水质量应符合</w:t>
      </w:r>
      <w:r w:rsidRPr="00C04228">
        <w:rPr>
          <w:rFonts w:asciiTheme="majorEastAsia" w:eastAsiaTheme="majorEastAsia" w:hAnsiTheme="majorEastAsia"/>
          <w:szCs w:val="21"/>
        </w:rPr>
        <w:t>NY/T 391要求。</w:t>
      </w:r>
    </w:p>
    <w:p w14:paraId="21378FE6"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9 病虫害防治</w:t>
      </w:r>
    </w:p>
    <w:p w14:paraId="6B98394D"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lastRenderedPageBreak/>
        <w:t>9.1 防治原则</w:t>
      </w:r>
    </w:p>
    <w:p w14:paraId="49DB3B81"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坚持“</w:t>
      </w:r>
      <w:r w:rsidRPr="00C04228">
        <w:rPr>
          <w:rFonts w:asciiTheme="majorEastAsia" w:eastAsiaTheme="majorEastAsia" w:hAnsiTheme="majorEastAsia"/>
          <w:szCs w:val="21"/>
        </w:rPr>
        <w:t>预防为主、综合防治</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的原则。以农业防治为基础</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优先采用物理防治</w:t>
      </w:r>
      <w:r w:rsidRPr="00C04228">
        <w:rPr>
          <w:rFonts w:asciiTheme="majorEastAsia" w:eastAsiaTheme="majorEastAsia" w:hAnsiTheme="majorEastAsia" w:hint="eastAsia"/>
          <w:szCs w:val="21"/>
        </w:rPr>
        <w:t>和生物防治措施，</w:t>
      </w:r>
      <w:r w:rsidRPr="00C04228">
        <w:rPr>
          <w:rFonts w:asciiTheme="majorEastAsia" w:eastAsiaTheme="majorEastAsia" w:hAnsiTheme="majorEastAsia"/>
          <w:szCs w:val="21"/>
        </w:rPr>
        <w:t>辅之使用化学防治措施。应使用高效、低毒、低残留的</w:t>
      </w:r>
      <w:r w:rsidRPr="00C04228">
        <w:rPr>
          <w:rFonts w:asciiTheme="majorEastAsia" w:eastAsiaTheme="majorEastAsia" w:hAnsiTheme="majorEastAsia" w:hint="eastAsia"/>
          <w:szCs w:val="21"/>
        </w:rPr>
        <w:t>农药品种、</w:t>
      </w:r>
      <w:r w:rsidRPr="00C04228">
        <w:rPr>
          <w:rFonts w:asciiTheme="majorEastAsia" w:eastAsiaTheme="majorEastAsia" w:hAnsiTheme="majorEastAsia"/>
          <w:szCs w:val="21"/>
        </w:rPr>
        <w:t>药剂的选用应符合NY/T 393的规定。</w:t>
      </w:r>
    </w:p>
    <w:p w14:paraId="7A869981"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9.2 常见病虫害</w:t>
      </w:r>
    </w:p>
    <w:p w14:paraId="18BBDB4F"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荞麦主要病害：</w:t>
      </w:r>
      <w:r w:rsidRPr="00C04228">
        <w:rPr>
          <w:rFonts w:asciiTheme="majorEastAsia" w:eastAsiaTheme="majorEastAsia" w:hAnsiTheme="majorEastAsia"/>
          <w:szCs w:val="21"/>
        </w:rPr>
        <w:t>褐斑病、轮纹病、霜霉病、立枯病</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主要虫害</w:t>
      </w:r>
      <w:r w:rsidRPr="00C04228">
        <w:rPr>
          <w:rFonts w:asciiTheme="majorEastAsia" w:eastAsiaTheme="majorEastAsia" w:hAnsiTheme="majorEastAsia" w:hint="eastAsia"/>
          <w:szCs w:val="21"/>
        </w:rPr>
        <w:t>：钩</w:t>
      </w:r>
      <w:r w:rsidRPr="00C04228">
        <w:rPr>
          <w:rFonts w:asciiTheme="majorEastAsia" w:eastAsiaTheme="majorEastAsia" w:hAnsiTheme="majorEastAsia"/>
          <w:szCs w:val="21"/>
        </w:rPr>
        <w:t>翅蛾、</w:t>
      </w:r>
      <w:r w:rsidRPr="00C04228">
        <w:rPr>
          <w:rFonts w:asciiTheme="majorEastAsia" w:eastAsiaTheme="majorEastAsia" w:hAnsiTheme="majorEastAsia" w:hint="eastAsia"/>
          <w:szCs w:val="21"/>
        </w:rPr>
        <w:t>粘虫</w:t>
      </w:r>
      <w:r w:rsidRPr="00C04228">
        <w:rPr>
          <w:rFonts w:asciiTheme="majorEastAsia" w:eastAsiaTheme="majorEastAsia" w:hAnsiTheme="majorEastAsia"/>
          <w:szCs w:val="21"/>
        </w:rPr>
        <w:t>、</w:t>
      </w:r>
      <w:r w:rsidRPr="00C04228">
        <w:rPr>
          <w:rFonts w:asciiTheme="majorEastAsia" w:eastAsiaTheme="majorEastAsia" w:hAnsiTheme="majorEastAsia" w:hint="eastAsia"/>
          <w:szCs w:val="21"/>
        </w:rPr>
        <w:t>蛴螬、</w:t>
      </w:r>
      <w:r w:rsidRPr="00C04228">
        <w:rPr>
          <w:rFonts w:asciiTheme="majorEastAsia" w:eastAsiaTheme="majorEastAsia" w:hAnsiTheme="majorEastAsia"/>
          <w:szCs w:val="21"/>
        </w:rPr>
        <w:t>金针虫。</w:t>
      </w:r>
    </w:p>
    <w:p w14:paraId="79D91979"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9.3 防治措施</w:t>
      </w:r>
    </w:p>
    <w:p w14:paraId="18B32481"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9.</w:t>
      </w:r>
      <w:r w:rsidRPr="00C04228">
        <w:rPr>
          <w:rFonts w:ascii="黑体" w:eastAsia="黑体" w:hAnsi="黑体" w:hint="eastAsia"/>
          <w:bCs/>
          <w:szCs w:val="21"/>
        </w:rPr>
        <w:t>3</w:t>
      </w:r>
      <w:r w:rsidRPr="00C04228">
        <w:rPr>
          <w:rFonts w:ascii="黑体" w:eastAsia="黑体" w:hAnsi="黑体"/>
          <w:bCs/>
          <w:szCs w:val="21"/>
        </w:rPr>
        <w:t>.1 农业防治</w:t>
      </w:r>
    </w:p>
    <w:p w14:paraId="2B8C31EC"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针对当地主要荞麦病虫害，</w:t>
      </w:r>
      <w:r w:rsidRPr="00C04228">
        <w:rPr>
          <w:rFonts w:asciiTheme="majorEastAsia" w:eastAsiaTheme="majorEastAsia" w:hAnsiTheme="majorEastAsia"/>
          <w:szCs w:val="21"/>
        </w:rPr>
        <w:t>选用抗性较强的品种</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实行合理轮作倒茬</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秋季深翻晒土</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清洁田</w:t>
      </w:r>
      <w:r w:rsidRPr="00C04228">
        <w:rPr>
          <w:rFonts w:asciiTheme="majorEastAsia" w:eastAsiaTheme="majorEastAsia" w:hAnsiTheme="majorEastAsia" w:hint="eastAsia"/>
          <w:szCs w:val="21"/>
        </w:rPr>
        <w:t>园，</w:t>
      </w:r>
      <w:r w:rsidRPr="00C04228">
        <w:rPr>
          <w:rFonts w:asciiTheme="majorEastAsia" w:eastAsiaTheme="majorEastAsia" w:hAnsiTheme="majorEastAsia"/>
          <w:szCs w:val="21"/>
        </w:rPr>
        <w:t>及时拔除田间病株。</w:t>
      </w:r>
    </w:p>
    <w:p w14:paraId="3C63E208"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9.3.2 物理防治</w:t>
      </w:r>
    </w:p>
    <w:p w14:paraId="5EE328B1"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szCs w:val="21"/>
        </w:rPr>
        <w:t>实行日光晒种</w:t>
      </w:r>
      <w:r w:rsidRPr="00C04228">
        <w:rPr>
          <w:rFonts w:asciiTheme="majorEastAsia" w:eastAsiaTheme="majorEastAsia" w:hAnsiTheme="majorEastAsia" w:hint="eastAsia"/>
          <w:szCs w:val="21"/>
        </w:rPr>
        <w:t>2～3d</w:t>
      </w:r>
      <w:r w:rsidRPr="00C04228">
        <w:rPr>
          <w:rFonts w:asciiTheme="majorEastAsia" w:eastAsiaTheme="majorEastAsia" w:hAnsiTheme="majorEastAsia"/>
          <w:szCs w:val="21"/>
        </w:rPr>
        <w:t>、温汤</w:t>
      </w:r>
      <w:r w:rsidRPr="00C04228">
        <w:rPr>
          <w:rFonts w:asciiTheme="majorEastAsia" w:eastAsiaTheme="majorEastAsia" w:hAnsiTheme="majorEastAsia" w:hint="eastAsia"/>
          <w:szCs w:val="21"/>
        </w:rPr>
        <w:t>浸</w:t>
      </w:r>
      <w:r w:rsidRPr="00C04228">
        <w:rPr>
          <w:rFonts w:asciiTheme="majorEastAsia" w:eastAsiaTheme="majorEastAsia" w:hAnsiTheme="majorEastAsia"/>
          <w:szCs w:val="21"/>
        </w:rPr>
        <w:t>种</w:t>
      </w:r>
      <w:r w:rsidRPr="00C04228">
        <w:rPr>
          <w:rFonts w:asciiTheme="majorEastAsia" w:eastAsiaTheme="majorEastAsia" w:hAnsiTheme="majorEastAsia" w:hint="eastAsia"/>
          <w:szCs w:val="21"/>
        </w:rPr>
        <w:t>（55℃）15～20min</w:t>
      </w:r>
      <w:r w:rsidRPr="00C04228">
        <w:rPr>
          <w:rFonts w:asciiTheme="majorEastAsia" w:eastAsiaTheme="majorEastAsia" w:hAnsiTheme="majorEastAsia"/>
          <w:szCs w:val="21"/>
        </w:rPr>
        <w:t>杀菌</w:t>
      </w:r>
      <w:r w:rsidRPr="00C04228">
        <w:rPr>
          <w:rFonts w:asciiTheme="majorEastAsia" w:eastAsiaTheme="majorEastAsia" w:hAnsiTheme="majorEastAsia" w:hint="eastAsia"/>
          <w:szCs w:val="21"/>
        </w:rPr>
        <w:t>；采用杀虫灯，每20～25亩一盏、黄色板每亩25～30张等诱杀害虫，也可</w:t>
      </w:r>
      <w:r w:rsidRPr="00C04228">
        <w:rPr>
          <w:rFonts w:asciiTheme="majorEastAsia" w:eastAsiaTheme="majorEastAsia" w:hAnsiTheme="majorEastAsia"/>
          <w:szCs w:val="21"/>
        </w:rPr>
        <w:t>人工捕捉</w:t>
      </w:r>
      <w:r w:rsidRPr="00C04228">
        <w:rPr>
          <w:rFonts w:asciiTheme="majorEastAsia" w:eastAsiaTheme="majorEastAsia" w:hAnsiTheme="majorEastAsia" w:hint="eastAsia"/>
          <w:szCs w:val="21"/>
        </w:rPr>
        <w:t>大龄</w:t>
      </w:r>
      <w:r w:rsidRPr="00C04228">
        <w:rPr>
          <w:rFonts w:asciiTheme="majorEastAsia" w:eastAsiaTheme="majorEastAsia" w:hAnsiTheme="majorEastAsia"/>
          <w:szCs w:val="21"/>
        </w:rPr>
        <w:t>害虫</w:t>
      </w:r>
      <w:r w:rsidRPr="00C04228">
        <w:rPr>
          <w:rFonts w:asciiTheme="majorEastAsia" w:eastAsiaTheme="majorEastAsia" w:hAnsiTheme="majorEastAsia" w:hint="eastAsia"/>
          <w:szCs w:val="21"/>
        </w:rPr>
        <w:t>幼虫</w:t>
      </w:r>
      <w:r w:rsidRPr="00C04228">
        <w:rPr>
          <w:rFonts w:asciiTheme="majorEastAsia" w:eastAsiaTheme="majorEastAsia" w:hAnsiTheme="majorEastAsia"/>
          <w:szCs w:val="21"/>
        </w:rPr>
        <w:t>。</w:t>
      </w:r>
    </w:p>
    <w:p w14:paraId="4B9CFBB2"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9.3.3 生物防治</w:t>
      </w:r>
    </w:p>
    <w:p w14:paraId="6070BCFF"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利用瓢虫、食蚜蝇和草蛉等生物天敌自然控制害虫。</w:t>
      </w:r>
    </w:p>
    <w:p w14:paraId="600F5A9A"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9.3.4 化学防治</w:t>
      </w:r>
    </w:p>
    <w:p w14:paraId="4813A93A"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农药的使用应符合</w:t>
      </w:r>
      <w:r w:rsidRPr="00C04228">
        <w:rPr>
          <w:rFonts w:asciiTheme="majorEastAsia" w:eastAsiaTheme="majorEastAsia" w:hAnsiTheme="majorEastAsia"/>
          <w:szCs w:val="21"/>
        </w:rPr>
        <w:t>NY/T 393标准的规定。</w:t>
      </w:r>
    </w:p>
    <w:p w14:paraId="354FE366"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可施用2</w:t>
      </w:r>
      <w:r w:rsidRPr="00C04228">
        <w:rPr>
          <w:rFonts w:asciiTheme="majorEastAsia" w:eastAsiaTheme="majorEastAsia" w:hAnsiTheme="majorEastAsia"/>
          <w:szCs w:val="21"/>
        </w:rPr>
        <w:t>40</w:t>
      </w:r>
      <w:r w:rsidRPr="00C04228">
        <w:rPr>
          <w:rFonts w:asciiTheme="majorEastAsia" w:eastAsiaTheme="majorEastAsia" w:hAnsiTheme="majorEastAsia" w:hint="eastAsia"/>
          <w:szCs w:val="21"/>
        </w:rPr>
        <w:t>克/升噻呋酰胺悬浮剂1</w:t>
      </w:r>
      <w:r w:rsidRPr="00C04228">
        <w:rPr>
          <w:rFonts w:asciiTheme="majorEastAsia" w:eastAsiaTheme="majorEastAsia" w:hAnsiTheme="majorEastAsia"/>
          <w:szCs w:val="21"/>
        </w:rPr>
        <w:t>5</w:t>
      </w:r>
      <w:r w:rsidRPr="00C04228">
        <w:rPr>
          <w:rFonts w:asciiTheme="majorEastAsia" w:eastAsiaTheme="majorEastAsia" w:hAnsiTheme="majorEastAsia" w:hint="eastAsia"/>
          <w:szCs w:val="21"/>
        </w:rPr>
        <w:t>～</w:t>
      </w:r>
      <w:r w:rsidRPr="00C04228">
        <w:rPr>
          <w:rFonts w:asciiTheme="majorEastAsia" w:eastAsiaTheme="majorEastAsia" w:hAnsiTheme="majorEastAsia"/>
          <w:szCs w:val="21"/>
        </w:rPr>
        <w:t>15</w:t>
      </w:r>
      <w:r w:rsidRPr="00C04228">
        <w:rPr>
          <w:rFonts w:asciiTheme="majorEastAsia" w:eastAsiaTheme="majorEastAsia" w:hAnsiTheme="majorEastAsia" w:hint="eastAsia"/>
          <w:szCs w:val="21"/>
        </w:rPr>
        <w:t>毫升/亩喷雾防治纹枯病。</w:t>
      </w:r>
    </w:p>
    <w:p w14:paraId="54D384EA"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bCs/>
          <w:szCs w:val="21"/>
        </w:rPr>
        <w:t>1</w:t>
      </w:r>
      <w:r w:rsidRPr="00C04228">
        <w:rPr>
          <w:rFonts w:ascii="黑体" w:eastAsia="黑体" w:hAnsi="黑体" w:hint="eastAsia"/>
          <w:bCs/>
          <w:szCs w:val="21"/>
        </w:rPr>
        <w:t>0</w:t>
      </w:r>
      <w:r w:rsidRPr="00C04228">
        <w:rPr>
          <w:rFonts w:ascii="黑体" w:eastAsia="黑体" w:hAnsi="黑体"/>
          <w:bCs/>
          <w:szCs w:val="21"/>
        </w:rPr>
        <w:t xml:space="preserve"> 收获</w:t>
      </w:r>
      <w:r w:rsidRPr="00C04228">
        <w:rPr>
          <w:rFonts w:ascii="黑体" w:eastAsia="黑体" w:hAnsi="黑体" w:hint="eastAsia"/>
          <w:bCs/>
          <w:szCs w:val="21"/>
        </w:rPr>
        <w:t>、</w:t>
      </w:r>
      <w:bookmarkStart w:id="3" w:name="_Hlk152157551"/>
      <w:r w:rsidRPr="00C04228">
        <w:rPr>
          <w:rFonts w:ascii="黑体" w:eastAsia="黑体" w:hAnsi="黑体" w:hint="eastAsia"/>
          <w:bCs/>
          <w:szCs w:val="21"/>
        </w:rPr>
        <w:t>脱粒清选</w:t>
      </w:r>
      <w:bookmarkEnd w:id="3"/>
    </w:p>
    <w:p w14:paraId="519EDC13"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10</w:t>
      </w:r>
      <w:r w:rsidRPr="00C04228">
        <w:rPr>
          <w:rFonts w:ascii="黑体" w:eastAsia="黑体" w:hAnsi="黑体"/>
          <w:bCs/>
          <w:szCs w:val="21"/>
        </w:rPr>
        <w:t>.</w:t>
      </w:r>
      <w:r w:rsidRPr="00C04228">
        <w:rPr>
          <w:rFonts w:ascii="黑体" w:eastAsia="黑体" w:hAnsi="黑体" w:hint="eastAsia"/>
          <w:bCs/>
          <w:szCs w:val="21"/>
        </w:rPr>
        <w:t>1</w:t>
      </w:r>
      <w:r w:rsidRPr="00C04228">
        <w:rPr>
          <w:rFonts w:ascii="黑体" w:eastAsia="黑体" w:hAnsi="黑体"/>
          <w:bCs/>
          <w:szCs w:val="21"/>
        </w:rPr>
        <w:t xml:space="preserve"> </w:t>
      </w:r>
      <w:r w:rsidRPr="00C04228">
        <w:rPr>
          <w:rFonts w:ascii="黑体" w:eastAsia="黑体" w:hAnsi="黑体" w:hint="eastAsia"/>
          <w:bCs/>
          <w:szCs w:val="21"/>
        </w:rPr>
        <w:t>收获</w:t>
      </w:r>
    </w:p>
    <w:p w14:paraId="566DA14A" w14:textId="44735521"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甜荞群体植株三分之二籽粒呈现黑褐色时，</w:t>
      </w:r>
      <w:r w:rsidRPr="00C04228">
        <w:rPr>
          <w:rFonts w:asciiTheme="majorEastAsia" w:eastAsiaTheme="majorEastAsia" w:hAnsiTheme="majorEastAsia"/>
          <w:szCs w:val="21"/>
        </w:rPr>
        <w:t>即为适</w:t>
      </w:r>
      <w:r w:rsidRPr="00C04228">
        <w:rPr>
          <w:rFonts w:asciiTheme="majorEastAsia" w:eastAsiaTheme="majorEastAsia" w:hAnsiTheme="majorEastAsia" w:hint="eastAsia"/>
          <w:szCs w:val="21"/>
        </w:rPr>
        <w:t>宜</w:t>
      </w:r>
      <w:r w:rsidRPr="00C04228">
        <w:rPr>
          <w:rFonts w:asciiTheme="majorEastAsia" w:eastAsiaTheme="majorEastAsia" w:hAnsiTheme="majorEastAsia"/>
          <w:szCs w:val="21"/>
        </w:rPr>
        <w:t>收获期。收获时,应选阴天或早晨露水未干时</w:t>
      </w:r>
      <w:r w:rsidRPr="00C04228">
        <w:rPr>
          <w:rFonts w:asciiTheme="majorEastAsia" w:eastAsiaTheme="majorEastAsia" w:hAnsiTheme="majorEastAsia" w:hint="eastAsia"/>
          <w:szCs w:val="21"/>
        </w:rPr>
        <w:t>进行</w:t>
      </w:r>
      <w:r w:rsidRPr="00C04228">
        <w:rPr>
          <w:rFonts w:asciiTheme="majorEastAsia" w:eastAsiaTheme="majorEastAsia" w:hAnsiTheme="majorEastAsia"/>
          <w:szCs w:val="21"/>
        </w:rPr>
        <w:t>。</w:t>
      </w:r>
      <w:r w:rsidRPr="00C04228">
        <w:rPr>
          <w:rFonts w:asciiTheme="majorEastAsia" w:eastAsiaTheme="majorEastAsia" w:hAnsiTheme="majorEastAsia" w:hint="eastAsia"/>
          <w:szCs w:val="21"/>
        </w:rPr>
        <w:t>甜荞收获后应及时晾晒，一般荞麦籽粒的入库含水量应降至13%</w:t>
      </w:r>
      <w:r w:rsidR="00BD3428">
        <w:rPr>
          <w:rFonts w:asciiTheme="majorEastAsia" w:eastAsiaTheme="majorEastAsia" w:hAnsiTheme="majorEastAsia" w:hint="eastAsia"/>
          <w:szCs w:val="21"/>
        </w:rPr>
        <w:t>以下，宜低温储</w:t>
      </w:r>
      <w:r w:rsidRPr="00C04228">
        <w:rPr>
          <w:rFonts w:asciiTheme="majorEastAsia" w:eastAsiaTheme="majorEastAsia" w:hAnsiTheme="majorEastAsia" w:hint="eastAsia"/>
          <w:szCs w:val="21"/>
        </w:rPr>
        <w:t>存。</w:t>
      </w:r>
      <w:r w:rsidR="00A71AAF" w:rsidRPr="00C04228">
        <w:rPr>
          <w:rFonts w:ascii="宋体" w:hAnsi="宋体" w:cs="宋体" w:hint="eastAsia"/>
          <w:szCs w:val="21"/>
        </w:rPr>
        <w:t>产品应符合NY/T 894相关规定。</w:t>
      </w:r>
    </w:p>
    <w:p w14:paraId="46D16C4C"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10.2</w:t>
      </w:r>
      <w:r w:rsidRPr="00C04228">
        <w:rPr>
          <w:rFonts w:ascii="黑体" w:eastAsia="黑体" w:hAnsi="黑体"/>
          <w:bCs/>
          <w:szCs w:val="21"/>
        </w:rPr>
        <w:t xml:space="preserve"> </w:t>
      </w:r>
      <w:r w:rsidRPr="00C04228">
        <w:rPr>
          <w:rFonts w:ascii="黑体" w:eastAsia="黑体" w:hAnsi="黑体" w:hint="eastAsia"/>
          <w:bCs/>
          <w:szCs w:val="21"/>
        </w:rPr>
        <w:t>脱粒清选</w:t>
      </w:r>
    </w:p>
    <w:p w14:paraId="6B348655"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水分≤13.5%，杂质小于等于1.0%，纯粮率≥97.0%。</w:t>
      </w:r>
    </w:p>
    <w:p w14:paraId="59126C34" w14:textId="63A3F7BB"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 xml:space="preserve">11 </w:t>
      </w:r>
      <w:bookmarkStart w:id="4" w:name="_Hlk152157575"/>
      <w:r w:rsidR="00BD3428">
        <w:rPr>
          <w:rFonts w:ascii="黑体" w:eastAsia="黑体" w:hAnsi="黑体" w:hint="eastAsia"/>
          <w:bCs/>
          <w:szCs w:val="21"/>
        </w:rPr>
        <w:t>储</w:t>
      </w:r>
      <w:r w:rsidRPr="00C04228">
        <w:rPr>
          <w:rFonts w:ascii="黑体" w:eastAsia="黑体" w:hAnsi="黑体" w:hint="eastAsia"/>
          <w:bCs/>
          <w:szCs w:val="21"/>
        </w:rPr>
        <w:t>存、包装、运输</w:t>
      </w:r>
      <w:bookmarkEnd w:id="4"/>
    </w:p>
    <w:p w14:paraId="32CDF483" w14:textId="1D3B03D6" w:rsidR="006B72F2"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11</w:t>
      </w:r>
      <w:r w:rsidRPr="00C04228">
        <w:rPr>
          <w:rFonts w:asciiTheme="majorEastAsia" w:eastAsiaTheme="majorEastAsia" w:hAnsiTheme="majorEastAsia"/>
          <w:szCs w:val="21"/>
        </w:rPr>
        <w:t>.1</w:t>
      </w:r>
      <w:r w:rsidR="00BD3428">
        <w:rPr>
          <w:rFonts w:ascii="黑体" w:eastAsia="黑体" w:hAnsi="黑体" w:hint="eastAsia"/>
          <w:bCs/>
          <w:szCs w:val="21"/>
        </w:rPr>
        <w:t>储</w:t>
      </w:r>
      <w:r w:rsidR="006B72F2" w:rsidRPr="00C04228">
        <w:rPr>
          <w:rFonts w:ascii="黑体" w:eastAsia="黑体" w:hAnsi="黑体" w:hint="eastAsia"/>
          <w:bCs/>
          <w:szCs w:val="21"/>
        </w:rPr>
        <w:t>存</w:t>
      </w:r>
    </w:p>
    <w:p w14:paraId="222A1577" w14:textId="23E63E06"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籽粒晾晒至水分下降到13%</w:t>
      </w:r>
      <w:r w:rsidR="00BD3428">
        <w:rPr>
          <w:rFonts w:asciiTheme="majorEastAsia" w:eastAsiaTheme="majorEastAsia" w:hAnsiTheme="majorEastAsia" w:hint="eastAsia"/>
          <w:szCs w:val="21"/>
        </w:rPr>
        <w:t>后入库储藏。储</w:t>
      </w:r>
      <w:r w:rsidRPr="00C04228">
        <w:rPr>
          <w:rFonts w:asciiTheme="majorEastAsia" w:eastAsiaTheme="majorEastAsia" w:hAnsiTheme="majorEastAsia" w:hint="eastAsia"/>
          <w:szCs w:val="21"/>
        </w:rPr>
        <w:t>藏温度10℃～12℃，空气相对湿度70%～80%</w:t>
      </w:r>
      <w:r w:rsidR="00BD3428">
        <w:rPr>
          <w:rFonts w:asciiTheme="majorEastAsia" w:eastAsiaTheme="majorEastAsia" w:hAnsiTheme="majorEastAsia" w:hint="eastAsia"/>
          <w:szCs w:val="21"/>
        </w:rPr>
        <w:t>，库内堆放应气流均匀畅通。储</w:t>
      </w:r>
      <w:r w:rsidRPr="00C04228">
        <w:rPr>
          <w:rFonts w:asciiTheme="majorEastAsia" w:eastAsiaTheme="majorEastAsia" w:hAnsiTheme="majorEastAsia" w:hint="eastAsia"/>
          <w:szCs w:val="21"/>
        </w:rPr>
        <w:t>藏设施、周围环境、卫生要求、出入库、堆放等应符合NY/T 1056</w:t>
      </w:r>
      <w:r w:rsidR="00BD3428">
        <w:rPr>
          <w:rFonts w:asciiTheme="majorEastAsia" w:eastAsiaTheme="majorEastAsia" w:hAnsiTheme="majorEastAsia" w:hint="eastAsia"/>
          <w:szCs w:val="21"/>
        </w:rPr>
        <w:lastRenderedPageBreak/>
        <w:t>的要求。储藏设施应具有防虫、防鼠、防鸟的功能，储</w:t>
      </w:r>
      <w:r w:rsidRPr="00C04228">
        <w:rPr>
          <w:rFonts w:asciiTheme="majorEastAsia" w:eastAsiaTheme="majorEastAsia" w:hAnsiTheme="majorEastAsia" w:hint="eastAsia"/>
          <w:szCs w:val="21"/>
        </w:rPr>
        <w:t>藏条件应符合温度、湿度和通风等要求。</w:t>
      </w:r>
    </w:p>
    <w:p w14:paraId="438641D5"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11</w:t>
      </w:r>
      <w:bookmarkStart w:id="5" w:name="_Hlk152156411"/>
      <w:r w:rsidRPr="00C04228">
        <w:rPr>
          <w:rFonts w:ascii="黑体" w:eastAsia="黑体" w:hAnsi="黑体"/>
          <w:bCs/>
          <w:szCs w:val="21"/>
        </w:rPr>
        <w:t xml:space="preserve">.2 </w:t>
      </w:r>
      <w:r w:rsidRPr="00C04228">
        <w:rPr>
          <w:rFonts w:ascii="黑体" w:eastAsia="黑体" w:hAnsi="黑体" w:hint="eastAsia"/>
          <w:bCs/>
          <w:szCs w:val="21"/>
        </w:rPr>
        <w:t>包装、运输</w:t>
      </w:r>
      <w:bookmarkEnd w:id="5"/>
    </w:p>
    <w:p w14:paraId="10986CC9"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包装材料符合食品相关产品质量要求，包装符合NY/T 658要求，包装材料方便回收；运输工具和运输管理等应符合NY/T 1056的要求。应用专用车辆。运输用的车辆、工具、铺垫物等应清洁、干燥、无污染，不得与非绿色食品及其它有毒有害物品混装混运。</w:t>
      </w:r>
    </w:p>
    <w:p w14:paraId="42921DC8"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12</w:t>
      </w:r>
      <w:r w:rsidRPr="00C04228">
        <w:rPr>
          <w:rFonts w:ascii="黑体" w:eastAsia="黑体" w:hAnsi="黑体"/>
          <w:bCs/>
          <w:szCs w:val="21"/>
        </w:rPr>
        <w:t xml:space="preserve"> </w:t>
      </w:r>
      <w:r w:rsidRPr="00C04228">
        <w:rPr>
          <w:rFonts w:ascii="黑体" w:eastAsia="黑体" w:hAnsi="黑体" w:hint="eastAsia"/>
          <w:bCs/>
          <w:szCs w:val="21"/>
        </w:rPr>
        <w:t>生产废弃物的处理</w:t>
      </w:r>
    </w:p>
    <w:p w14:paraId="7A8D556C" w14:textId="77777777" w:rsidR="00E30CD0" w:rsidRPr="00C04228" w:rsidRDefault="00E30CD0" w:rsidP="00E30CD0">
      <w:pPr>
        <w:spacing w:line="360" w:lineRule="auto"/>
        <w:ind w:firstLineChars="200" w:firstLine="420"/>
        <w:rPr>
          <w:rFonts w:asciiTheme="majorEastAsia" w:eastAsiaTheme="majorEastAsia" w:hAnsiTheme="majorEastAsia"/>
          <w:szCs w:val="21"/>
        </w:rPr>
      </w:pPr>
      <w:r w:rsidRPr="00C04228">
        <w:rPr>
          <w:rFonts w:asciiTheme="majorEastAsia" w:eastAsiaTheme="majorEastAsia" w:hAnsiTheme="majorEastAsia" w:hint="eastAsia"/>
          <w:szCs w:val="21"/>
        </w:rPr>
        <w:t>生产资料包装物使用后当场收集或集中处理，不能引起环境污染。收获后的植株应粉碎还田，或将其收集整理后用于其他用途，不得在田间焚烧。</w:t>
      </w:r>
    </w:p>
    <w:p w14:paraId="1B131349" w14:textId="77777777" w:rsidR="00E30CD0" w:rsidRPr="00C04228" w:rsidRDefault="00E30CD0" w:rsidP="00E30CD0">
      <w:pPr>
        <w:spacing w:line="360" w:lineRule="auto"/>
        <w:rPr>
          <w:rFonts w:ascii="黑体" w:eastAsia="黑体" w:hAnsi="黑体"/>
          <w:bCs/>
          <w:szCs w:val="21"/>
        </w:rPr>
      </w:pPr>
      <w:r w:rsidRPr="00C04228">
        <w:rPr>
          <w:rFonts w:ascii="黑体" w:eastAsia="黑体" w:hAnsi="黑体" w:hint="eastAsia"/>
          <w:bCs/>
          <w:szCs w:val="21"/>
        </w:rPr>
        <w:t>1</w:t>
      </w:r>
      <w:r w:rsidRPr="00C04228">
        <w:rPr>
          <w:rFonts w:ascii="黑体" w:eastAsia="黑体" w:hAnsi="黑体"/>
          <w:bCs/>
          <w:szCs w:val="21"/>
        </w:rPr>
        <w:t>3 生产档案</w:t>
      </w:r>
    </w:p>
    <w:p w14:paraId="45D7A585" w14:textId="1DC5B997" w:rsidR="006C333A" w:rsidRPr="00C04228" w:rsidRDefault="00E30CD0" w:rsidP="007C1B53">
      <w:pPr>
        <w:pStyle w:val="1"/>
        <w:spacing w:before="156" w:after="156"/>
        <w:sectPr w:rsidR="006C333A" w:rsidRPr="00C04228" w:rsidSect="00DE6979">
          <w:headerReference w:type="even" r:id="rId17"/>
          <w:headerReference w:type="default" r:id="rId18"/>
          <w:footerReference w:type="even" r:id="rId19"/>
          <w:footerReference w:type="default" r:id="rId20"/>
          <w:headerReference w:type="first" r:id="rId21"/>
          <w:pgSz w:w="11906" w:h="16838"/>
          <w:pgMar w:top="1440" w:right="1800" w:bottom="1440" w:left="1800" w:header="851" w:footer="992" w:gutter="0"/>
          <w:pgNumType w:start="1"/>
          <w:cols w:space="425"/>
          <w:docGrid w:type="lines" w:linePitch="312"/>
        </w:sectPr>
      </w:pPr>
      <w:r w:rsidRPr="00C04228">
        <w:rPr>
          <w:rFonts w:hint="eastAsia"/>
        </w:rPr>
        <w:t>建立绿色食品荞麦生产档案</w:t>
      </w:r>
      <w:r w:rsidRPr="00C04228">
        <w:t>并妥善保存</w:t>
      </w:r>
      <w:r w:rsidRPr="00C04228">
        <w:rPr>
          <w:rFonts w:hint="eastAsia"/>
        </w:rPr>
        <w:t>，</w:t>
      </w:r>
      <w:r w:rsidRPr="00C04228">
        <w:t>以备查阅。</w:t>
      </w:r>
      <w:r w:rsidRPr="00C04228">
        <w:rPr>
          <w:rFonts w:hint="eastAsia"/>
        </w:rPr>
        <w:t>应详细记录地块、产地环境条件、品种及来源、种植面积、肥料管理、病虫草害防治情况、</w:t>
      </w:r>
      <w:r w:rsidRPr="00C04228">
        <w:t>收获、</w:t>
      </w:r>
      <w:r w:rsidRPr="00C04228">
        <w:rPr>
          <w:rFonts w:hint="eastAsia"/>
        </w:rPr>
        <w:t>运输、仓储、包装等信息，</w:t>
      </w:r>
      <w:r w:rsidRPr="00C04228">
        <w:t>并保存记录</w:t>
      </w:r>
      <w:r w:rsidRPr="00C04228">
        <w:rPr>
          <w:rFonts w:hint="eastAsia"/>
        </w:rPr>
        <w:t>3</w:t>
      </w:r>
      <w:r w:rsidRPr="00C04228">
        <w:t>年以上。</w:t>
      </w:r>
    </w:p>
    <w:p w14:paraId="7CF5BC86" w14:textId="77777777" w:rsidR="006C333A" w:rsidRPr="00C04228" w:rsidRDefault="006C333A" w:rsidP="006C333A">
      <w:pPr>
        <w:spacing w:line="400" w:lineRule="atLeast"/>
        <w:ind w:firstLineChars="200" w:firstLine="420"/>
        <w:contextualSpacing/>
        <w:jc w:val="center"/>
        <w:rPr>
          <w:rFonts w:ascii="黑体" w:eastAsia="黑体" w:hAnsi="Times New Roman"/>
          <w:kern w:val="0"/>
          <w:szCs w:val="21"/>
        </w:rPr>
      </w:pPr>
      <w:r w:rsidRPr="00C04228">
        <w:rPr>
          <w:rFonts w:ascii="黑体" w:eastAsia="黑体" w:hAnsi="Times New Roman" w:hint="eastAsia"/>
          <w:kern w:val="0"/>
          <w:szCs w:val="21"/>
        </w:rPr>
        <w:lastRenderedPageBreak/>
        <w:t>附 录 A</w:t>
      </w:r>
    </w:p>
    <w:p w14:paraId="7A4E5F61" w14:textId="77777777" w:rsidR="006C333A" w:rsidRPr="00C04228" w:rsidRDefault="006C333A" w:rsidP="00CA1F39">
      <w:pPr>
        <w:snapToGrid w:val="0"/>
        <w:spacing w:beforeLines="50" w:before="156" w:afterLines="50" w:after="156"/>
        <w:ind w:firstLineChars="200" w:firstLine="420"/>
        <w:jc w:val="center"/>
        <w:rPr>
          <w:rFonts w:ascii="黑体" w:eastAsia="黑体" w:hAnsi="Times New Roman"/>
          <w:kern w:val="0"/>
          <w:szCs w:val="21"/>
        </w:rPr>
      </w:pPr>
      <w:r w:rsidRPr="00C04228">
        <w:rPr>
          <w:rFonts w:ascii="黑体" w:eastAsia="黑体" w:hAnsi="Times New Roman" w:hint="eastAsia"/>
          <w:kern w:val="0"/>
          <w:szCs w:val="21"/>
        </w:rPr>
        <w:t>（资料性附录）</w:t>
      </w:r>
    </w:p>
    <w:p w14:paraId="2BAE1270" w14:textId="77777777" w:rsidR="006C333A" w:rsidRPr="00C04228" w:rsidRDefault="006C333A">
      <w:pPr>
        <w:snapToGrid w:val="0"/>
        <w:spacing w:beforeLines="50" w:before="156" w:afterLines="50" w:after="156"/>
        <w:ind w:firstLineChars="200" w:firstLine="420"/>
        <w:jc w:val="center"/>
        <w:rPr>
          <w:rFonts w:ascii="黑体" w:eastAsia="黑体" w:hAnsi="Times New Roman"/>
          <w:kern w:val="0"/>
          <w:szCs w:val="21"/>
        </w:rPr>
      </w:pPr>
      <w:r w:rsidRPr="00C04228">
        <w:rPr>
          <w:rFonts w:ascii="黑体" w:eastAsia="黑体" w:hAnsi="Times New Roman" w:hint="eastAsia"/>
          <w:kern w:val="0"/>
          <w:szCs w:val="21"/>
        </w:rPr>
        <w:t>江苏地区 绿色食品甜荞生产主要病虫害防治推荐农药使用方案</w:t>
      </w:r>
    </w:p>
    <w:p w14:paraId="50061273" w14:textId="77777777" w:rsidR="006C333A" w:rsidRPr="00C04228" w:rsidRDefault="006C333A">
      <w:pPr>
        <w:snapToGrid w:val="0"/>
        <w:spacing w:beforeLines="50" w:before="156" w:afterLines="50" w:after="156"/>
        <w:ind w:firstLineChars="200" w:firstLine="420"/>
        <w:jc w:val="center"/>
        <w:rPr>
          <w:rFonts w:ascii="黑体" w:eastAsia="黑体" w:hAnsi="Times New Roman"/>
          <w:kern w:val="0"/>
          <w:szCs w:val="21"/>
        </w:rPr>
      </w:pPr>
    </w:p>
    <w:p w14:paraId="13FEB5B9" w14:textId="77777777" w:rsidR="006C333A" w:rsidRPr="00C04228" w:rsidRDefault="006C333A">
      <w:pPr>
        <w:snapToGrid w:val="0"/>
        <w:spacing w:beforeLines="50" w:before="156" w:afterLines="50" w:after="156"/>
        <w:ind w:firstLineChars="200" w:firstLine="420"/>
        <w:jc w:val="left"/>
        <w:rPr>
          <w:rFonts w:ascii="宋体" w:eastAsia="宋体" w:hAnsi="宋体"/>
          <w:kern w:val="0"/>
          <w:szCs w:val="21"/>
        </w:rPr>
      </w:pPr>
      <w:r w:rsidRPr="00C04228">
        <w:rPr>
          <w:rFonts w:ascii="宋体" w:eastAsia="宋体" w:hAnsi="宋体" w:hint="eastAsia"/>
          <w:kern w:val="0"/>
          <w:szCs w:val="21"/>
        </w:rPr>
        <w:t>江苏地区 绿色食品甜荞生产主要病虫害防治推荐农药使用方案见表A.1。</w:t>
      </w:r>
    </w:p>
    <w:p w14:paraId="2D8E3BEC" w14:textId="77777777" w:rsidR="006C333A" w:rsidRPr="00C04228" w:rsidRDefault="006C333A">
      <w:pPr>
        <w:snapToGrid w:val="0"/>
        <w:spacing w:beforeLines="50" w:before="156" w:afterLines="50" w:after="156"/>
        <w:ind w:firstLineChars="200" w:firstLine="420"/>
        <w:jc w:val="center"/>
        <w:rPr>
          <w:rFonts w:ascii="黑体" w:eastAsia="黑体" w:hAnsi="Times New Roman"/>
          <w:kern w:val="0"/>
          <w:szCs w:val="21"/>
        </w:rPr>
      </w:pPr>
      <w:r w:rsidRPr="00C04228">
        <w:rPr>
          <w:rFonts w:ascii="黑体" w:eastAsia="黑体" w:hAnsi="Times New Roman" w:hint="eastAsia"/>
          <w:kern w:val="0"/>
          <w:szCs w:val="21"/>
        </w:rPr>
        <w:t>表A.1 江苏地区 绿色食品甜荞生产主要病虫害防治推荐农药使用方案</w:t>
      </w:r>
    </w:p>
    <w:tbl>
      <w:tblPr>
        <w:tblpPr w:leftFromText="180" w:rightFromText="180" w:vertAnchor="text" w:tblpXSpec="center" w:tblpY="1"/>
        <w:tblOverlap w:val="never"/>
        <w:tblW w:w="8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1143"/>
        <w:gridCol w:w="2400"/>
        <w:gridCol w:w="2063"/>
        <w:gridCol w:w="825"/>
        <w:gridCol w:w="1120"/>
      </w:tblGrid>
      <w:tr w:rsidR="00C04228" w:rsidRPr="00C04228" w14:paraId="400C63CF" w14:textId="77777777" w:rsidTr="00E54C04">
        <w:trPr>
          <w:trHeight w:val="454"/>
          <w:jc w:val="center"/>
        </w:trPr>
        <w:tc>
          <w:tcPr>
            <w:tcW w:w="867" w:type="dxa"/>
            <w:vAlign w:val="center"/>
          </w:tcPr>
          <w:p w14:paraId="449D8BAD" w14:textId="77777777" w:rsidR="006C333A" w:rsidRPr="00C04228" w:rsidRDefault="006C333A" w:rsidP="00E54C04">
            <w:pPr>
              <w:widowControl/>
              <w:adjustRightInd w:val="0"/>
              <w:snapToGrid w:val="0"/>
              <w:jc w:val="center"/>
              <w:rPr>
                <w:rFonts w:ascii="宋体" w:hAnsi="宋体" w:cs="宋体"/>
                <w:kern w:val="0"/>
                <w:szCs w:val="21"/>
              </w:rPr>
            </w:pPr>
            <w:r w:rsidRPr="00C04228">
              <w:rPr>
                <w:rFonts w:ascii="宋体" w:hAnsi="宋体" w:cs="宋体" w:hint="eastAsia"/>
                <w:kern w:val="0"/>
                <w:szCs w:val="21"/>
              </w:rPr>
              <w:t>防治</w:t>
            </w:r>
          </w:p>
          <w:p w14:paraId="6B043580" w14:textId="77777777" w:rsidR="006C333A" w:rsidRPr="00C04228" w:rsidRDefault="006C333A" w:rsidP="00E54C04">
            <w:pPr>
              <w:widowControl/>
              <w:adjustRightInd w:val="0"/>
              <w:snapToGrid w:val="0"/>
              <w:jc w:val="center"/>
              <w:rPr>
                <w:rFonts w:ascii="宋体" w:hAnsi="宋体" w:cs="宋体"/>
                <w:kern w:val="0"/>
                <w:szCs w:val="21"/>
              </w:rPr>
            </w:pPr>
            <w:r w:rsidRPr="00C04228">
              <w:rPr>
                <w:rFonts w:ascii="宋体" w:hAnsi="宋体" w:cs="宋体" w:hint="eastAsia"/>
                <w:kern w:val="0"/>
                <w:szCs w:val="21"/>
              </w:rPr>
              <w:t>对象</w:t>
            </w:r>
          </w:p>
        </w:tc>
        <w:tc>
          <w:tcPr>
            <w:tcW w:w="1143" w:type="dxa"/>
            <w:vAlign w:val="center"/>
          </w:tcPr>
          <w:p w14:paraId="1B855E8C" w14:textId="77777777" w:rsidR="006C333A" w:rsidRPr="00C04228" w:rsidRDefault="006C333A" w:rsidP="00E54C04">
            <w:pPr>
              <w:widowControl/>
              <w:adjustRightInd w:val="0"/>
              <w:snapToGrid w:val="0"/>
              <w:jc w:val="center"/>
              <w:rPr>
                <w:rFonts w:ascii="宋体" w:hAnsi="宋体" w:cs="宋体"/>
                <w:kern w:val="0"/>
                <w:szCs w:val="21"/>
              </w:rPr>
            </w:pPr>
            <w:r w:rsidRPr="00C04228">
              <w:rPr>
                <w:rFonts w:ascii="宋体" w:hAnsi="宋体" w:cs="宋体" w:hint="eastAsia"/>
                <w:kern w:val="0"/>
                <w:szCs w:val="21"/>
              </w:rPr>
              <w:t>防治时期</w:t>
            </w:r>
          </w:p>
        </w:tc>
        <w:tc>
          <w:tcPr>
            <w:tcW w:w="2400" w:type="dxa"/>
            <w:vAlign w:val="center"/>
          </w:tcPr>
          <w:p w14:paraId="6688DBD3" w14:textId="77777777" w:rsidR="006C333A" w:rsidRPr="00C04228" w:rsidRDefault="006C333A" w:rsidP="00E54C04">
            <w:pPr>
              <w:widowControl/>
              <w:adjustRightInd w:val="0"/>
              <w:snapToGrid w:val="0"/>
              <w:jc w:val="center"/>
              <w:rPr>
                <w:rFonts w:ascii="宋体" w:hAnsi="宋体" w:cs="宋体"/>
                <w:kern w:val="0"/>
                <w:szCs w:val="21"/>
              </w:rPr>
            </w:pPr>
            <w:r w:rsidRPr="00C04228">
              <w:rPr>
                <w:rFonts w:ascii="宋体" w:hAnsi="宋体" w:cs="宋体" w:hint="eastAsia"/>
                <w:kern w:val="0"/>
                <w:szCs w:val="21"/>
              </w:rPr>
              <w:t>农药名称</w:t>
            </w:r>
          </w:p>
        </w:tc>
        <w:tc>
          <w:tcPr>
            <w:tcW w:w="2063" w:type="dxa"/>
            <w:vAlign w:val="center"/>
          </w:tcPr>
          <w:p w14:paraId="2B662BFC" w14:textId="77777777" w:rsidR="006C333A" w:rsidRPr="00C04228" w:rsidRDefault="006C333A" w:rsidP="00E54C04">
            <w:pPr>
              <w:widowControl/>
              <w:adjustRightInd w:val="0"/>
              <w:snapToGrid w:val="0"/>
              <w:jc w:val="center"/>
              <w:rPr>
                <w:rFonts w:ascii="宋体" w:hAnsi="宋体" w:cs="宋体"/>
                <w:kern w:val="0"/>
                <w:szCs w:val="21"/>
              </w:rPr>
            </w:pPr>
            <w:r w:rsidRPr="00C04228">
              <w:rPr>
                <w:rFonts w:ascii="宋体" w:hAnsi="宋体" w:cs="宋体" w:hint="eastAsia"/>
                <w:kern w:val="0"/>
                <w:szCs w:val="21"/>
              </w:rPr>
              <w:t>使用量</w:t>
            </w:r>
          </w:p>
        </w:tc>
        <w:tc>
          <w:tcPr>
            <w:tcW w:w="825" w:type="dxa"/>
            <w:vAlign w:val="center"/>
          </w:tcPr>
          <w:p w14:paraId="09B21F78" w14:textId="77777777" w:rsidR="006C333A" w:rsidRPr="00C04228" w:rsidRDefault="006C333A" w:rsidP="00E54C04">
            <w:pPr>
              <w:widowControl/>
              <w:adjustRightInd w:val="0"/>
              <w:snapToGrid w:val="0"/>
              <w:jc w:val="center"/>
              <w:rPr>
                <w:rFonts w:ascii="宋体" w:hAnsi="宋体" w:cs="宋体"/>
                <w:kern w:val="0"/>
                <w:szCs w:val="21"/>
              </w:rPr>
            </w:pPr>
            <w:r w:rsidRPr="00C04228">
              <w:rPr>
                <w:rFonts w:ascii="宋体" w:hAnsi="宋体" w:cs="宋体" w:hint="eastAsia"/>
                <w:kern w:val="0"/>
                <w:szCs w:val="21"/>
              </w:rPr>
              <w:t>使用方法</w:t>
            </w:r>
          </w:p>
        </w:tc>
        <w:tc>
          <w:tcPr>
            <w:tcW w:w="1120" w:type="dxa"/>
            <w:vAlign w:val="center"/>
          </w:tcPr>
          <w:p w14:paraId="116DE58F" w14:textId="77777777" w:rsidR="006C333A" w:rsidRPr="00C04228" w:rsidRDefault="006C333A" w:rsidP="00E54C04">
            <w:pPr>
              <w:widowControl/>
              <w:adjustRightInd w:val="0"/>
              <w:snapToGrid w:val="0"/>
              <w:jc w:val="center"/>
              <w:rPr>
                <w:rFonts w:ascii="宋体" w:hAnsi="宋体" w:cs="宋体"/>
                <w:kern w:val="0"/>
                <w:szCs w:val="21"/>
              </w:rPr>
            </w:pPr>
            <w:r w:rsidRPr="00C04228">
              <w:rPr>
                <w:rFonts w:ascii="宋体" w:hAnsi="宋体" w:cs="宋体" w:hint="eastAsia"/>
                <w:kern w:val="0"/>
                <w:szCs w:val="21"/>
              </w:rPr>
              <w:t>安全间隔期（天）</w:t>
            </w:r>
          </w:p>
        </w:tc>
      </w:tr>
      <w:tr w:rsidR="00C04228" w:rsidRPr="00C04228" w14:paraId="1A174983" w14:textId="77777777" w:rsidTr="00E54C04">
        <w:trPr>
          <w:trHeight w:val="454"/>
          <w:jc w:val="center"/>
        </w:trPr>
        <w:tc>
          <w:tcPr>
            <w:tcW w:w="867" w:type="dxa"/>
            <w:vAlign w:val="center"/>
          </w:tcPr>
          <w:p w14:paraId="365DD344" w14:textId="77777777" w:rsidR="006C333A" w:rsidRPr="00C04228" w:rsidRDefault="006C333A" w:rsidP="00E54C04">
            <w:pPr>
              <w:widowControl/>
              <w:jc w:val="center"/>
              <w:textAlignment w:val="center"/>
              <w:rPr>
                <w:rFonts w:ascii="宋体" w:hAnsi="宋体" w:cs="宋体"/>
                <w:kern w:val="0"/>
                <w:szCs w:val="21"/>
              </w:rPr>
            </w:pPr>
            <w:r w:rsidRPr="00C04228">
              <w:rPr>
                <w:rFonts w:ascii="宋体" w:hAnsi="宋体" w:cs="宋体" w:hint="eastAsia"/>
                <w:kern w:val="0"/>
                <w:szCs w:val="21"/>
              </w:rPr>
              <w:t>纹枯病</w:t>
            </w:r>
          </w:p>
        </w:tc>
        <w:tc>
          <w:tcPr>
            <w:tcW w:w="1143" w:type="dxa"/>
            <w:vAlign w:val="center"/>
          </w:tcPr>
          <w:p w14:paraId="487EB417" w14:textId="77777777" w:rsidR="006C333A" w:rsidRPr="00C04228" w:rsidRDefault="006C333A" w:rsidP="00E54C04">
            <w:pPr>
              <w:widowControl/>
              <w:jc w:val="center"/>
              <w:textAlignment w:val="center"/>
              <w:rPr>
                <w:rFonts w:ascii="宋体" w:hAnsi="宋体" w:cs="宋体"/>
                <w:kern w:val="0"/>
                <w:szCs w:val="21"/>
              </w:rPr>
            </w:pPr>
            <w:r w:rsidRPr="00C04228">
              <w:rPr>
                <w:rFonts w:ascii="宋体" w:hAnsi="宋体" w:cs="宋体" w:hint="eastAsia"/>
                <w:kern w:val="0"/>
                <w:szCs w:val="21"/>
              </w:rPr>
              <w:t>发生初期</w:t>
            </w:r>
          </w:p>
        </w:tc>
        <w:tc>
          <w:tcPr>
            <w:tcW w:w="2400" w:type="dxa"/>
            <w:vAlign w:val="center"/>
          </w:tcPr>
          <w:p w14:paraId="3FCFAEC5" w14:textId="77777777" w:rsidR="006C333A" w:rsidRPr="00C04228" w:rsidRDefault="006C333A" w:rsidP="00E54C04">
            <w:pPr>
              <w:widowControl/>
              <w:jc w:val="center"/>
              <w:textAlignment w:val="center"/>
              <w:rPr>
                <w:rFonts w:ascii="宋体" w:hAnsi="宋体" w:cs="宋体"/>
                <w:kern w:val="0"/>
                <w:szCs w:val="21"/>
              </w:rPr>
            </w:pPr>
            <w:r w:rsidRPr="00C04228">
              <w:rPr>
                <w:rFonts w:ascii="宋体" w:hAnsi="宋体" w:cs="宋体" w:hint="eastAsia"/>
                <w:szCs w:val="21"/>
                <w:shd w:val="clear" w:color="auto" w:fill="FFFFFF"/>
              </w:rPr>
              <w:t>240 g/L噻呋酰胺悬浮剂</w:t>
            </w:r>
          </w:p>
        </w:tc>
        <w:tc>
          <w:tcPr>
            <w:tcW w:w="2063" w:type="dxa"/>
            <w:vAlign w:val="center"/>
          </w:tcPr>
          <w:p w14:paraId="1D70A24C" w14:textId="77777777" w:rsidR="006C333A" w:rsidRPr="00C04228" w:rsidRDefault="006C333A" w:rsidP="00E54C04">
            <w:pPr>
              <w:widowControl/>
              <w:jc w:val="center"/>
              <w:textAlignment w:val="center"/>
              <w:rPr>
                <w:rFonts w:ascii="宋体" w:hAnsi="宋体" w:cs="宋体"/>
                <w:kern w:val="0"/>
                <w:szCs w:val="21"/>
              </w:rPr>
            </w:pPr>
            <w:r w:rsidRPr="00C04228">
              <w:rPr>
                <w:rFonts w:ascii="宋体" w:hAnsi="宋体" w:cs="宋体" w:hint="eastAsia"/>
                <w:szCs w:val="21"/>
                <w:shd w:val="clear" w:color="auto" w:fill="FFFFFF"/>
              </w:rPr>
              <w:t>15 ml/亩</w:t>
            </w:r>
            <w:r w:rsidRPr="00C04228">
              <w:rPr>
                <w:rFonts w:ascii="宋体" w:hAnsi="宋体" w:cs="宋体" w:hint="eastAsia"/>
                <w:szCs w:val="21"/>
              </w:rPr>
              <w:t>～</w:t>
            </w:r>
            <w:r w:rsidRPr="00C04228">
              <w:rPr>
                <w:rFonts w:ascii="宋体" w:hAnsi="宋体" w:cs="宋体" w:hint="eastAsia"/>
                <w:szCs w:val="21"/>
                <w:shd w:val="clear" w:color="auto" w:fill="FFFFFF"/>
              </w:rPr>
              <w:t>25 ml/亩</w:t>
            </w:r>
          </w:p>
        </w:tc>
        <w:tc>
          <w:tcPr>
            <w:tcW w:w="825" w:type="dxa"/>
            <w:vAlign w:val="center"/>
          </w:tcPr>
          <w:p w14:paraId="050EF237" w14:textId="77777777" w:rsidR="006C333A" w:rsidRPr="00C04228" w:rsidRDefault="006C333A" w:rsidP="00E54C04">
            <w:pPr>
              <w:widowControl/>
              <w:jc w:val="center"/>
              <w:textAlignment w:val="center"/>
              <w:rPr>
                <w:rFonts w:ascii="宋体" w:hAnsi="宋体" w:cs="宋体"/>
                <w:kern w:val="0"/>
                <w:szCs w:val="21"/>
              </w:rPr>
            </w:pPr>
            <w:r w:rsidRPr="00C04228">
              <w:rPr>
                <w:rFonts w:ascii="宋体" w:hAnsi="宋体" w:cs="宋体" w:hint="eastAsia"/>
                <w:kern w:val="0"/>
                <w:szCs w:val="21"/>
              </w:rPr>
              <w:t>喷雾</w:t>
            </w:r>
          </w:p>
        </w:tc>
        <w:tc>
          <w:tcPr>
            <w:tcW w:w="1120" w:type="dxa"/>
            <w:vAlign w:val="center"/>
          </w:tcPr>
          <w:p w14:paraId="296EC8BA" w14:textId="77777777" w:rsidR="006C333A" w:rsidRPr="00C04228" w:rsidRDefault="006C333A" w:rsidP="00E54C04">
            <w:pPr>
              <w:widowControl/>
              <w:jc w:val="center"/>
              <w:textAlignment w:val="center"/>
              <w:rPr>
                <w:rFonts w:ascii="宋体" w:hAnsi="宋体" w:cs="宋体"/>
                <w:kern w:val="0"/>
                <w:szCs w:val="21"/>
              </w:rPr>
            </w:pPr>
            <w:r w:rsidRPr="00C04228">
              <w:rPr>
                <w:rFonts w:ascii="宋体" w:hAnsi="宋体" w:cs="宋体" w:hint="eastAsia"/>
                <w:kern w:val="0"/>
                <w:szCs w:val="21"/>
              </w:rPr>
              <w:t>21</w:t>
            </w:r>
          </w:p>
        </w:tc>
      </w:tr>
      <w:tr w:rsidR="00C04228" w:rsidRPr="00C04228" w14:paraId="65B39A31" w14:textId="77777777" w:rsidTr="00E54C04">
        <w:trPr>
          <w:trHeight w:val="454"/>
          <w:jc w:val="center"/>
        </w:trPr>
        <w:tc>
          <w:tcPr>
            <w:tcW w:w="8418" w:type="dxa"/>
            <w:gridSpan w:val="6"/>
            <w:vAlign w:val="center"/>
          </w:tcPr>
          <w:p w14:paraId="0A6BD413" w14:textId="77777777" w:rsidR="006C333A" w:rsidRPr="00C04228" w:rsidRDefault="006C333A" w:rsidP="00E54C04">
            <w:pPr>
              <w:widowControl/>
              <w:adjustRightInd w:val="0"/>
              <w:snapToGrid w:val="0"/>
              <w:rPr>
                <w:rFonts w:ascii="宋体" w:hAnsi="宋体" w:cs="宋体"/>
                <w:kern w:val="0"/>
                <w:szCs w:val="21"/>
              </w:rPr>
            </w:pPr>
            <w:r w:rsidRPr="00C04228">
              <w:rPr>
                <w:rFonts w:ascii="宋体" w:hAnsi="宋体" w:cs="宋体" w:hint="eastAsia"/>
                <w:kern w:val="0"/>
                <w:szCs w:val="21"/>
              </w:rPr>
              <w:t>注：农药使用应以最新版本 NY/T 393的规定为准。</w:t>
            </w:r>
          </w:p>
        </w:tc>
      </w:tr>
    </w:tbl>
    <w:p w14:paraId="362F39F8" w14:textId="77777777" w:rsidR="006C333A" w:rsidRPr="00C04228" w:rsidRDefault="0064431A" w:rsidP="006C333A">
      <w:pPr>
        <w:spacing w:line="400" w:lineRule="atLeast"/>
        <w:contextualSpacing/>
        <w:jc w:val="center"/>
        <w:rPr>
          <w:rFonts w:ascii="宋体" w:hAnsi="宋体" w:cs="宋体"/>
          <w:szCs w:val="21"/>
        </w:rPr>
      </w:pPr>
      <w:bookmarkStart w:id="6" w:name="BookMark8"/>
      <w:r w:rsidRPr="00C04228">
        <w:rPr>
          <w:noProof/>
          <w:szCs w:val="21"/>
        </w:rPr>
        <w:drawing>
          <wp:inline distT="0" distB="0" distL="0" distR="0" wp14:anchorId="49AE45F4" wp14:editId="3DBE714A">
            <wp:extent cx="1487805" cy="315595"/>
            <wp:effectExtent l="0" t="0" r="0"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87805" cy="315595"/>
                    </a:xfrm>
                    <a:prstGeom prst="rect">
                      <a:avLst/>
                    </a:prstGeom>
                    <a:noFill/>
                    <a:ln>
                      <a:noFill/>
                    </a:ln>
                  </pic:spPr>
                </pic:pic>
              </a:graphicData>
            </a:graphic>
          </wp:inline>
        </w:drawing>
      </w:r>
      <w:bookmarkEnd w:id="6"/>
    </w:p>
    <w:sectPr w:rsidR="006C333A" w:rsidRPr="00C04228" w:rsidSect="00D933B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77EE2" w14:textId="77777777" w:rsidR="00D231CD" w:rsidRDefault="00D231CD">
      <w:r>
        <w:separator/>
      </w:r>
    </w:p>
  </w:endnote>
  <w:endnote w:type="continuationSeparator" w:id="0">
    <w:p w14:paraId="797C2578" w14:textId="77777777" w:rsidR="00D231CD" w:rsidRDefault="00D23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BAC86" w14:textId="77777777" w:rsidR="00974FD0" w:rsidRDefault="00974FD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A943B" w14:textId="262F5A47" w:rsidR="004A5203" w:rsidRDefault="004A5203" w:rsidP="00DE6979">
    <w:pPr>
      <w:pStyle w:val="a6"/>
      <w:ind w:right="180"/>
    </w:pPr>
  </w:p>
  <w:p w14:paraId="77DF0E30" w14:textId="77777777" w:rsidR="00E75474" w:rsidRDefault="00E75474" w:rsidP="00DE6979">
    <w:pPr>
      <w:pStyle w:val="a6"/>
      <w:ind w:right="5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55808"/>
      <w:docPartObj>
        <w:docPartGallery w:val="Page Numbers (Bottom of Page)"/>
        <w:docPartUnique/>
      </w:docPartObj>
    </w:sdtPr>
    <w:sdtEndPr/>
    <w:sdtContent>
      <w:p w14:paraId="06390528" w14:textId="3F1BAF4B" w:rsidR="00DE6979" w:rsidRDefault="00DE6979" w:rsidP="00DE6979">
        <w:pPr>
          <w:pStyle w:val="a6"/>
        </w:pPr>
        <w:r>
          <w:fldChar w:fldCharType="begin"/>
        </w:r>
        <w:r>
          <w:instrText>PAGE   \* MERGEFORMAT</w:instrText>
        </w:r>
        <w:r>
          <w:fldChar w:fldCharType="separate"/>
        </w:r>
        <w:r w:rsidR="00974FD0" w:rsidRPr="00974FD0">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458743"/>
      <w:docPartObj>
        <w:docPartGallery w:val="Page Numbers (Bottom of Page)"/>
        <w:docPartUnique/>
      </w:docPartObj>
    </w:sdtPr>
    <w:sdtEndPr/>
    <w:sdtContent>
      <w:p w14:paraId="63F111D7" w14:textId="513C1E49" w:rsidR="00DE6979" w:rsidRDefault="00DE6979" w:rsidP="00DE6979">
        <w:pPr>
          <w:pStyle w:val="a6"/>
          <w:jc w:val="left"/>
        </w:pPr>
        <w:r>
          <w:fldChar w:fldCharType="begin"/>
        </w:r>
        <w:r>
          <w:instrText>PAGE   \* MERGEFORMAT</w:instrText>
        </w:r>
        <w:r>
          <w:fldChar w:fldCharType="separate"/>
        </w:r>
        <w:r w:rsidR="00974FD0" w:rsidRPr="00974FD0">
          <w:rPr>
            <w:noProof/>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3900482"/>
      <w:docPartObj>
        <w:docPartGallery w:val="Page Numbers (Bottom of Page)"/>
        <w:docPartUnique/>
      </w:docPartObj>
    </w:sdtPr>
    <w:sdtEndPr/>
    <w:sdtContent>
      <w:p w14:paraId="42578209" w14:textId="77777777" w:rsidR="00DE6979" w:rsidRDefault="00DE6979" w:rsidP="00DE6979">
        <w:pPr>
          <w:pStyle w:val="a6"/>
        </w:pPr>
        <w:r>
          <w:fldChar w:fldCharType="begin"/>
        </w:r>
        <w:r>
          <w:instrText>PAGE   \* MERGEFORMAT</w:instrText>
        </w:r>
        <w:r>
          <w:fldChar w:fldCharType="separate"/>
        </w:r>
        <w:r w:rsidR="00974FD0" w:rsidRPr="00974FD0">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F3B53" w14:textId="77777777" w:rsidR="00D231CD" w:rsidRDefault="00D231CD">
      <w:r>
        <w:separator/>
      </w:r>
    </w:p>
  </w:footnote>
  <w:footnote w:type="continuationSeparator" w:id="0">
    <w:p w14:paraId="4BAC0181" w14:textId="77777777" w:rsidR="00D231CD" w:rsidRDefault="00D231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40975" w14:textId="0103DBA6" w:rsidR="00DE6979" w:rsidRDefault="00974FD0" w:rsidP="00974FD0">
    <w:pPr>
      <w:pStyle w:val="a7"/>
    </w:pPr>
    <w:r>
      <w:rPr>
        <w:noProof/>
      </w:rPr>
      <w:pict w14:anchorId="0C0E19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37"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DE6979" w:rsidRPr="00DE6979">
      <w:t>GFGC 20</w:t>
    </w:r>
    <w:r w:rsidR="00DE6979" w:rsidRPr="00DE6979">
      <w:rPr>
        <w:rFonts w:ascii="黑体" w:hAnsi="黑体" w:cs="宋体" w:hint="eastAsia"/>
      </w:rPr>
      <w:t>24</w:t>
    </w:r>
    <w:r w:rsidR="00DE6979" w:rsidRPr="00DE6979">
      <w:t>A</w:t>
    </w:r>
    <w:r w:rsidR="00DE6979" w:rsidRPr="00DE6979">
      <w:rPr>
        <w:rFonts w:ascii="黑体" w:hAnsi="黑体" w:cs="宋体" w:hint="eastAsia"/>
      </w:rPr>
      <w:t>278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2F4D2" w14:textId="13F4B45E" w:rsidR="00974FD0" w:rsidRDefault="00974FD0">
    <w:pPr>
      <w:pStyle w:val="a7"/>
    </w:pPr>
    <w:r>
      <w:rPr>
        <w:noProof/>
      </w:rPr>
      <w:pict w14:anchorId="2DB844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38"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A56C0" w14:textId="04A66AF9" w:rsidR="00DE6979" w:rsidRPr="00DE6979" w:rsidRDefault="00974FD0" w:rsidP="00974FD0">
    <w:pPr>
      <w:pStyle w:val="a7"/>
    </w:pPr>
    <w:r>
      <w:rPr>
        <w:noProof/>
      </w:rPr>
      <w:pict w14:anchorId="7F628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36"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DE6979" w:rsidRPr="00DE6979">
      <w:t>GFGC 20</w:t>
    </w:r>
    <w:r w:rsidR="00DE6979" w:rsidRPr="00DE6979">
      <w:rPr>
        <w:rFonts w:ascii="黑体" w:hAnsi="黑体" w:cs="宋体" w:hint="eastAsia"/>
      </w:rPr>
      <w:t>24</w:t>
    </w:r>
    <w:r w:rsidR="00DE6979" w:rsidRPr="00DE6979">
      <w:t>A</w:t>
    </w:r>
    <w:r w:rsidR="00DE6979" w:rsidRPr="00DE6979">
      <w:rPr>
        <w:rFonts w:ascii="黑体" w:hAnsi="黑体" w:cs="宋体" w:hint="eastAsia"/>
      </w:rPr>
      <w:t>278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2FDC4" w14:textId="2D8E1B9A" w:rsidR="00974FD0" w:rsidRDefault="00974FD0">
    <w:pPr>
      <w:pStyle w:val="a7"/>
    </w:pPr>
    <w:r>
      <w:rPr>
        <w:noProof/>
      </w:rPr>
      <w:pict w14:anchorId="3FC59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40"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A8C61" w14:textId="15E82CF3" w:rsidR="00974FD0" w:rsidRDefault="00974FD0">
    <w:pPr>
      <w:pStyle w:val="a7"/>
    </w:pPr>
    <w:r>
      <w:rPr>
        <w:noProof/>
      </w:rPr>
      <w:pict w14:anchorId="071113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41"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BF8C8" w14:textId="113A8C84" w:rsidR="00DE6979" w:rsidRPr="00974FD0" w:rsidRDefault="00974FD0" w:rsidP="00974FD0">
    <w:pPr>
      <w:pStyle w:val="a7"/>
    </w:pPr>
    <w:r>
      <w:rPr>
        <w:noProof/>
      </w:rPr>
      <w:pict w14:anchorId="0E2D5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39"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DE6979" w:rsidRPr="00974FD0">
      <w:t>GFGC 2024A278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F9B8" w14:textId="5E87CBD2" w:rsidR="00DE6979" w:rsidRPr="00974FD0" w:rsidRDefault="00974FD0" w:rsidP="00974FD0">
    <w:pPr>
      <w:pStyle w:val="a7"/>
      <w:jc w:val="left"/>
    </w:pPr>
    <w:r>
      <w:rPr>
        <w:noProof/>
      </w:rPr>
      <w:pict w14:anchorId="1AA30E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43"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DE6979" w:rsidRPr="00974FD0">
      <w:t>GFGC 2024A278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5B9F6" w14:textId="7C7614ED" w:rsidR="00DE6979" w:rsidRPr="00974FD0" w:rsidRDefault="00974FD0" w:rsidP="00974FD0">
    <w:pPr>
      <w:pStyle w:val="a7"/>
    </w:pPr>
    <w:r>
      <w:rPr>
        <w:noProof/>
      </w:rPr>
      <w:pict w14:anchorId="590DB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44"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DE6979" w:rsidRPr="00974FD0">
      <w:t>GFGC 2024A278</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645ED" w14:textId="7CC542BA" w:rsidR="00974FD0" w:rsidRDefault="00974FD0">
    <w:pPr>
      <w:pStyle w:val="a7"/>
    </w:pPr>
    <w:r>
      <w:rPr>
        <w:noProof/>
      </w:rPr>
      <w:pict w14:anchorId="369DC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4942"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JmYzVmZDVjOGEzNDIzNWM1ODI0MzY1ZDFkN2ExNDAifQ=="/>
  </w:docVars>
  <w:rsids>
    <w:rsidRoot w:val="00367D81"/>
    <w:rsid w:val="00006CD4"/>
    <w:rsid w:val="00006FC4"/>
    <w:rsid w:val="0000738F"/>
    <w:rsid w:val="000078BA"/>
    <w:rsid w:val="00010D47"/>
    <w:rsid w:val="000110D2"/>
    <w:rsid w:val="00012865"/>
    <w:rsid w:val="00014F67"/>
    <w:rsid w:val="00017CCA"/>
    <w:rsid w:val="0002197E"/>
    <w:rsid w:val="00021F0C"/>
    <w:rsid w:val="000251B9"/>
    <w:rsid w:val="000256DF"/>
    <w:rsid w:val="00025FB4"/>
    <w:rsid w:val="00026CA0"/>
    <w:rsid w:val="00027251"/>
    <w:rsid w:val="000274F2"/>
    <w:rsid w:val="00027742"/>
    <w:rsid w:val="0003064A"/>
    <w:rsid w:val="00031D2F"/>
    <w:rsid w:val="00031D54"/>
    <w:rsid w:val="00032981"/>
    <w:rsid w:val="00033D8C"/>
    <w:rsid w:val="000343FD"/>
    <w:rsid w:val="00036863"/>
    <w:rsid w:val="00037847"/>
    <w:rsid w:val="000378E0"/>
    <w:rsid w:val="00041193"/>
    <w:rsid w:val="00041E56"/>
    <w:rsid w:val="00042DAB"/>
    <w:rsid w:val="00043188"/>
    <w:rsid w:val="000445EC"/>
    <w:rsid w:val="000468EB"/>
    <w:rsid w:val="00046F83"/>
    <w:rsid w:val="00047F36"/>
    <w:rsid w:val="00052413"/>
    <w:rsid w:val="00052D53"/>
    <w:rsid w:val="00053CCB"/>
    <w:rsid w:val="00055548"/>
    <w:rsid w:val="000559BE"/>
    <w:rsid w:val="00057816"/>
    <w:rsid w:val="00060521"/>
    <w:rsid w:val="00061855"/>
    <w:rsid w:val="000637F8"/>
    <w:rsid w:val="00066870"/>
    <w:rsid w:val="00066A12"/>
    <w:rsid w:val="00072110"/>
    <w:rsid w:val="000752CA"/>
    <w:rsid w:val="00077D25"/>
    <w:rsid w:val="000800AB"/>
    <w:rsid w:val="00080330"/>
    <w:rsid w:val="00082B82"/>
    <w:rsid w:val="000873B3"/>
    <w:rsid w:val="0009037E"/>
    <w:rsid w:val="000928AC"/>
    <w:rsid w:val="00093482"/>
    <w:rsid w:val="00094503"/>
    <w:rsid w:val="000945C0"/>
    <w:rsid w:val="000971AF"/>
    <w:rsid w:val="000A3209"/>
    <w:rsid w:val="000A7066"/>
    <w:rsid w:val="000B14A2"/>
    <w:rsid w:val="000B1FEA"/>
    <w:rsid w:val="000B241D"/>
    <w:rsid w:val="000B28D7"/>
    <w:rsid w:val="000B4019"/>
    <w:rsid w:val="000B7837"/>
    <w:rsid w:val="000C2627"/>
    <w:rsid w:val="000C4F13"/>
    <w:rsid w:val="000C5390"/>
    <w:rsid w:val="000D0B99"/>
    <w:rsid w:val="000D38D2"/>
    <w:rsid w:val="000D49A6"/>
    <w:rsid w:val="000D5CFD"/>
    <w:rsid w:val="000D6298"/>
    <w:rsid w:val="000D6EEB"/>
    <w:rsid w:val="000D718D"/>
    <w:rsid w:val="000E0529"/>
    <w:rsid w:val="000E28DA"/>
    <w:rsid w:val="000E2989"/>
    <w:rsid w:val="000E33DB"/>
    <w:rsid w:val="000E4081"/>
    <w:rsid w:val="000E73EB"/>
    <w:rsid w:val="000F032B"/>
    <w:rsid w:val="000F1D28"/>
    <w:rsid w:val="000F492A"/>
    <w:rsid w:val="000F52D3"/>
    <w:rsid w:val="000F7E16"/>
    <w:rsid w:val="001000D3"/>
    <w:rsid w:val="00100A19"/>
    <w:rsid w:val="00101686"/>
    <w:rsid w:val="00101E69"/>
    <w:rsid w:val="0010242D"/>
    <w:rsid w:val="00102462"/>
    <w:rsid w:val="00102BAF"/>
    <w:rsid w:val="001039BF"/>
    <w:rsid w:val="00104CAD"/>
    <w:rsid w:val="00105518"/>
    <w:rsid w:val="00110D4A"/>
    <w:rsid w:val="00110FA1"/>
    <w:rsid w:val="00111A4E"/>
    <w:rsid w:val="0011454E"/>
    <w:rsid w:val="00114630"/>
    <w:rsid w:val="0011595D"/>
    <w:rsid w:val="001174A0"/>
    <w:rsid w:val="001175D0"/>
    <w:rsid w:val="00117996"/>
    <w:rsid w:val="0012074B"/>
    <w:rsid w:val="001214BA"/>
    <w:rsid w:val="00122494"/>
    <w:rsid w:val="001234D2"/>
    <w:rsid w:val="00123862"/>
    <w:rsid w:val="00126359"/>
    <w:rsid w:val="00127E3A"/>
    <w:rsid w:val="0013124D"/>
    <w:rsid w:val="00131E86"/>
    <w:rsid w:val="00132959"/>
    <w:rsid w:val="001339EF"/>
    <w:rsid w:val="001358D7"/>
    <w:rsid w:val="0014043F"/>
    <w:rsid w:val="0014157B"/>
    <w:rsid w:val="00142FBC"/>
    <w:rsid w:val="0014493E"/>
    <w:rsid w:val="00144A4E"/>
    <w:rsid w:val="00145083"/>
    <w:rsid w:val="001469A2"/>
    <w:rsid w:val="00147BD9"/>
    <w:rsid w:val="00150097"/>
    <w:rsid w:val="00151957"/>
    <w:rsid w:val="00151BDF"/>
    <w:rsid w:val="00155F56"/>
    <w:rsid w:val="00156662"/>
    <w:rsid w:val="00157060"/>
    <w:rsid w:val="0015769E"/>
    <w:rsid w:val="00160C00"/>
    <w:rsid w:val="00161161"/>
    <w:rsid w:val="00161847"/>
    <w:rsid w:val="00162DFF"/>
    <w:rsid w:val="00164365"/>
    <w:rsid w:val="00164507"/>
    <w:rsid w:val="001645A2"/>
    <w:rsid w:val="00164745"/>
    <w:rsid w:val="00165716"/>
    <w:rsid w:val="00165BAC"/>
    <w:rsid w:val="00165FFE"/>
    <w:rsid w:val="00166DC5"/>
    <w:rsid w:val="00167545"/>
    <w:rsid w:val="00173CA5"/>
    <w:rsid w:val="001747EE"/>
    <w:rsid w:val="00175183"/>
    <w:rsid w:val="001752FE"/>
    <w:rsid w:val="00181A9C"/>
    <w:rsid w:val="00187294"/>
    <w:rsid w:val="001879AF"/>
    <w:rsid w:val="0019067F"/>
    <w:rsid w:val="001906C9"/>
    <w:rsid w:val="0019355E"/>
    <w:rsid w:val="00196E36"/>
    <w:rsid w:val="00196F6A"/>
    <w:rsid w:val="001A0405"/>
    <w:rsid w:val="001A2044"/>
    <w:rsid w:val="001A35EF"/>
    <w:rsid w:val="001A68FF"/>
    <w:rsid w:val="001B064F"/>
    <w:rsid w:val="001B0B6A"/>
    <w:rsid w:val="001B1265"/>
    <w:rsid w:val="001B15AF"/>
    <w:rsid w:val="001B1AFA"/>
    <w:rsid w:val="001B1FCC"/>
    <w:rsid w:val="001B7F5D"/>
    <w:rsid w:val="001C1BC7"/>
    <w:rsid w:val="001C210A"/>
    <w:rsid w:val="001C4C79"/>
    <w:rsid w:val="001C4F7B"/>
    <w:rsid w:val="001C6BBC"/>
    <w:rsid w:val="001C7AC5"/>
    <w:rsid w:val="001C7D6C"/>
    <w:rsid w:val="001D1D92"/>
    <w:rsid w:val="001D2487"/>
    <w:rsid w:val="001D2930"/>
    <w:rsid w:val="001D33B6"/>
    <w:rsid w:val="001D3E05"/>
    <w:rsid w:val="001D426D"/>
    <w:rsid w:val="001D53F0"/>
    <w:rsid w:val="001D6961"/>
    <w:rsid w:val="001E1AE2"/>
    <w:rsid w:val="001E1B7C"/>
    <w:rsid w:val="001E2437"/>
    <w:rsid w:val="001E29CB"/>
    <w:rsid w:val="001E2E27"/>
    <w:rsid w:val="001E5258"/>
    <w:rsid w:val="001E5770"/>
    <w:rsid w:val="001F10F1"/>
    <w:rsid w:val="00205D6D"/>
    <w:rsid w:val="00205F9D"/>
    <w:rsid w:val="00207EAD"/>
    <w:rsid w:val="002122A5"/>
    <w:rsid w:val="002175BD"/>
    <w:rsid w:val="00220DFE"/>
    <w:rsid w:val="00221D39"/>
    <w:rsid w:val="0022229C"/>
    <w:rsid w:val="0022276F"/>
    <w:rsid w:val="0022548D"/>
    <w:rsid w:val="002254FA"/>
    <w:rsid w:val="002273BB"/>
    <w:rsid w:val="00230059"/>
    <w:rsid w:val="002311FB"/>
    <w:rsid w:val="00231AC9"/>
    <w:rsid w:val="00231E68"/>
    <w:rsid w:val="00234786"/>
    <w:rsid w:val="0023565E"/>
    <w:rsid w:val="00235A1F"/>
    <w:rsid w:val="002379B0"/>
    <w:rsid w:val="00237A23"/>
    <w:rsid w:val="00240A7A"/>
    <w:rsid w:val="002419C2"/>
    <w:rsid w:val="002424DD"/>
    <w:rsid w:val="0024471D"/>
    <w:rsid w:val="00245D26"/>
    <w:rsid w:val="00246596"/>
    <w:rsid w:val="0025027D"/>
    <w:rsid w:val="00253DDD"/>
    <w:rsid w:val="00255F38"/>
    <w:rsid w:val="0025644E"/>
    <w:rsid w:val="00256B35"/>
    <w:rsid w:val="002573FA"/>
    <w:rsid w:val="0026037B"/>
    <w:rsid w:val="00262708"/>
    <w:rsid w:val="00262CE6"/>
    <w:rsid w:val="002710B8"/>
    <w:rsid w:val="00273CF5"/>
    <w:rsid w:val="00274BFD"/>
    <w:rsid w:val="002755A9"/>
    <w:rsid w:val="00275B40"/>
    <w:rsid w:val="00285292"/>
    <w:rsid w:val="00285413"/>
    <w:rsid w:val="00285AA7"/>
    <w:rsid w:val="00287DE3"/>
    <w:rsid w:val="00292F99"/>
    <w:rsid w:val="0029419C"/>
    <w:rsid w:val="00294424"/>
    <w:rsid w:val="002979E2"/>
    <w:rsid w:val="00297F61"/>
    <w:rsid w:val="002A5A46"/>
    <w:rsid w:val="002A6F99"/>
    <w:rsid w:val="002A7FB4"/>
    <w:rsid w:val="002B10A5"/>
    <w:rsid w:val="002B344B"/>
    <w:rsid w:val="002B60C3"/>
    <w:rsid w:val="002B6536"/>
    <w:rsid w:val="002B6B0D"/>
    <w:rsid w:val="002B7E9D"/>
    <w:rsid w:val="002C1199"/>
    <w:rsid w:val="002C1216"/>
    <w:rsid w:val="002C2124"/>
    <w:rsid w:val="002C3472"/>
    <w:rsid w:val="002C382F"/>
    <w:rsid w:val="002C4078"/>
    <w:rsid w:val="002C4EBC"/>
    <w:rsid w:val="002C6E80"/>
    <w:rsid w:val="002C7A6A"/>
    <w:rsid w:val="002C7FC7"/>
    <w:rsid w:val="002D0234"/>
    <w:rsid w:val="002D033C"/>
    <w:rsid w:val="002D048C"/>
    <w:rsid w:val="002D3F86"/>
    <w:rsid w:val="002D44D5"/>
    <w:rsid w:val="002D5B61"/>
    <w:rsid w:val="002D5EC1"/>
    <w:rsid w:val="002D6F7B"/>
    <w:rsid w:val="002E18F2"/>
    <w:rsid w:val="002E231F"/>
    <w:rsid w:val="002E6665"/>
    <w:rsid w:val="002E7EAB"/>
    <w:rsid w:val="002F17DE"/>
    <w:rsid w:val="002F450E"/>
    <w:rsid w:val="002F53A5"/>
    <w:rsid w:val="002F7351"/>
    <w:rsid w:val="003004E8"/>
    <w:rsid w:val="00300F74"/>
    <w:rsid w:val="00302344"/>
    <w:rsid w:val="00303827"/>
    <w:rsid w:val="003048A2"/>
    <w:rsid w:val="00304C34"/>
    <w:rsid w:val="00305774"/>
    <w:rsid w:val="003070D7"/>
    <w:rsid w:val="0031063D"/>
    <w:rsid w:val="00311B27"/>
    <w:rsid w:val="00316A12"/>
    <w:rsid w:val="00320555"/>
    <w:rsid w:val="00320D85"/>
    <w:rsid w:val="00321554"/>
    <w:rsid w:val="00324AFB"/>
    <w:rsid w:val="0033016D"/>
    <w:rsid w:val="00330757"/>
    <w:rsid w:val="00331BEB"/>
    <w:rsid w:val="003347D6"/>
    <w:rsid w:val="003350F4"/>
    <w:rsid w:val="00335804"/>
    <w:rsid w:val="003370C8"/>
    <w:rsid w:val="003403EB"/>
    <w:rsid w:val="003415A1"/>
    <w:rsid w:val="00341679"/>
    <w:rsid w:val="00343081"/>
    <w:rsid w:val="00345414"/>
    <w:rsid w:val="003467A8"/>
    <w:rsid w:val="00346D0F"/>
    <w:rsid w:val="0035343C"/>
    <w:rsid w:val="003538A4"/>
    <w:rsid w:val="003540DA"/>
    <w:rsid w:val="00354DC4"/>
    <w:rsid w:val="003568E3"/>
    <w:rsid w:val="00356BD1"/>
    <w:rsid w:val="00357F07"/>
    <w:rsid w:val="00363597"/>
    <w:rsid w:val="003660F3"/>
    <w:rsid w:val="00367A48"/>
    <w:rsid w:val="00367D81"/>
    <w:rsid w:val="0037227F"/>
    <w:rsid w:val="00372EB1"/>
    <w:rsid w:val="0037364E"/>
    <w:rsid w:val="0037474D"/>
    <w:rsid w:val="003767B1"/>
    <w:rsid w:val="0038067B"/>
    <w:rsid w:val="00380E97"/>
    <w:rsid w:val="003812B2"/>
    <w:rsid w:val="00383137"/>
    <w:rsid w:val="00383691"/>
    <w:rsid w:val="0038472A"/>
    <w:rsid w:val="00384757"/>
    <w:rsid w:val="00385B80"/>
    <w:rsid w:val="003975A6"/>
    <w:rsid w:val="003A3599"/>
    <w:rsid w:val="003A50C6"/>
    <w:rsid w:val="003A6E79"/>
    <w:rsid w:val="003A7083"/>
    <w:rsid w:val="003B28E0"/>
    <w:rsid w:val="003B3B29"/>
    <w:rsid w:val="003B5258"/>
    <w:rsid w:val="003B6D48"/>
    <w:rsid w:val="003B70B8"/>
    <w:rsid w:val="003C0AC0"/>
    <w:rsid w:val="003D4A3F"/>
    <w:rsid w:val="003D6B14"/>
    <w:rsid w:val="003D6DA8"/>
    <w:rsid w:val="003E1FDE"/>
    <w:rsid w:val="003E2344"/>
    <w:rsid w:val="003E2EC4"/>
    <w:rsid w:val="003E50CF"/>
    <w:rsid w:val="003E53E1"/>
    <w:rsid w:val="003E616E"/>
    <w:rsid w:val="003E6EC0"/>
    <w:rsid w:val="003E7723"/>
    <w:rsid w:val="003F0B7F"/>
    <w:rsid w:val="003F2786"/>
    <w:rsid w:val="003F53CE"/>
    <w:rsid w:val="003F5A29"/>
    <w:rsid w:val="0040122E"/>
    <w:rsid w:val="0040284F"/>
    <w:rsid w:val="00406421"/>
    <w:rsid w:val="00410A15"/>
    <w:rsid w:val="00411E81"/>
    <w:rsid w:val="00412AAF"/>
    <w:rsid w:val="00414C16"/>
    <w:rsid w:val="00417A29"/>
    <w:rsid w:val="004228D4"/>
    <w:rsid w:val="00423365"/>
    <w:rsid w:val="00426E7C"/>
    <w:rsid w:val="00427D19"/>
    <w:rsid w:val="004306EB"/>
    <w:rsid w:val="00432245"/>
    <w:rsid w:val="00444FDB"/>
    <w:rsid w:val="004455FF"/>
    <w:rsid w:val="0045478E"/>
    <w:rsid w:val="00454821"/>
    <w:rsid w:val="00455D2C"/>
    <w:rsid w:val="004565C7"/>
    <w:rsid w:val="00456986"/>
    <w:rsid w:val="0045717D"/>
    <w:rsid w:val="00457CF8"/>
    <w:rsid w:val="00461E1B"/>
    <w:rsid w:val="004647ED"/>
    <w:rsid w:val="00467786"/>
    <w:rsid w:val="004710EB"/>
    <w:rsid w:val="00471869"/>
    <w:rsid w:val="0047262D"/>
    <w:rsid w:val="00485179"/>
    <w:rsid w:val="00485C20"/>
    <w:rsid w:val="00486483"/>
    <w:rsid w:val="00490734"/>
    <w:rsid w:val="0049323F"/>
    <w:rsid w:val="00493731"/>
    <w:rsid w:val="004946D4"/>
    <w:rsid w:val="00494890"/>
    <w:rsid w:val="0049666B"/>
    <w:rsid w:val="00497947"/>
    <w:rsid w:val="00497A20"/>
    <w:rsid w:val="004A057E"/>
    <w:rsid w:val="004A375B"/>
    <w:rsid w:val="004A3DF6"/>
    <w:rsid w:val="004A4D7C"/>
    <w:rsid w:val="004A5203"/>
    <w:rsid w:val="004A564C"/>
    <w:rsid w:val="004A7E2C"/>
    <w:rsid w:val="004B3350"/>
    <w:rsid w:val="004B35FC"/>
    <w:rsid w:val="004B4066"/>
    <w:rsid w:val="004B6047"/>
    <w:rsid w:val="004B6CE1"/>
    <w:rsid w:val="004C2D4D"/>
    <w:rsid w:val="004C351D"/>
    <w:rsid w:val="004C69AD"/>
    <w:rsid w:val="004C6B42"/>
    <w:rsid w:val="004C7622"/>
    <w:rsid w:val="004D011B"/>
    <w:rsid w:val="004D5915"/>
    <w:rsid w:val="004D73C6"/>
    <w:rsid w:val="004E0758"/>
    <w:rsid w:val="004E16AA"/>
    <w:rsid w:val="004E65E4"/>
    <w:rsid w:val="004E6A14"/>
    <w:rsid w:val="004E6B0C"/>
    <w:rsid w:val="004F0A63"/>
    <w:rsid w:val="004F2C52"/>
    <w:rsid w:val="004F3330"/>
    <w:rsid w:val="004F6D15"/>
    <w:rsid w:val="004F7D39"/>
    <w:rsid w:val="00500484"/>
    <w:rsid w:val="00501CCD"/>
    <w:rsid w:val="005055BA"/>
    <w:rsid w:val="00505AB3"/>
    <w:rsid w:val="005132CE"/>
    <w:rsid w:val="0051368F"/>
    <w:rsid w:val="0051462A"/>
    <w:rsid w:val="0051610C"/>
    <w:rsid w:val="00522E5C"/>
    <w:rsid w:val="00523888"/>
    <w:rsid w:val="0052544F"/>
    <w:rsid w:val="005264B2"/>
    <w:rsid w:val="00526649"/>
    <w:rsid w:val="00526CEC"/>
    <w:rsid w:val="005308F9"/>
    <w:rsid w:val="00531018"/>
    <w:rsid w:val="005329E4"/>
    <w:rsid w:val="005329FB"/>
    <w:rsid w:val="00533774"/>
    <w:rsid w:val="005402ED"/>
    <w:rsid w:val="005406B1"/>
    <w:rsid w:val="0054418F"/>
    <w:rsid w:val="00545FB2"/>
    <w:rsid w:val="00550181"/>
    <w:rsid w:val="00550430"/>
    <w:rsid w:val="0055253E"/>
    <w:rsid w:val="00552F25"/>
    <w:rsid w:val="00552F62"/>
    <w:rsid w:val="00554E26"/>
    <w:rsid w:val="0055697E"/>
    <w:rsid w:val="00556D03"/>
    <w:rsid w:val="005607E3"/>
    <w:rsid w:val="0056251B"/>
    <w:rsid w:val="00562A83"/>
    <w:rsid w:val="00566250"/>
    <w:rsid w:val="00566F5E"/>
    <w:rsid w:val="00567796"/>
    <w:rsid w:val="0057370F"/>
    <w:rsid w:val="0057375F"/>
    <w:rsid w:val="005744C8"/>
    <w:rsid w:val="00575C99"/>
    <w:rsid w:val="005829FD"/>
    <w:rsid w:val="00584CB3"/>
    <w:rsid w:val="005853C6"/>
    <w:rsid w:val="00585BBE"/>
    <w:rsid w:val="00585C08"/>
    <w:rsid w:val="00586D3E"/>
    <w:rsid w:val="0058729D"/>
    <w:rsid w:val="0059091B"/>
    <w:rsid w:val="00591C72"/>
    <w:rsid w:val="0059220B"/>
    <w:rsid w:val="0059393F"/>
    <w:rsid w:val="00593BC5"/>
    <w:rsid w:val="005949C0"/>
    <w:rsid w:val="0059564A"/>
    <w:rsid w:val="00596CA0"/>
    <w:rsid w:val="005974F1"/>
    <w:rsid w:val="005A0BF0"/>
    <w:rsid w:val="005A1917"/>
    <w:rsid w:val="005A20AA"/>
    <w:rsid w:val="005A4D43"/>
    <w:rsid w:val="005A515D"/>
    <w:rsid w:val="005A552A"/>
    <w:rsid w:val="005A6684"/>
    <w:rsid w:val="005B3061"/>
    <w:rsid w:val="005B67D9"/>
    <w:rsid w:val="005B742C"/>
    <w:rsid w:val="005B771B"/>
    <w:rsid w:val="005C0958"/>
    <w:rsid w:val="005C0DCA"/>
    <w:rsid w:val="005C1C26"/>
    <w:rsid w:val="005C4262"/>
    <w:rsid w:val="005C46BA"/>
    <w:rsid w:val="005C4EA6"/>
    <w:rsid w:val="005C50B5"/>
    <w:rsid w:val="005C6E41"/>
    <w:rsid w:val="005C721F"/>
    <w:rsid w:val="005C7837"/>
    <w:rsid w:val="005C7E21"/>
    <w:rsid w:val="005D75B3"/>
    <w:rsid w:val="005E0E13"/>
    <w:rsid w:val="005E1869"/>
    <w:rsid w:val="005E2C7B"/>
    <w:rsid w:val="005E3C8C"/>
    <w:rsid w:val="005E48FC"/>
    <w:rsid w:val="005E5071"/>
    <w:rsid w:val="005E612B"/>
    <w:rsid w:val="005E7E25"/>
    <w:rsid w:val="005F00CA"/>
    <w:rsid w:val="005F0760"/>
    <w:rsid w:val="005F0C38"/>
    <w:rsid w:val="005F3B63"/>
    <w:rsid w:val="005F4A93"/>
    <w:rsid w:val="005F543B"/>
    <w:rsid w:val="005F57AF"/>
    <w:rsid w:val="005F58CD"/>
    <w:rsid w:val="005F5F49"/>
    <w:rsid w:val="005F6B0F"/>
    <w:rsid w:val="005F7EA7"/>
    <w:rsid w:val="006007A4"/>
    <w:rsid w:val="006007E2"/>
    <w:rsid w:val="0060122E"/>
    <w:rsid w:val="00603533"/>
    <w:rsid w:val="00604633"/>
    <w:rsid w:val="0060576A"/>
    <w:rsid w:val="00606A02"/>
    <w:rsid w:val="00606E32"/>
    <w:rsid w:val="0061100A"/>
    <w:rsid w:val="00611286"/>
    <w:rsid w:val="0061200B"/>
    <w:rsid w:val="0061267A"/>
    <w:rsid w:val="00615256"/>
    <w:rsid w:val="006158DB"/>
    <w:rsid w:val="00617CD1"/>
    <w:rsid w:val="0062095C"/>
    <w:rsid w:val="00621BD5"/>
    <w:rsid w:val="00623662"/>
    <w:rsid w:val="00625F25"/>
    <w:rsid w:val="0062607C"/>
    <w:rsid w:val="0062721A"/>
    <w:rsid w:val="00627815"/>
    <w:rsid w:val="0063050C"/>
    <w:rsid w:val="00630E82"/>
    <w:rsid w:val="00631629"/>
    <w:rsid w:val="0063183D"/>
    <w:rsid w:val="00631D20"/>
    <w:rsid w:val="00632590"/>
    <w:rsid w:val="006325EF"/>
    <w:rsid w:val="00632B0A"/>
    <w:rsid w:val="006345B2"/>
    <w:rsid w:val="006362E6"/>
    <w:rsid w:val="00636F84"/>
    <w:rsid w:val="0063737B"/>
    <w:rsid w:val="00637B3F"/>
    <w:rsid w:val="00642089"/>
    <w:rsid w:val="00642941"/>
    <w:rsid w:val="006435A3"/>
    <w:rsid w:val="00643D52"/>
    <w:rsid w:val="0064431A"/>
    <w:rsid w:val="00650135"/>
    <w:rsid w:val="006504A2"/>
    <w:rsid w:val="00651C91"/>
    <w:rsid w:val="00653A3C"/>
    <w:rsid w:val="00655824"/>
    <w:rsid w:val="00655BF8"/>
    <w:rsid w:val="00656528"/>
    <w:rsid w:val="00660195"/>
    <w:rsid w:val="00662AF6"/>
    <w:rsid w:val="00662C3A"/>
    <w:rsid w:val="00670B2A"/>
    <w:rsid w:val="006716D1"/>
    <w:rsid w:val="006730EA"/>
    <w:rsid w:val="006738AC"/>
    <w:rsid w:val="0067402D"/>
    <w:rsid w:val="00675423"/>
    <w:rsid w:val="006756B6"/>
    <w:rsid w:val="00675FBA"/>
    <w:rsid w:val="0068061C"/>
    <w:rsid w:val="00680C0C"/>
    <w:rsid w:val="00681CFB"/>
    <w:rsid w:val="00681E34"/>
    <w:rsid w:val="0068270A"/>
    <w:rsid w:val="00683C92"/>
    <w:rsid w:val="00684BCB"/>
    <w:rsid w:val="00685C82"/>
    <w:rsid w:val="006869AD"/>
    <w:rsid w:val="00686C35"/>
    <w:rsid w:val="00687729"/>
    <w:rsid w:val="00687E2E"/>
    <w:rsid w:val="006913F2"/>
    <w:rsid w:val="00692198"/>
    <w:rsid w:val="00692263"/>
    <w:rsid w:val="00693AEB"/>
    <w:rsid w:val="00694969"/>
    <w:rsid w:val="006954D0"/>
    <w:rsid w:val="006956F2"/>
    <w:rsid w:val="00695CD5"/>
    <w:rsid w:val="00695D6C"/>
    <w:rsid w:val="006978E7"/>
    <w:rsid w:val="00697A15"/>
    <w:rsid w:val="006A0FFC"/>
    <w:rsid w:val="006A2525"/>
    <w:rsid w:val="006A2FF4"/>
    <w:rsid w:val="006A3B68"/>
    <w:rsid w:val="006A4815"/>
    <w:rsid w:val="006A481C"/>
    <w:rsid w:val="006A585C"/>
    <w:rsid w:val="006A63B2"/>
    <w:rsid w:val="006A6A9D"/>
    <w:rsid w:val="006A7EC5"/>
    <w:rsid w:val="006B0312"/>
    <w:rsid w:val="006B0D4E"/>
    <w:rsid w:val="006B17F4"/>
    <w:rsid w:val="006B20B0"/>
    <w:rsid w:val="006B3912"/>
    <w:rsid w:val="006B4491"/>
    <w:rsid w:val="006B72F2"/>
    <w:rsid w:val="006B742B"/>
    <w:rsid w:val="006B7CA7"/>
    <w:rsid w:val="006C0E3B"/>
    <w:rsid w:val="006C18FB"/>
    <w:rsid w:val="006C2957"/>
    <w:rsid w:val="006C2BEB"/>
    <w:rsid w:val="006C333A"/>
    <w:rsid w:val="006C37DD"/>
    <w:rsid w:val="006C4DF8"/>
    <w:rsid w:val="006D093D"/>
    <w:rsid w:val="006D204F"/>
    <w:rsid w:val="006D2BCF"/>
    <w:rsid w:val="006D35E2"/>
    <w:rsid w:val="006D4612"/>
    <w:rsid w:val="006D6A5F"/>
    <w:rsid w:val="006E120C"/>
    <w:rsid w:val="006E1F44"/>
    <w:rsid w:val="006E2FB2"/>
    <w:rsid w:val="006E44CE"/>
    <w:rsid w:val="006E4DEE"/>
    <w:rsid w:val="006E540C"/>
    <w:rsid w:val="006E7003"/>
    <w:rsid w:val="006E7B12"/>
    <w:rsid w:val="006F2B07"/>
    <w:rsid w:val="006F7F83"/>
    <w:rsid w:val="007000B3"/>
    <w:rsid w:val="00700193"/>
    <w:rsid w:val="00700FC0"/>
    <w:rsid w:val="00701166"/>
    <w:rsid w:val="00701C06"/>
    <w:rsid w:val="0070210A"/>
    <w:rsid w:val="00703503"/>
    <w:rsid w:val="00705EAB"/>
    <w:rsid w:val="007061DA"/>
    <w:rsid w:val="007115C4"/>
    <w:rsid w:val="007142AA"/>
    <w:rsid w:val="00715481"/>
    <w:rsid w:val="00715CEF"/>
    <w:rsid w:val="0072002E"/>
    <w:rsid w:val="00720F9B"/>
    <w:rsid w:val="00722524"/>
    <w:rsid w:val="00724451"/>
    <w:rsid w:val="00724B8E"/>
    <w:rsid w:val="00725696"/>
    <w:rsid w:val="00727219"/>
    <w:rsid w:val="0073041C"/>
    <w:rsid w:val="00731484"/>
    <w:rsid w:val="00732332"/>
    <w:rsid w:val="00734A63"/>
    <w:rsid w:val="007352B6"/>
    <w:rsid w:val="00737A2D"/>
    <w:rsid w:val="00737F9F"/>
    <w:rsid w:val="00741DB7"/>
    <w:rsid w:val="0074277A"/>
    <w:rsid w:val="00743086"/>
    <w:rsid w:val="00743B3E"/>
    <w:rsid w:val="0075204D"/>
    <w:rsid w:val="00752654"/>
    <w:rsid w:val="00752EA1"/>
    <w:rsid w:val="007556FF"/>
    <w:rsid w:val="007562AA"/>
    <w:rsid w:val="007564A6"/>
    <w:rsid w:val="00756D94"/>
    <w:rsid w:val="00757E56"/>
    <w:rsid w:val="00760456"/>
    <w:rsid w:val="00760898"/>
    <w:rsid w:val="0076225D"/>
    <w:rsid w:val="007631BB"/>
    <w:rsid w:val="00770F4E"/>
    <w:rsid w:val="00772BCC"/>
    <w:rsid w:val="007737BA"/>
    <w:rsid w:val="0077393B"/>
    <w:rsid w:val="0077577D"/>
    <w:rsid w:val="007761CE"/>
    <w:rsid w:val="007809DD"/>
    <w:rsid w:val="007812F8"/>
    <w:rsid w:val="007817A1"/>
    <w:rsid w:val="00781EA7"/>
    <w:rsid w:val="007838B2"/>
    <w:rsid w:val="0078490A"/>
    <w:rsid w:val="00785411"/>
    <w:rsid w:val="00786AE6"/>
    <w:rsid w:val="00786C94"/>
    <w:rsid w:val="00787B58"/>
    <w:rsid w:val="00787FB2"/>
    <w:rsid w:val="00790973"/>
    <w:rsid w:val="007915DE"/>
    <w:rsid w:val="0079165C"/>
    <w:rsid w:val="00793A23"/>
    <w:rsid w:val="0079482C"/>
    <w:rsid w:val="00794B08"/>
    <w:rsid w:val="0079592B"/>
    <w:rsid w:val="00796041"/>
    <w:rsid w:val="007A0301"/>
    <w:rsid w:val="007A1EC6"/>
    <w:rsid w:val="007A3AFB"/>
    <w:rsid w:val="007A4023"/>
    <w:rsid w:val="007A4161"/>
    <w:rsid w:val="007A50FA"/>
    <w:rsid w:val="007A52AF"/>
    <w:rsid w:val="007A53C6"/>
    <w:rsid w:val="007A567C"/>
    <w:rsid w:val="007A6235"/>
    <w:rsid w:val="007A68E4"/>
    <w:rsid w:val="007A6DB9"/>
    <w:rsid w:val="007A6F5A"/>
    <w:rsid w:val="007A73F2"/>
    <w:rsid w:val="007B1BF0"/>
    <w:rsid w:val="007B1DF8"/>
    <w:rsid w:val="007B282C"/>
    <w:rsid w:val="007B2A8C"/>
    <w:rsid w:val="007B3C4E"/>
    <w:rsid w:val="007B7BEB"/>
    <w:rsid w:val="007B7F92"/>
    <w:rsid w:val="007C17B8"/>
    <w:rsid w:val="007C19A4"/>
    <w:rsid w:val="007C1B53"/>
    <w:rsid w:val="007C3D1D"/>
    <w:rsid w:val="007C62BB"/>
    <w:rsid w:val="007C71F5"/>
    <w:rsid w:val="007D09EF"/>
    <w:rsid w:val="007D1ACA"/>
    <w:rsid w:val="007D27BE"/>
    <w:rsid w:val="007D337B"/>
    <w:rsid w:val="007D636A"/>
    <w:rsid w:val="007D7A60"/>
    <w:rsid w:val="007E1DFC"/>
    <w:rsid w:val="007E4936"/>
    <w:rsid w:val="007F1CFD"/>
    <w:rsid w:val="007F5059"/>
    <w:rsid w:val="007F576B"/>
    <w:rsid w:val="007F682E"/>
    <w:rsid w:val="007F778E"/>
    <w:rsid w:val="00802109"/>
    <w:rsid w:val="008110D4"/>
    <w:rsid w:val="00813B7A"/>
    <w:rsid w:val="00817EC0"/>
    <w:rsid w:val="00821A23"/>
    <w:rsid w:val="00821B7A"/>
    <w:rsid w:val="0082296A"/>
    <w:rsid w:val="008311FB"/>
    <w:rsid w:val="008325CF"/>
    <w:rsid w:val="00833426"/>
    <w:rsid w:val="00834769"/>
    <w:rsid w:val="00835947"/>
    <w:rsid w:val="0083680C"/>
    <w:rsid w:val="008408F7"/>
    <w:rsid w:val="00841894"/>
    <w:rsid w:val="0084288F"/>
    <w:rsid w:val="0084584B"/>
    <w:rsid w:val="008459AA"/>
    <w:rsid w:val="00846954"/>
    <w:rsid w:val="008473E6"/>
    <w:rsid w:val="00847B62"/>
    <w:rsid w:val="00847ECE"/>
    <w:rsid w:val="00850228"/>
    <w:rsid w:val="008527B1"/>
    <w:rsid w:val="00854945"/>
    <w:rsid w:val="0085651E"/>
    <w:rsid w:val="008566C4"/>
    <w:rsid w:val="00856D12"/>
    <w:rsid w:val="00860731"/>
    <w:rsid w:val="00862559"/>
    <w:rsid w:val="008627C7"/>
    <w:rsid w:val="0086724D"/>
    <w:rsid w:val="00867CF8"/>
    <w:rsid w:val="00867E8E"/>
    <w:rsid w:val="008704D0"/>
    <w:rsid w:val="00870DCF"/>
    <w:rsid w:val="00872F26"/>
    <w:rsid w:val="00875D5E"/>
    <w:rsid w:val="0087766A"/>
    <w:rsid w:val="00877974"/>
    <w:rsid w:val="00877BF7"/>
    <w:rsid w:val="00880082"/>
    <w:rsid w:val="00880E68"/>
    <w:rsid w:val="0088313B"/>
    <w:rsid w:val="00884D89"/>
    <w:rsid w:val="008854AF"/>
    <w:rsid w:val="00885CC1"/>
    <w:rsid w:val="00893FAA"/>
    <w:rsid w:val="00894254"/>
    <w:rsid w:val="0089498E"/>
    <w:rsid w:val="0089502C"/>
    <w:rsid w:val="008958B0"/>
    <w:rsid w:val="00895A53"/>
    <w:rsid w:val="00897ADD"/>
    <w:rsid w:val="008A072B"/>
    <w:rsid w:val="008A085A"/>
    <w:rsid w:val="008A166D"/>
    <w:rsid w:val="008A2A7D"/>
    <w:rsid w:val="008A3A2B"/>
    <w:rsid w:val="008A668F"/>
    <w:rsid w:val="008B0E03"/>
    <w:rsid w:val="008B21C1"/>
    <w:rsid w:val="008B3B01"/>
    <w:rsid w:val="008B50D1"/>
    <w:rsid w:val="008B5B45"/>
    <w:rsid w:val="008B5FD7"/>
    <w:rsid w:val="008B62CC"/>
    <w:rsid w:val="008B7167"/>
    <w:rsid w:val="008C08FE"/>
    <w:rsid w:val="008C39FC"/>
    <w:rsid w:val="008C4B22"/>
    <w:rsid w:val="008D0C9E"/>
    <w:rsid w:val="008D13FA"/>
    <w:rsid w:val="008D461B"/>
    <w:rsid w:val="008D5FCC"/>
    <w:rsid w:val="008E2CA5"/>
    <w:rsid w:val="008E4975"/>
    <w:rsid w:val="008E5142"/>
    <w:rsid w:val="008E5220"/>
    <w:rsid w:val="008E5B94"/>
    <w:rsid w:val="008E7282"/>
    <w:rsid w:val="008F09FA"/>
    <w:rsid w:val="008F1B70"/>
    <w:rsid w:val="008F1E7A"/>
    <w:rsid w:val="008F2DFE"/>
    <w:rsid w:val="008F4474"/>
    <w:rsid w:val="008F50EB"/>
    <w:rsid w:val="008F67D6"/>
    <w:rsid w:val="008F7DD8"/>
    <w:rsid w:val="00900846"/>
    <w:rsid w:val="009025B7"/>
    <w:rsid w:val="0090711C"/>
    <w:rsid w:val="00912D92"/>
    <w:rsid w:val="00913274"/>
    <w:rsid w:val="0091712B"/>
    <w:rsid w:val="009215EF"/>
    <w:rsid w:val="00922102"/>
    <w:rsid w:val="00922387"/>
    <w:rsid w:val="00922957"/>
    <w:rsid w:val="00924E10"/>
    <w:rsid w:val="0093528D"/>
    <w:rsid w:val="00936255"/>
    <w:rsid w:val="009362F8"/>
    <w:rsid w:val="00936FEA"/>
    <w:rsid w:val="00937E7B"/>
    <w:rsid w:val="009410C3"/>
    <w:rsid w:val="0094122B"/>
    <w:rsid w:val="009427F5"/>
    <w:rsid w:val="00944115"/>
    <w:rsid w:val="00944687"/>
    <w:rsid w:val="009504C2"/>
    <w:rsid w:val="0095082D"/>
    <w:rsid w:val="00951355"/>
    <w:rsid w:val="00955387"/>
    <w:rsid w:val="0095593F"/>
    <w:rsid w:val="00957C53"/>
    <w:rsid w:val="009608A2"/>
    <w:rsid w:val="00962447"/>
    <w:rsid w:val="00962590"/>
    <w:rsid w:val="00966600"/>
    <w:rsid w:val="00967F3D"/>
    <w:rsid w:val="00973978"/>
    <w:rsid w:val="00974FD0"/>
    <w:rsid w:val="0097586B"/>
    <w:rsid w:val="00975C11"/>
    <w:rsid w:val="00980767"/>
    <w:rsid w:val="0098198E"/>
    <w:rsid w:val="00982CD4"/>
    <w:rsid w:val="00983C91"/>
    <w:rsid w:val="0098405B"/>
    <w:rsid w:val="00986828"/>
    <w:rsid w:val="00992D8D"/>
    <w:rsid w:val="00993A1E"/>
    <w:rsid w:val="009A03B0"/>
    <w:rsid w:val="009A1B29"/>
    <w:rsid w:val="009A1B41"/>
    <w:rsid w:val="009A259C"/>
    <w:rsid w:val="009A59D2"/>
    <w:rsid w:val="009A5BC1"/>
    <w:rsid w:val="009B07A8"/>
    <w:rsid w:val="009B31F9"/>
    <w:rsid w:val="009B386A"/>
    <w:rsid w:val="009B54BB"/>
    <w:rsid w:val="009B6CDE"/>
    <w:rsid w:val="009B71F5"/>
    <w:rsid w:val="009B7557"/>
    <w:rsid w:val="009C0A33"/>
    <w:rsid w:val="009C2C85"/>
    <w:rsid w:val="009C3EB7"/>
    <w:rsid w:val="009C4241"/>
    <w:rsid w:val="009C4A0D"/>
    <w:rsid w:val="009C4A23"/>
    <w:rsid w:val="009C537C"/>
    <w:rsid w:val="009C6010"/>
    <w:rsid w:val="009C63D7"/>
    <w:rsid w:val="009C67C6"/>
    <w:rsid w:val="009C7315"/>
    <w:rsid w:val="009C77DD"/>
    <w:rsid w:val="009D1C76"/>
    <w:rsid w:val="009D2730"/>
    <w:rsid w:val="009D2E63"/>
    <w:rsid w:val="009D3126"/>
    <w:rsid w:val="009D343B"/>
    <w:rsid w:val="009D499B"/>
    <w:rsid w:val="009D5CD1"/>
    <w:rsid w:val="009D7E39"/>
    <w:rsid w:val="009E1E3A"/>
    <w:rsid w:val="009E6315"/>
    <w:rsid w:val="009E7D11"/>
    <w:rsid w:val="009F0633"/>
    <w:rsid w:val="009F1916"/>
    <w:rsid w:val="009F56D7"/>
    <w:rsid w:val="009F65EE"/>
    <w:rsid w:val="009F71C0"/>
    <w:rsid w:val="00A0063F"/>
    <w:rsid w:val="00A0161D"/>
    <w:rsid w:val="00A02265"/>
    <w:rsid w:val="00A04165"/>
    <w:rsid w:val="00A05E81"/>
    <w:rsid w:val="00A111B5"/>
    <w:rsid w:val="00A16B08"/>
    <w:rsid w:val="00A1773A"/>
    <w:rsid w:val="00A17F74"/>
    <w:rsid w:val="00A21C85"/>
    <w:rsid w:val="00A2218C"/>
    <w:rsid w:val="00A229C9"/>
    <w:rsid w:val="00A23695"/>
    <w:rsid w:val="00A245E2"/>
    <w:rsid w:val="00A25F91"/>
    <w:rsid w:val="00A26E13"/>
    <w:rsid w:val="00A30E46"/>
    <w:rsid w:val="00A319DB"/>
    <w:rsid w:val="00A320A2"/>
    <w:rsid w:val="00A34658"/>
    <w:rsid w:val="00A36B3F"/>
    <w:rsid w:val="00A36CAC"/>
    <w:rsid w:val="00A36CF9"/>
    <w:rsid w:val="00A379D1"/>
    <w:rsid w:val="00A41FB4"/>
    <w:rsid w:val="00A43012"/>
    <w:rsid w:val="00A43A15"/>
    <w:rsid w:val="00A4556F"/>
    <w:rsid w:val="00A473EC"/>
    <w:rsid w:val="00A50304"/>
    <w:rsid w:val="00A50FE3"/>
    <w:rsid w:val="00A533B2"/>
    <w:rsid w:val="00A535D1"/>
    <w:rsid w:val="00A601B9"/>
    <w:rsid w:val="00A609C3"/>
    <w:rsid w:val="00A62351"/>
    <w:rsid w:val="00A62629"/>
    <w:rsid w:val="00A64522"/>
    <w:rsid w:val="00A66291"/>
    <w:rsid w:val="00A70A3E"/>
    <w:rsid w:val="00A715C5"/>
    <w:rsid w:val="00A71AAF"/>
    <w:rsid w:val="00A71AB9"/>
    <w:rsid w:val="00A72E9D"/>
    <w:rsid w:val="00A72FA0"/>
    <w:rsid w:val="00A73E46"/>
    <w:rsid w:val="00A74D58"/>
    <w:rsid w:val="00A754BF"/>
    <w:rsid w:val="00A77ADD"/>
    <w:rsid w:val="00A8080A"/>
    <w:rsid w:val="00A83CA5"/>
    <w:rsid w:val="00A83E7D"/>
    <w:rsid w:val="00A85894"/>
    <w:rsid w:val="00A90D1B"/>
    <w:rsid w:val="00A94984"/>
    <w:rsid w:val="00A95E65"/>
    <w:rsid w:val="00AA1EC5"/>
    <w:rsid w:val="00AA2F44"/>
    <w:rsid w:val="00AA46C0"/>
    <w:rsid w:val="00AA5723"/>
    <w:rsid w:val="00AA5C4D"/>
    <w:rsid w:val="00AB1841"/>
    <w:rsid w:val="00AB2C2F"/>
    <w:rsid w:val="00AB3082"/>
    <w:rsid w:val="00AB3CCC"/>
    <w:rsid w:val="00AB48F7"/>
    <w:rsid w:val="00AB4F20"/>
    <w:rsid w:val="00AB5C59"/>
    <w:rsid w:val="00AB73E2"/>
    <w:rsid w:val="00AB761E"/>
    <w:rsid w:val="00AC06DD"/>
    <w:rsid w:val="00AC12E3"/>
    <w:rsid w:val="00AC3BF4"/>
    <w:rsid w:val="00AC536D"/>
    <w:rsid w:val="00AC5C18"/>
    <w:rsid w:val="00AC5E02"/>
    <w:rsid w:val="00AC75E6"/>
    <w:rsid w:val="00AD316E"/>
    <w:rsid w:val="00AD524B"/>
    <w:rsid w:val="00AD7426"/>
    <w:rsid w:val="00AD7B77"/>
    <w:rsid w:val="00AE04BE"/>
    <w:rsid w:val="00AE081A"/>
    <w:rsid w:val="00AE1A55"/>
    <w:rsid w:val="00AE2894"/>
    <w:rsid w:val="00AE2AD2"/>
    <w:rsid w:val="00AE5AD4"/>
    <w:rsid w:val="00AE6082"/>
    <w:rsid w:val="00AE64B2"/>
    <w:rsid w:val="00AF316F"/>
    <w:rsid w:val="00AF55E2"/>
    <w:rsid w:val="00AF562B"/>
    <w:rsid w:val="00AF6722"/>
    <w:rsid w:val="00B00797"/>
    <w:rsid w:val="00B00C18"/>
    <w:rsid w:val="00B01650"/>
    <w:rsid w:val="00B018A8"/>
    <w:rsid w:val="00B03043"/>
    <w:rsid w:val="00B04344"/>
    <w:rsid w:val="00B04F6C"/>
    <w:rsid w:val="00B0521B"/>
    <w:rsid w:val="00B06B32"/>
    <w:rsid w:val="00B10ABB"/>
    <w:rsid w:val="00B13BA1"/>
    <w:rsid w:val="00B174A2"/>
    <w:rsid w:val="00B2169B"/>
    <w:rsid w:val="00B22562"/>
    <w:rsid w:val="00B23330"/>
    <w:rsid w:val="00B23E4C"/>
    <w:rsid w:val="00B27FDD"/>
    <w:rsid w:val="00B32520"/>
    <w:rsid w:val="00B32F57"/>
    <w:rsid w:val="00B34DAD"/>
    <w:rsid w:val="00B35D63"/>
    <w:rsid w:val="00B434D6"/>
    <w:rsid w:val="00B46084"/>
    <w:rsid w:val="00B4646D"/>
    <w:rsid w:val="00B46991"/>
    <w:rsid w:val="00B51AB0"/>
    <w:rsid w:val="00B52B42"/>
    <w:rsid w:val="00B54B50"/>
    <w:rsid w:val="00B54FE7"/>
    <w:rsid w:val="00B61FBC"/>
    <w:rsid w:val="00B63E9D"/>
    <w:rsid w:val="00B65DCE"/>
    <w:rsid w:val="00B66C3A"/>
    <w:rsid w:val="00B71499"/>
    <w:rsid w:val="00B729DB"/>
    <w:rsid w:val="00B746BE"/>
    <w:rsid w:val="00B75461"/>
    <w:rsid w:val="00B85D8A"/>
    <w:rsid w:val="00B900F5"/>
    <w:rsid w:val="00B90E1C"/>
    <w:rsid w:val="00BA0ECB"/>
    <w:rsid w:val="00BA16F9"/>
    <w:rsid w:val="00BA3D09"/>
    <w:rsid w:val="00BA6A83"/>
    <w:rsid w:val="00BB033B"/>
    <w:rsid w:val="00BB090B"/>
    <w:rsid w:val="00BB0EBC"/>
    <w:rsid w:val="00BB41B0"/>
    <w:rsid w:val="00BB5D9C"/>
    <w:rsid w:val="00BB64E0"/>
    <w:rsid w:val="00BB6C0C"/>
    <w:rsid w:val="00BC1FC7"/>
    <w:rsid w:val="00BC3657"/>
    <w:rsid w:val="00BC56FA"/>
    <w:rsid w:val="00BC5891"/>
    <w:rsid w:val="00BD0059"/>
    <w:rsid w:val="00BD05CD"/>
    <w:rsid w:val="00BD271B"/>
    <w:rsid w:val="00BD3428"/>
    <w:rsid w:val="00BD34FB"/>
    <w:rsid w:val="00BD3EDA"/>
    <w:rsid w:val="00BD6494"/>
    <w:rsid w:val="00BD6B0E"/>
    <w:rsid w:val="00BE244E"/>
    <w:rsid w:val="00BE255C"/>
    <w:rsid w:val="00BE46DD"/>
    <w:rsid w:val="00BE4AC8"/>
    <w:rsid w:val="00BE5F6C"/>
    <w:rsid w:val="00BE7988"/>
    <w:rsid w:val="00BF02EB"/>
    <w:rsid w:val="00BF06D1"/>
    <w:rsid w:val="00BF0A0C"/>
    <w:rsid w:val="00BF1642"/>
    <w:rsid w:val="00BF1A85"/>
    <w:rsid w:val="00BF1B4E"/>
    <w:rsid w:val="00BF2AF8"/>
    <w:rsid w:val="00BF51C3"/>
    <w:rsid w:val="00BF73E0"/>
    <w:rsid w:val="00BF7E73"/>
    <w:rsid w:val="00C00A2C"/>
    <w:rsid w:val="00C01F78"/>
    <w:rsid w:val="00C024D2"/>
    <w:rsid w:val="00C03F89"/>
    <w:rsid w:val="00C04228"/>
    <w:rsid w:val="00C07BEB"/>
    <w:rsid w:val="00C1054B"/>
    <w:rsid w:val="00C11138"/>
    <w:rsid w:val="00C16354"/>
    <w:rsid w:val="00C1683A"/>
    <w:rsid w:val="00C208FE"/>
    <w:rsid w:val="00C22AB8"/>
    <w:rsid w:val="00C23185"/>
    <w:rsid w:val="00C30546"/>
    <w:rsid w:val="00C305C3"/>
    <w:rsid w:val="00C31279"/>
    <w:rsid w:val="00C34581"/>
    <w:rsid w:val="00C34BBE"/>
    <w:rsid w:val="00C35538"/>
    <w:rsid w:val="00C35FCC"/>
    <w:rsid w:val="00C3671E"/>
    <w:rsid w:val="00C3758B"/>
    <w:rsid w:val="00C40505"/>
    <w:rsid w:val="00C40BA7"/>
    <w:rsid w:val="00C414B5"/>
    <w:rsid w:val="00C456C0"/>
    <w:rsid w:val="00C45815"/>
    <w:rsid w:val="00C47949"/>
    <w:rsid w:val="00C51050"/>
    <w:rsid w:val="00C51F95"/>
    <w:rsid w:val="00C53228"/>
    <w:rsid w:val="00C5427B"/>
    <w:rsid w:val="00C54538"/>
    <w:rsid w:val="00C54761"/>
    <w:rsid w:val="00C55768"/>
    <w:rsid w:val="00C55836"/>
    <w:rsid w:val="00C55F4D"/>
    <w:rsid w:val="00C60ECC"/>
    <w:rsid w:val="00C61060"/>
    <w:rsid w:val="00C615EF"/>
    <w:rsid w:val="00C62557"/>
    <w:rsid w:val="00C63AA8"/>
    <w:rsid w:val="00C65564"/>
    <w:rsid w:val="00C657AD"/>
    <w:rsid w:val="00C65E1E"/>
    <w:rsid w:val="00C73DDB"/>
    <w:rsid w:val="00C742CE"/>
    <w:rsid w:val="00C7477B"/>
    <w:rsid w:val="00C75FD9"/>
    <w:rsid w:val="00C768D6"/>
    <w:rsid w:val="00C7706C"/>
    <w:rsid w:val="00C83624"/>
    <w:rsid w:val="00C912E8"/>
    <w:rsid w:val="00C96AFD"/>
    <w:rsid w:val="00C97351"/>
    <w:rsid w:val="00CA06BE"/>
    <w:rsid w:val="00CA1F39"/>
    <w:rsid w:val="00CA2C7E"/>
    <w:rsid w:val="00CA62A3"/>
    <w:rsid w:val="00CA7485"/>
    <w:rsid w:val="00CB1B6C"/>
    <w:rsid w:val="00CB252B"/>
    <w:rsid w:val="00CB2714"/>
    <w:rsid w:val="00CB2DB4"/>
    <w:rsid w:val="00CB4210"/>
    <w:rsid w:val="00CB62ED"/>
    <w:rsid w:val="00CB6F59"/>
    <w:rsid w:val="00CC156F"/>
    <w:rsid w:val="00CC2D09"/>
    <w:rsid w:val="00CC33C2"/>
    <w:rsid w:val="00CC3C1E"/>
    <w:rsid w:val="00CC55A5"/>
    <w:rsid w:val="00CC5CF9"/>
    <w:rsid w:val="00CC5E72"/>
    <w:rsid w:val="00CC6F23"/>
    <w:rsid w:val="00CD087B"/>
    <w:rsid w:val="00CD11AC"/>
    <w:rsid w:val="00CD1F12"/>
    <w:rsid w:val="00CD23B0"/>
    <w:rsid w:val="00CD4220"/>
    <w:rsid w:val="00CD7AE2"/>
    <w:rsid w:val="00CE02E0"/>
    <w:rsid w:val="00CE08E0"/>
    <w:rsid w:val="00CE0E58"/>
    <w:rsid w:val="00CE1578"/>
    <w:rsid w:val="00CE204D"/>
    <w:rsid w:val="00CE3E86"/>
    <w:rsid w:val="00CF3394"/>
    <w:rsid w:val="00CF555F"/>
    <w:rsid w:val="00CF576E"/>
    <w:rsid w:val="00CF74BC"/>
    <w:rsid w:val="00CF7DF1"/>
    <w:rsid w:val="00D00394"/>
    <w:rsid w:val="00D0639C"/>
    <w:rsid w:val="00D068A0"/>
    <w:rsid w:val="00D07A3F"/>
    <w:rsid w:val="00D12318"/>
    <w:rsid w:val="00D13B78"/>
    <w:rsid w:val="00D1574C"/>
    <w:rsid w:val="00D15E18"/>
    <w:rsid w:val="00D162DF"/>
    <w:rsid w:val="00D17CDB"/>
    <w:rsid w:val="00D210EA"/>
    <w:rsid w:val="00D21A18"/>
    <w:rsid w:val="00D231CD"/>
    <w:rsid w:val="00D23877"/>
    <w:rsid w:val="00D24BFC"/>
    <w:rsid w:val="00D2636E"/>
    <w:rsid w:val="00D32918"/>
    <w:rsid w:val="00D33EA5"/>
    <w:rsid w:val="00D34159"/>
    <w:rsid w:val="00D3439E"/>
    <w:rsid w:val="00D406B7"/>
    <w:rsid w:val="00D408AA"/>
    <w:rsid w:val="00D462BF"/>
    <w:rsid w:val="00D471C8"/>
    <w:rsid w:val="00D50E1B"/>
    <w:rsid w:val="00D51A66"/>
    <w:rsid w:val="00D53545"/>
    <w:rsid w:val="00D53554"/>
    <w:rsid w:val="00D54FE4"/>
    <w:rsid w:val="00D57565"/>
    <w:rsid w:val="00D626B4"/>
    <w:rsid w:val="00D62B5B"/>
    <w:rsid w:val="00D63248"/>
    <w:rsid w:val="00D64BBE"/>
    <w:rsid w:val="00D64CA8"/>
    <w:rsid w:val="00D6557D"/>
    <w:rsid w:val="00D65ED1"/>
    <w:rsid w:val="00D707EE"/>
    <w:rsid w:val="00D70A7E"/>
    <w:rsid w:val="00D710D0"/>
    <w:rsid w:val="00D731D3"/>
    <w:rsid w:val="00D73355"/>
    <w:rsid w:val="00D74A42"/>
    <w:rsid w:val="00D7785E"/>
    <w:rsid w:val="00D84FE2"/>
    <w:rsid w:val="00D859B6"/>
    <w:rsid w:val="00D85EE1"/>
    <w:rsid w:val="00D87C01"/>
    <w:rsid w:val="00D933BB"/>
    <w:rsid w:val="00D9406B"/>
    <w:rsid w:val="00D959F7"/>
    <w:rsid w:val="00D96931"/>
    <w:rsid w:val="00DA148A"/>
    <w:rsid w:val="00DA58CB"/>
    <w:rsid w:val="00DA5924"/>
    <w:rsid w:val="00DA6356"/>
    <w:rsid w:val="00DA63BA"/>
    <w:rsid w:val="00DA78B1"/>
    <w:rsid w:val="00DB0FDF"/>
    <w:rsid w:val="00DB3DCE"/>
    <w:rsid w:val="00DB4685"/>
    <w:rsid w:val="00DB5808"/>
    <w:rsid w:val="00DB593E"/>
    <w:rsid w:val="00DB5F95"/>
    <w:rsid w:val="00DB794E"/>
    <w:rsid w:val="00DC0D93"/>
    <w:rsid w:val="00DC286B"/>
    <w:rsid w:val="00DD1993"/>
    <w:rsid w:val="00DD1B83"/>
    <w:rsid w:val="00DD1F31"/>
    <w:rsid w:val="00DD250E"/>
    <w:rsid w:val="00DD5E9D"/>
    <w:rsid w:val="00DE193D"/>
    <w:rsid w:val="00DE54B9"/>
    <w:rsid w:val="00DE5BD6"/>
    <w:rsid w:val="00DE5FF1"/>
    <w:rsid w:val="00DE6979"/>
    <w:rsid w:val="00DE6FE1"/>
    <w:rsid w:val="00DF1345"/>
    <w:rsid w:val="00DF1AC8"/>
    <w:rsid w:val="00DF2A5A"/>
    <w:rsid w:val="00DF68B0"/>
    <w:rsid w:val="00DF6A97"/>
    <w:rsid w:val="00DF7389"/>
    <w:rsid w:val="00DF7C05"/>
    <w:rsid w:val="00E00524"/>
    <w:rsid w:val="00E02E4D"/>
    <w:rsid w:val="00E03849"/>
    <w:rsid w:val="00E05E44"/>
    <w:rsid w:val="00E05EF8"/>
    <w:rsid w:val="00E13FD3"/>
    <w:rsid w:val="00E27C9B"/>
    <w:rsid w:val="00E3004A"/>
    <w:rsid w:val="00E30BF6"/>
    <w:rsid w:val="00E30CD0"/>
    <w:rsid w:val="00E3161B"/>
    <w:rsid w:val="00E31EF8"/>
    <w:rsid w:val="00E3515F"/>
    <w:rsid w:val="00E356A7"/>
    <w:rsid w:val="00E35D53"/>
    <w:rsid w:val="00E3661A"/>
    <w:rsid w:val="00E36829"/>
    <w:rsid w:val="00E36FCC"/>
    <w:rsid w:val="00E37826"/>
    <w:rsid w:val="00E37BF4"/>
    <w:rsid w:val="00E51BFB"/>
    <w:rsid w:val="00E53019"/>
    <w:rsid w:val="00E5367B"/>
    <w:rsid w:val="00E561CE"/>
    <w:rsid w:val="00E562E0"/>
    <w:rsid w:val="00E569E7"/>
    <w:rsid w:val="00E57423"/>
    <w:rsid w:val="00E60E29"/>
    <w:rsid w:val="00E614EC"/>
    <w:rsid w:val="00E6228B"/>
    <w:rsid w:val="00E62628"/>
    <w:rsid w:val="00E6358A"/>
    <w:rsid w:val="00E63866"/>
    <w:rsid w:val="00E65AA1"/>
    <w:rsid w:val="00E66859"/>
    <w:rsid w:val="00E66F38"/>
    <w:rsid w:val="00E672ED"/>
    <w:rsid w:val="00E6789B"/>
    <w:rsid w:val="00E70273"/>
    <w:rsid w:val="00E72B9A"/>
    <w:rsid w:val="00E750B1"/>
    <w:rsid w:val="00E75474"/>
    <w:rsid w:val="00E7611B"/>
    <w:rsid w:val="00E801ED"/>
    <w:rsid w:val="00E82A1C"/>
    <w:rsid w:val="00E85024"/>
    <w:rsid w:val="00E85213"/>
    <w:rsid w:val="00E87BCB"/>
    <w:rsid w:val="00E97214"/>
    <w:rsid w:val="00E9776B"/>
    <w:rsid w:val="00EA277A"/>
    <w:rsid w:val="00EA3922"/>
    <w:rsid w:val="00EA4A0D"/>
    <w:rsid w:val="00EA5940"/>
    <w:rsid w:val="00EA6EDC"/>
    <w:rsid w:val="00EA6F98"/>
    <w:rsid w:val="00EA7E8B"/>
    <w:rsid w:val="00EB32B2"/>
    <w:rsid w:val="00EB4799"/>
    <w:rsid w:val="00EB779F"/>
    <w:rsid w:val="00EC0E0D"/>
    <w:rsid w:val="00EC3220"/>
    <w:rsid w:val="00EC3646"/>
    <w:rsid w:val="00EC580B"/>
    <w:rsid w:val="00EC7AA8"/>
    <w:rsid w:val="00ED03ED"/>
    <w:rsid w:val="00ED1082"/>
    <w:rsid w:val="00ED163A"/>
    <w:rsid w:val="00ED27E3"/>
    <w:rsid w:val="00EE01E8"/>
    <w:rsid w:val="00EE25C9"/>
    <w:rsid w:val="00EE27BD"/>
    <w:rsid w:val="00EE2986"/>
    <w:rsid w:val="00EE3CE1"/>
    <w:rsid w:val="00EE3EDC"/>
    <w:rsid w:val="00EE43F5"/>
    <w:rsid w:val="00EE64E9"/>
    <w:rsid w:val="00EF0B80"/>
    <w:rsid w:val="00EF2DCB"/>
    <w:rsid w:val="00EF4340"/>
    <w:rsid w:val="00EF44DE"/>
    <w:rsid w:val="00EF4B22"/>
    <w:rsid w:val="00EF7A3D"/>
    <w:rsid w:val="00F003C5"/>
    <w:rsid w:val="00F016D1"/>
    <w:rsid w:val="00F02E60"/>
    <w:rsid w:val="00F02F62"/>
    <w:rsid w:val="00F0586C"/>
    <w:rsid w:val="00F06061"/>
    <w:rsid w:val="00F076B9"/>
    <w:rsid w:val="00F10428"/>
    <w:rsid w:val="00F11120"/>
    <w:rsid w:val="00F11904"/>
    <w:rsid w:val="00F129A2"/>
    <w:rsid w:val="00F14D42"/>
    <w:rsid w:val="00F22C8F"/>
    <w:rsid w:val="00F25C1B"/>
    <w:rsid w:val="00F2630B"/>
    <w:rsid w:val="00F26C0F"/>
    <w:rsid w:val="00F2720F"/>
    <w:rsid w:val="00F30587"/>
    <w:rsid w:val="00F31C27"/>
    <w:rsid w:val="00F34E95"/>
    <w:rsid w:val="00F36F77"/>
    <w:rsid w:val="00F37FFC"/>
    <w:rsid w:val="00F41E55"/>
    <w:rsid w:val="00F425E4"/>
    <w:rsid w:val="00F43493"/>
    <w:rsid w:val="00F43BDE"/>
    <w:rsid w:val="00F43EBE"/>
    <w:rsid w:val="00F44B88"/>
    <w:rsid w:val="00F47B0A"/>
    <w:rsid w:val="00F51294"/>
    <w:rsid w:val="00F51702"/>
    <w:rsid w:val="00F520A3"/>
    <w:rsid w:val="00F55291"/>
    <w:rsid w:val="00F573FA"/>
    <w:rsid w:val="00F6043B"/>
    <w:rsid w:val="00F621BF"/>
    <w:rsid w:val="00F62277"/>
    <w:rsid w:val="00F63E1B"/>
    <w:rsid w:val="00F63E3C"/>
    <w:rsid w:val="00F65F92"/>
    <w:rsid w:val="00F6612C"/>
    <w:rsid w:val="00F663E7"/>
    <w:rsid w:val="00F66A04"/>
    <w:rsid w:val="00F675F0"/>
    <w:rsid w:val="00F71C59"/>
    <w:rsid w:val="00F75DE0"/>
    <w:rsid w:val="00F76B3F"/>
    <w:rsid w:val="00F77F49"/>
    <w:rsid w:val="00F803D0"/>
    <w:rsid w:val="00F824E5"/>
    <w:rsid w:val="00F8327A"/>
    <w:rsid w:val="00F83510"/>
    <w:rsid w:val="00F836D7"/>
    <w:rsid w:val="00F838E9"/>
    <w:rsid w:val="00F83BE3"/>
    <w:rsid w:val="00F843E6"/>
    <w:rsid w:val="00F86032"/>
    <w:rsid w:val="00F86904"/>
    <w:rsid w:val="00F87F56"/>
    <w:rsid w:val="00F90B01"/>
    <w:rsid w:val="00F92718"/>
    <w:rsid w:val="00F92AF6"/>
    <w:rsid w:val="00F9627C"/>
    <w:rsid w:val="00F96F67"/>
    <w:rsid w:val="00FA0EC4"/>
    <w:rsid w:val="00FA18F8"/>
    <w:rsid w:val="00FA3B99"/>
    <w:rsid w:val="00FA4BAD"/>
    <w:rsid w:val="00FA4DC4"/>
    <w:rsid w:val="00FA57BF"/>
    <w:rsid w:val="00FA6751"/>
    <w:rsid w:val="00FA6A8F"/>
    <w:rsid w:val="00FB1A60"/>
    <w:rsid w:val="00FB2794"/>
    <w:rsid w:val="00FB3F0E"/>
    <w:rsid w:val="00FB60F3"/>
    <w:rsid w:val="00FB6402"/>
    <w:rsid w:val="00FB655F"/>
    <w:rsid w:val="00FB68C2"/>
    <w:rsid w:val="00FC07CD"/>
    <w:rsid w:val="00FC18E0"/>
    <w:rsid w:val="00FC2579"/>
    <w:rsid w:val="00FC536F"/>
    <w:rsid w:val="00FC539A"/>
    <w:rsid w:val="00FC59F2"/>
    <w:rsid w:val="00FC7DDB"/>
    <w:rsid w:val="00FD0504"/>
    <w:rsid w:val="00FD10B3"/>
    <w:rsid w:val="00FD171E"/>
    <w:rsid w:val="00FD2681"/>
    <w:rsid w:val="00FD2AB9"/>
    <w:rsid w:val="00FD2BDE"/>
    <w:rsid w:val="00FD7C13"/>
    <w:rsid w:val="00FD7D44"/>
    <w:rsid w:val="00FE08AD"/>
    <w:rsid w:val="00FE0A53"/>
    <w:rsid w:val="00FE22E1"/>
    <w:rsid w:val="00FE4B1C"/>
    <w:rsid w:val="00FE5F84"/>
    <w:rsid w:val="00FE6440"/>
    <w:rsid w:val="00FE7054"/>
    <w:rsid w:val="00FE7BCF"/>
    <w:rsid w:val="00FE7FE3"/>
    <w:rsid w:val="00FF232F"/>
    <w:rsid w:val="00FF30E4"/>
    <w:rsid w:val="00FF5C53"/>
    <w:rsid w:val="02335416"/>
    <w:rsid w:val="027C2F6A"/>
    <w:rsid w:val="038759F8"/>
    <w:rsid w:val="069C5B40"/>
    <w:rsid w:val="08094553"/>
    <w:rsid w:val="0A031B19"/>
    <w:rsid w:val="0D897847"/>
    <w:rsid w:val="0DA9532B"/>
    <w:rsid w:val="10E16B8A"/>
    <w:rsid w:val="115C0963"/>
    <w:rsid w:val="12705D8B"/>
    <w:rsid w:val="132D2C84"/>
    <w:rsid w:val="13A542A9"/>
    <w:rsid w:val="14C55CE2"/>
    <w:rsid w:val="16405C1E"/>
    <w:rsid w:val="18B36892"/>
    <w:rsid w:val="19B53245"/>
    <w:rsid w:val="19C038BB"/>
    <w:rsid w:val="1A8A0842"/>
    <w:rsid w:val="1B735B90"/>
    <w:rsid w:val="1D1D719C"/>
    <w:rsid w:val="1FCF02BE"/>
    <w:rsid w:val="1FF41461"/>
    <w:rsid w:val="203A125D"/>
    <w:rsid w:val="205018F0"/>
    <w:rsid w:val="208B5389"/>
    <w:rsid w:val="20B06CF0"/>
    <w:rsid w:val="211508B6"/>
    <w:rsid w:val="264C11F7"/>
    <w:rsid w:val="26561723"/>
    <w:rsid w:val="26DB5538"/>
    <w:rsid w:val="285717B4"/>
    <w:rsid w:val="29D75CDC"/>
    <w:rsid w:val="2A264ECA"/>
    <w:rsid w:val="2A312553"/>
    <w:rsid w:val="2BE55328"/>
    <w:rsid w:val="2DAA6BB2"/>
    <w:rsid w:val="317E3072"/>
    <w:rsid w:val="31C576BB"/>
    <w:rsid w:val="342015F4"/>
    <w:rsid w:val="362E74B6"/>
    <w:rsid w:val="367A1711"/>
    <w:rsid w:val="3C975C29"/>
    <w:rsid w:val="3EFC3EC7"/>
    <w:rsid w:val="40B65A07"/>
    <w:rsid w:val="412D49D1"/>
    <w:rsid w:val="425D7EB7"/>
    <w:rsid w:val="434C5E77"/>
    <w:rsid w:val="44B529B3"/>
    <w:rsid w:val="44CF5E4F"/>
    <w:rsid w:val="48A85340"/>
    <w:rsid w:val="49163D82"/>
    <w:rsid w:val="4B2852DF"/>
    <w:rsid w:val="4B465901"/>
    <w:rsid w:val="4BC87F01"/>
    <w:rsid w:val="4C064E0C"/>
    <w:rsid w:val="4CD348AE"/>
    <w:rsid w:val="4CEF171D"/>
    <w:rsid w:val="4D875504"/>
    <w:rsid w:val="4E412773"/>
    <w:rsid w:val="4EF456FF"/>
    <w:rsid w:val="5043249A"/>
    <w:rsid w:val="50570FBA"/>
    <w:rsid w:val="507249F2"/>
    <w:rsid w:val="51D20CEC"/>
    <w:rsid w:val="52014776"/>
    <w:rsid w:val="57E87E10"/>
    <w:rsid w:val="58141A0D"/>
    <w:rsid w:val="58F142CD"/>
    <w:rsid w:val="5CC52489"/>
    <w:rsid w:val="5DE00AA9"/>
    <w:rsid w:val="5DE54B90"/>
    <w:rsid w:val="5E5373B1"/>
    <w:rsid w:val="5F5C1B25"/>
    <w:rsid w:val="5FAC5D26"/>
    <w:rsid w:val="615C7814"/>
    <w:rsid w:val="625D7C02"/>
    <w:rsid w:val="62783CB5"/>
    <w:rsid w:val="63A956A6"/>
    <w:rsid w:val="665156C9"/>
    <w:rsid w:val="666F3B91"/>
    <w:rsid w:val="693626DD"/>
    <w:rsid w:val="695A65C4"/>
    <w:rsid w:val="6A1707C7"/>
    <w:rsid w:val="6A35485A"/>
    <w:rsid w:val="6BF7394A"/>
    <w:rsid w:val="6D5823B9"/>
    <w:rsid w:val="6DCC44FD"/>
    <w:rsid w:val="721455EC"/>
    <w:rsid w:val="747F19FA"/>
    <w:rsid w:val="74B01238"/>
    <w:rsid w:val="75E11C8A"/>
    <w:rsid w:val="75FD6C16"/>
    <w:rsid w:val="788D2787"/>
    <w:rsid w:val="78F838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rules v:ext="edit">
        <o:r id="V:Rule1" type="connector" idref="#自选图形 2"/>
        <o:r id="V:Rule2" type="connector" idref="#自选图形 3"/>
      </o:rules>
    </o:shapelayout>
  </w:shapeDefaults>
  <w:decimalSymbol w:val="."/>
  <w:listSeparator w:val=","/>
  <w14:docId w14:val="642D4E92"/>
  <w15:docId w15:val="{E75A9CC9-FFE6-4D06-BFFC-C66BFF271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D933BB"/>
    <w:pPr>
      <w:jc w:val="left"/>
    </w:pPr>
  </w:style>
  <w:style w:type="paragraph" w:styleId="a4">
    <w:name w:val="Date"/>
    <w:basedOn w:val="a"/>
    <w:next w:val="a"/>
    <w:link w:val="Char0"/>
    <w:autoRedefine/>
    <w:uiPriority w:val="99"/>
    <w:unhideWhenUsed/>
    <w:qFormat/>
    <w:rsid w:val="00D933BB"/>
    <w:pPr>
      <w:ind w:leftChars="2500" w:left="100"/>
    </w:pPr>
  </w:style>
  <w:style w:type="paragraph" w:styleId="2">
    <w:name w:val="Body Text Indent 2"/>
    <w:basedOn w:val="a"/>
    <w:link w:val="2Char"/>
    <w:autoRedefine/>
    <w:qFormat/>
    <w:rsid w:val="00D933BB"/>
    <w:pPr>
      <w:spacing w:line="288" w:lineRule="auto"/>
      <w:ind w:firstLine="435"/>
    </w:pPr>
    <w:rPr>
      <w:rFonts w:ascii="Times New Roman" w:eastAsia="宋体" w:hAnsi="Times New Roman" w:cs="Times New Roman"/>
      <w:szCs w:val="21"/>
    </w:rPr>
  </w:style>
  <w:style w:type="paragraph" w:styleId="a5">
    <w:name w:val="Balloon Text"/>
    <w:basedOn w:val="a"/>
    <w:link w:val="Char1"/>
    <w:autoRedefine/>
    <w:uiPriority w:val="99"/>
    <w:unhideWhenUsed/>
    <w:qFormat/>
    <w:rsid w:val="00D933BB"/>
    <w:rPr>
      <w:sz w:val="18"/>
      <w:szCs w:val="18"/>
    </w:rPr>
  </w:style>
  <w:style w:type="paragraph" w:styleId="a6">
    <w:name w:val="footer"/>
    <w:basedOn w:val="a"/>
    <w:link w:val="Char2"/>
    <w:autoRedefine/>
    <w:uiPriority w:val="99"/>
    <w:unhideWhenUsed/>
    <w:qFormat/>
    <w:rsid w:val="00DE6979"/>
    <w:pPr>
      <w:tabs>
        <w:tab w:val="center" w:pos="4153"/>
        <w:tab w:val="right" w:pos="8306"/>
      </w:tabs>
      <w:snapToGrid w:val="0"/>
      <w:jc w:val="right"/>
    </w:pPr>
    <w:rPr>
      <w:sz w:val="18"/>
      <w:szCs w:val="18"/>
    </w:rPr>
  </w:style>
  <w:style w:type="paragraph" w:styleId="a7">
    <w:name w:val="header"/>
    <w:basedOn w:val="a"/>
    <w:link w:val="Char3"/>
    <w:autoRedefine/>
    <w:uiPriority w:val="99"/>
    <w:unhideWhenUsed/>
    <w:qFormat/>
    <w:rsid w:val="00974FD0"/>
    <w:pPr>
      <w:tabs>
        <w:tab w:val="center" w:pos="4153"/>
        <w:tab w:val="right" w:pos="8306"/>
      </w:tabs>
      <w:snapToGrid w:val="0"/>
      <w:jc w:val="right"/>
    </w:pPr>
    <w:rPr>
      <w:rFonts w:ascii="Times New Roman" w:eastAsia="黑体" w:hAnsi="Times New Roman" w:cs="Times New Roman"/>
      <w:kern w:val="0"/>
      <w:szCs w:val="21"/>
    </w:rPr>
  </w:style>
  <w:style w:type="paragraph" w:styleId="a8">
    <w:name w:val="Normal (Web)"/>
    <w:basedOn w:val="a"/>
    <w:autoRedefine/>
    <w:uiPriority w:val="99"/>
    <w:semiHidden/>
    <w:unhideWhenUsed/>
    <w:qFormat/>
    <w:rsid w:val="00D933BB"/>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unhideWhenUsed/>
    <w:qFormat/>
    <w:rsid w:val="00D933BB"/>
    <w:rPr>
      <w:b/>
      <w:bCs/>
    </w:rPr>
  </w:style>
  <w:style w:type="table" w:styleId="aa">
    <w:name w:val="Table Grid"/>
    <w:basedOn w:val="a1"/>
    <w:autoRedefine/>
    <w:uiPriority w:val="39"/>
    <w:qFormat/>
    <w:rsid w:val="00D93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qFormat/>
    <w:rsid w:val="00D933BB"/>
    <w:rPr>
      <w:color w:val="0000FF" w:themeColor="hyperlink"/>
      <w:u w:val="single"/>
    </w:rPr>
  </w:style>
  <w:style w:type="character" w:styleId="ac">
    <w:name w:val="annotation reference"/>
    <w:basedOn w:val="a0"/>
    <w:autoRedefine/>
    <w:unhideWhenUsed/>
    <w:qFormat/>
    <w:rsid w:val="00D933BB"/>
    <w:rPr>
      <w:sz w:val="21"/>
      <w:szCs w:val="21"/>
    </w:rPr>
  </w:style>
  <w:style w:type="paragraph" w:customStyle="1" w:styleId="1">
    <w:name w:val="列出段落1"/>
    <w:basedOn w:val="a"/>
    <w:autoRedefine/>
    <w:qFormat/>
    <w:rsid w:val="00DA5924"/>
    <w:pPr>
      <w:spacing w:beforeLines="50" w:afterLines="50" w:line="400" w:lineRule="atLeast"/>
      <w:ind w:firstLineChars="200" w:firstLine="420"/>
      <w:contextualSpacing/>
    </w:pPr>
    <w:rPr>
      <w:rFonts w:ascii="Times New Roman" w:eastAsia="宋体" w:hAnsi="Times New Roman" w:cs="Times New Roman"/>
      <w:szCs w:val="21"/>
    </w:rPr>
  </w:style>
  <w:style w:type="character" w:customStyle="1" w:styleId="2Char">
    <w:name w:val="正文文本缩进 2 Char"/>
    <w:basedOn w:val="a0"/>
    <w:link w:val="2"/>
    <w:autoRedefine/>
    <w:qFormat/>
    <w:rsid w:val="00D933BB"/>
    <w:rPr>
      <w:rFonts w:ascii="Times New Roman" w:eastAsia="宋体" w:hAnsi="Times New Roman" w:cs="Times New Roman"/>
      <w:szCs w:val="21"/>
    </w:rPr>
  </w:style>
  <w:style w:type="paragraph" w:customStyle="1" w:styleId="20">
    <w:name w:val="列出段落2"/>
    <w:basedOn w:val="a"/>
    <w:autoRedefine/>
    <w:uiPriority w:val="34"/>
    <w:qFormat/>
    <w:rsid w:val="00D933BB"/>
    <w:pPr>
      <w:ind w:firstLineChars="200" w:firstLine="420"/>
    </w:pPr>
  </w:style>
  <w:style w:type="character" w:customStyle="1" w:styleId="Char3">
    <w:name w:val="页眉 Char"/>
    <w:basedOn w:val="a0"/>
    <w:link w:val="a7"/>
    <w:autoRedefine/>
    <w:uiPriority w:val="99"/>
    <w:qFormat/>
    <w:rsid w:val="00974FD0"/>
    <w:rPr>
      <w:rFonts w:ascii="Times New Roman" w:eastAsia="黑体" w:hAnsi="Times New Roman" w:cs="Times New Roman"/>
      <w:sz w:val="21"/>
      <w:szCs w:val="21"/>
    </w:rPr>
  </w:style>
  <w:style w:type="character" w:customStyle="1" w:styleId="Char2">
    <w:name w:val="页脚 Char"/>
    <w:basedOn w:val="a0"/>
    <w:link w:val="a6"/>
    <w:autoRedefine/>
    <w:uiPriority w:val="99"/>
    <w:qFormat/>
    <w:rsid w:val="00DE6979"/>
    <w:rPr>
      <w:kern w:val="2"/>
      <w:sz w:val="18"/>
      <w:szCs w:val="18"/>
    </w:rPr>
  </w:style>
  <w:style w:type="character" w:customStyle="1" w:styleId="Char1">
    <w:name w:val="批注框文本 Char"/>
    <w:basedOn w:val="a0"/>
    <w:link w:val="a5"/>
    <w:autoRedefine/>
    <w:uiPriority w:val="99"/>
    <w:semiHidden/>
    <w:qFormat/>
    <w:rsid w:val="00D933BB"/>
    <w:rPr>
      <w:sz w:val="18"/>
      <w:szCs w:val="18"/>
    </w:rPr>
  </w:style>
  <w:style w:type="character" w:customStyle="1" w:styleId="Char0">
    <w:name w:val="日期 Char"/>
    <w:basedOn w:val="a0"/>
    <w:link w:val="a4"/>
    <w:autoRedefine/>
    <w:uiPriority w:val="99"/>
    <w:semiHidden/>
    <w:qFormat/>
    <w:rsid w:val="00D933BB"/>
  </w:style>
  <w:style w:type="paragraph" w:customStyle="1" w:styleId="ad">
    <w:name w:val="附录标识"/>
    <w:basedOn w:val="a"/>
    <w:next w:val="a"/>
    <w:autoRedefine/>
    <w:qFormat/>
    <w:rsid w:val="00D933BB"/>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customStyle="1" w:styleId="9">
    <w:name w:val="正文文本 (9)_"/>
    <w:basedOn w:val="a0"/>
    <w:qFormat/>
    <w:rsid w:val="00D933BB"/>
    <w:rPr>
      <w:rFonts w:ascii="MingLiU" w:eastAsia="MingLiU" w:hAnsi="MingLiU" w:cs="MingLiU"/>
      <w:sz w:val="21"/>
      <w:szCs w:val="21"/>
      <w:u w:val="none"/>
    </w:rPr>
  </w:style>
  <w:style w:type="character" w:customStyle="1" w:styleId="90">
    <w:name w:val="正文文本 (9)"/>
    <w:basedOn w:val="9"/>
    <w:autoRedefine/>
    <w:qFormat/>
    <w:rsid w:val="00D933BB"/>
    <w:rPr>
      <w:rFonts w:ascii="MingLiU" w:eastAsia="MingLiU" w:hAnsi="MingLiU" w:cs="MingLiU"/>
      <w:color w:val="000000"/>
      <w:spacing w:val="0"/>
      <w:w w:val="100"/>
      <w:position w:val="0"/>
      <w:sz w:val="21"/>
      <w:szCs w:val="21"/>
      <w:u w:val="none"/>
      <w:lang w:val="en-US"/>
    </w:rPr>
  </w:style>
  <w:style w:type="character" w:customStyle="1" w:styleId="ae">
    <w:name w:val="正文文本_"/>
    <w:basedOn w:val="a0"/>
    <w:link w:val="21"/>
    <w:autoRedefine/>
    <w:qFormat/>
    <w:rsid w:val="00D933BB"/>
    <w:rPr>
      <w:rFonts w:ascii="MingLiU" w:eastAsia="MingLiU" w:hAnsi="MingLiU" w:cs="MingLiU"/>
      <w:sz w:val="20"/>
      <w:szCs w:val="20"/>
      <w:shd w:val="clear" w:color="auto" w:fill="FFFFFF"/>
    </w:rPr>
  </w:style>
  <w:style w:type="paragraph" w:customStyle="1" w:styleId="21">
    <w:name w:val="正文文本2"/>
    <w:basedOn w:val="a"/>
    <w:link w:val="ae"/>
    <w:autoRedefine/>
    <w:qFormat/>
    <w:rsid w:val="00D933BB"/>
    <w:pPr>
      <w:shd w:val="clear" w:color="auto" w:fill="FFFFFF"/>
      <w:spacing w:before="720" w:line="312" w:lineRule="exact"/>
      <w:jc w:val="distribute"/>
    </w:pPr>
    <w:rPr>
      <w:rFonts w:ascii="MingLiU" w:eastAsia="MingLiU" w:hAnsi="MingLiU" w:cs="MingLiU"/>
      <w:sz w:val="20"/>
      <w:szCs w:val="20"/>
    </w:rPr>
  </w:style>
  <w:style w:type="character" w:customStyle="1" w:styleId="85pt">
    <w:name w:val="正文文本 + 8.5 pt"/>
    <w:basedOn w:val="ae"/>
    <w:autoRedefine/>
    <w:qFormat/>
    <w:rsid w:val="00D933BB"/>
    <w:rPr>
      <w:rFonts w:ascii="MingLiU" w:eastAsia="MingLiU" w:hAnsi="MingLiU" w:cs="MingLiU"/>
      <w:color w:val="000000"/>
      <w:spacing w:val="0"/>
      <w:w w:val="100"/>
      <w:position w:val="0"/>
      <w:sz w:val="17"/>
      <w:szCs w:val="17"/>
      <w:shd w:val="clear" w:color="auto" w:fill="FFFFFF"/>
      <w:lang w:val="zh-TW"/>
    </w:rPr>
  </w:style>
  <w:style w:type="character" w:customStyle="1" w:styleId="Char">
    <w:name w:val="批注文字 Char"/>
    <w:basedOn w:val="a0"/>
    <w:link w:val="a3"/>
    <w:uiPriority w:val="99"/>
    <w:qFormat/>
    <w:rsid w:val="00D933BB"/>
  </w:style>
  <w:style w:type="character" w:customStyle="1" w:styleId="Char4">
    <w:name w:val="批注主题 Char"/>
    <w:basedOn w:val="Char"/>
    <w:link w:val="a9"/>
    <w:autoRedefine/>
    <w:uiPriority w:val="99"/>
    <w:semiHidden/>
    <w:qFormat/>
    <w:rsid w:val="00D933BB"/>
    <w:rPr>
      <w:b/>
      <w:bCs/>
    </w:rPr>
  </w:style>
  <w:style w:type="character" w:styleId="af">
    <w:name w:val="Placeholder Text"/>
    <w:basedOn w:val="a0"/>
    <w:autoRedefine/>
    <w:uiPriority w:val="99"/>
    <w:unhideWhenUsed/>
    <w:qFormat/>
    <w:rsid w:val="00D933BB"/>
    <w:rPr>
      <w:color w:val="808080"/>
    </w:rPr>
  </w:style>
  <w:style w:type="paragraph" w:customStyle="1" w:styleId="Default">
    <w:name w:val="Default"/>
    <w:autoRedefine/>
    <w:qFormat/>
    <w:rsid w:val="00D933BB"/>
    <w:pPr>
      <w:widowControl w:val="0"/>
      <w:autoSpaceDE w:val="0"/>
      <w:autoSpaceDN w:val="0"/>
      <w:adjustRightInd w:val="0"/>
    </w:pPr>
    <w:rPr>
      <w:rFonts w:ascii="宋体" w:eastAsia="宋体" w:cs="宋体"/>
      <w:color w:val="000000"/>
      <w:sz w:val="24"/>
      <w:szCs w:val="24"/>
    </w:rPr>
  </w:style>
  <w:style w:type="paragraph" w:customStyle="1" w:styleId="af0">
    <w:name w:val="段"/>
    <w:link w:val="Char5"/>
    <w:uiPriority w:val="99"/>
    <w:qFormat/>
    <w:rsid w:val="00E30CD0"/>
    <w:pPr>
      <w:tabs>
        <w:tab w:val="center" w:pos="4201"/>
        <w:tab w:val="right" w:leader="dot" w:pos="9298"/>
      </w:tabs>
      <w:autoSpaceDE w:val="0"/>
      <w:autoSpaceDN w:val="0"/>
      <w:spacing w:after="160" w:line="278" w:lineRule="auto"/>
      <w:ind w:firstLineChars="200" w:firstLine="420"/>
      <w:jc w:val="both"/>
    </w:pPr>
    <w:rPr>
      <w:rFonts w:ascii="宋体" w:eastAsia="宋体" w:hAnsi="Times New Roman" w:cs="Times New Roman"/>
      <w:sz w:val="21"/>
    </w:rPr>
  </w:style>
  <w:style w:type="character" w:customStyle="1" w:styleId="Char5">
    <w:name w:val="段 Char"/>
    <w:link w:val="af0"/>
    <w:uiPriority w:val="99"/>
    <w:qFormat/>
    <w:rsid w:val="00E30CD0"/>
    <w:rPr>
      <w:rFonts w:ascii="宋体" w:eastAsia="宋体" w:hAnsi="Times New Roman" w:cs="Times New Roman"/>
      <w:sz w:val="21"/>
    </w:rPr>
  </w:style>
  <w:style w:type="paragraph" w:styleId="af1">
    <w:name w:val="Revision"/>
    <w:hidden/>
    <w:uiPriority w:val="99"/>
    <w:unhideWhenUsed/>
    <w:rsid w:val="00426E7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901A69-2AA0-44F5-923A-1FE47992C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10</Pages>
  <Words>541</Words>
  <Characters>3089</Characters>
  <Application>Microsoft Office Word</Application>
  <DocSecurity>0</DocSecurity>
  <Lines>25</Lines>
  <Paragraphs>7</Paragraphs>
  <ScaleCrop>false</ScaleCrop>
  <Company>Microsoft</Company>
  <LinksUpToDate>false</LinksUpToDate>
  <CharactersWithSpaces>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hezongliang</dc:creator>
  <cp:lastModifiedBy>Lenovo</cp:lastModifiedBy>
  <cp:revision>60</cp:revision>
  <cp:lastPrinted>2019-12-16T02:15:00Z</cp:lastPrinted>
  <dcterms:created xsi:type="dcterms:W3CDTF">2020-04-30T01:28:00Z</dcterms:created>
  <dcterms:modified xsi:type="dcterms:W3CDTF">2024-07-12T01:33:00Z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405FA42FF0324D7BB43E40471D2FC68E_12</vt:lpwstr>
  </property>
</Properties>
</file>