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202" w:rsidRPr="00A54530" w:rsidRDefault="00986202" w:rsidP="005B7332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eastAsia="黑体"/>
          <w:kern w:val="0"/>
          <w:sz w:val="44"/>
          <w:szCs w:val="44"/>
        </w:rPr>
      </w:pPr>
    </w:p>
    <w:p w:rsidR="00986202" w:rsidRPr="00A54530" w:rsidRDefault="00532B87" w:rsidP="005B7332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eastAsia="黑体"/>
          <w:kern w:val="0"/>
          <w:sz w:val="48"/>
          <w:szCs w:val="48"/>
        </w:rPr>
      </w:pPr>
      <w:r w:rsidRPr="00A54530">
        <w:rPr>
          <w:rFonts w:eastAsia="黑体"/>
          <w:kern w:val="0"/>
          <w:sz w:val="48"/>
          <w:szCs w:val="48"/>
        </w:rPr>
        <w:t>绿色食品生产操作规程</w:t>
      </w:r>
    </w:p>
    <w:p w:rsidR="00986202" w:rsidRPr="00A54530" w:rsidRDefault="00EC6508" w:rsidP="005B7332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rFonts w:eastAsia="黑体"/>
          <w:kern w:val="0"/>
          <w:sz w:val="28"/>
          <w:szCs w:val="28"/>
        </w:rPr>
      </w:pPr>
      <w:r w:rsidRPr="00EC6508">
        <w:rPr>
          <w:rFonts w:eastAsia="黑体"/>
          <w:kern w:val="0"/>
          <w:sz w:val="28"/>
          <w:szCs w:val="28"/>
        </w:rPr>
        <w:t>GFGC 2023A251</w:t>
      </w:r>
    </w:p>
    <w:p w:rsidR="00986202" w:rsidRPr="00A54530" w:rsidRDefault="00AC2FF9" w:rsidP="005B7332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rFonts w:eastAsia="黑体"/>
          <w:kern w:val="0"/>
          <w:sz w:val="28"/>
          <w:szCs w:val="28"/>
        </w:rPr>
      </w:pPr>
      <w:r>
        <w:rPr>
          <w:rFonts w:eastAsia="黑体"/>
          <w:noProof/>
          <w:kern w:val="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2" o:spid="_x0000_s1026" type="#_x0000_t32" style="position:absolute;left:0;text-align:left;margin-left:12.6pt;margin-top:6pt;width:407.4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"/>
        </w:pict>
      </w:r>
    </w:p>
    <w:p w:rsidR="00986202" w:rsidRPr="00A54530" w:rsidRDefault="00986202" w:rsidP="005B7332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986202" w:rsidRPr="00A54530" w:rsidRDefault="00986202" w:rsidP="005B7332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986202" w:rsidRPr="00A54530" w:rsidRDefault="00EC6508" w:rsidP="005B7332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eastAsia="黑体"/>
          <w:kern w:val="0"/>
          <w:sz w:val="48"/>
          <w:szCs w:val="48"/>
        </w:rPr>
      </w:pPr>
      <w:r w:rsidRPr="00EC6508">
        <w:rPr>
          <w:rFonts w:eastAsia="黑体" w:hint="eastAsia"/>
          <w:kern w:val="0"/>
          <w:sz w:val="48"/>
          <w:szCs w:val="48"/>
        </w:rPr>
        <w:t>云贵川地区</w:t>
      </w:r>
    </w:p>
    <w:p w:rsidR="00986202" w:rsidRPr="00A54530" w:rsidRDefault="00986202" w:rsidP="005B7332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eastAsia="黑体"/>
          <w:kern w:val="0"/>
          <w:sz w:val="18"/>
          <w:szCs w:val="18"/>
        </w:rPr>
      </w:pPr>
    </w:p>
    <w:p w:rsidR="00986202" w:rsidRPr="00A54530" w:rsidRDefault="00532B87" w:rsidP="005B7332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eastAsia="黑体"/>
          <w:kern w:val="0"/>
          <w:sz w:val="48"/>
          <w:szCs w:val="48"/>
        </w:rPr>
      </w:pPr>
      <w:r w:rsidRPr="00A54530">
        <w:rPr>
          <w:rFonts w:eastAsia="黑体"/>
          <w:kern w:val="0"/>
          <w:sz w:val="48"/>
          <w:szCs w:val="48"/>
        </w:rPr>
        <w:t>绿色食品核桃生产操作规程</w:t>
      </w:r>
    </w:p>
    <w:p w:rsidR="00986202" w:rsidRPr="00A54530" w:rsidRDefault="00986202" w:rsidP="005B7332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986202" w:rsidRPr="00A54530" w:rsidRDefault="00FD37DF" w:rsidP="005B7332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  <w:r>
        <w:rPr>
          <w:rFonts w:eastAsia="黑体" w:hint="eastAsia"/>
          <w:kern w:val="0"/>
          <w:sz w:val="32"/>
          <w:szCs w:val="32"/>
        </w:rPr>
        <w:t>（报批稿）</w:t>
      </w:r>
    </w:p>
    <w:p w:rsidR="00986202" w:rsidRPr="00A54530" w:rsidRDefault="00986202" w:rsidP="005B7332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986202" w:rsidRDefault="00986202" w:rsidP="005B7332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AA708F" w:rsidRDefault="00AA708F" w:rsidP="005B7332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AA708F" w:rsidRDefault="00AA708F" w:rsidP="005B7332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AA708F" w:rsidRDefault="00AA708F" w:rsidP="005B7332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FD37DF" w:rsidRPr="00FD37DF" w:rsidRDefault="00FD37DF" w:rsidP="005B7332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986202" w:rsidRPr="00A54530" w:rsidRDefault="00986202" w:rsidP="005B7332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986202" w:rsidRPr="00A54530" w:rsidRDefault="00986202" w:rsidP="005B7332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986202" w:rsidRPr="00A54530" w:rsidRDefault="00532B87" w:rsidP="005B7332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eastAsia="黑体"/>
          <w:kern w:val="0"/>
          <w:sz w:val="28"/>
          <w:szCs w:val="28"/>
        </w:rPr>
      </w:pPr>
      <w:r w:rsidRPr="00A54530">
        <w:rPr>
          <w:rFonts w:eastAsia="黑体"/>
          <w:kern w:val="0"/>
          <w:sz w:val="28"/>
          <w:szCs w:val="28"/>
        </w:rPr>
        <w:t>20</w:t>
      </w:r>
      <w:r w:rsidR="00FD37DF">
        <w:rPr>
          <w:rFonts w:eastAsia="黑体"/>
          <w:kern w:val="0"/>
          <w:sz w:val="28"/>
          <w:szCs w:val="28"/>
        </w:rPr>
        <w:t>23</w:t>
      </w:r>
      <w:r w:rsidR="00EC6508">
        <w:rPr>
          <w:rFonts w:eastAsia="黑体"/>
          <w:kern w:val="0"/>
          <w:sz w:val="28"/>
          <w:szCs w:val="28"/>
        </w:rPr>
        <w:t>-04-25</w:t>
      </w:r>
      <w:r w:rsidRPr="00A54530">
        <w:rPr>
          <w:rFonts w:eastAsia="黑体"/>
          <w:kern w:val="0"/>
          <w:sz w:val="28"/>
          <w:szCs w:val="28"/>
        </w:rPr>
        <w:t>发布</w:t>
      </w:r>
      <w:r w:rsidR="00FD37DF">
        <w:rPr>
          <w:rFonts w:eastAsia="黑体"/>
          <w:kern w:val="0"/>
          <w:sz w:val="28"/>
          <w:szCs w:val="28"/>
        </w:rPr>
        <w:t xml:space="preserve">                    </w:t>
      </w:r>
      <w:r w:rsidR="00EC6508">
        <w:rPr>
          <w:rFonts w:eastAsia="黑体"/>
          <w:kern w:val="0"/>
          <w:sz w:val="28"/>
          <w:szCs w:val="28"/>
        </w:rPr>
        <w:t xml:space="preserve"> </w:t>
      </w:r>
      <w:r w:rsidR="00FD37DF">
        <w:rPr>
          <w:rFonts w:eastAsia="黑体"/>
          <w:kern w:val="0"/>
          <w:sz w:val="28"/>
          <w:szCs w:val="28"/>
        </w:rPr>
        <w:t xml:space="preserve">     2023</w:t>
      </w:r>
      <w:r w:rsidR="00EC6508">
        <w:rPr>
          <w:rFonts w:eastAsia="黑体"/>
          <w:kern w:val="0"/>
          <w:sz w:val="28"/>
          <w:szCs w:val="28"/>
        </w:rPr>
        <w:t>-05-01</w:t>
      </w:r>
      <w:r w:rsidRPr="00A54530">
        <w:rPr>
          <w:rFonts w:eastAsia="黑体"/>
          <w:kern w:val="0"/>
          <w:sz w:val="28"/>
          <w:szCs w:val="28"/>
        </w:rPr>
        <w:t>实施</w:t>
      </w:r>
    </w:p>
    <w:p w:rsidR="00986202" w:rsidRPr="00A54530" w:rsidRDefault="00AC2FF9" w:rsidP="005B7332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eastAsia="黑体"/>
          <w:kern w:val="0"/>
          <w:sz w:val="24"/>
          <w:szCs w:val="24"/>
        </w:rPr>
      </w:pPr>
      <w:r>
        <w:rPr>
          <w:rFonts w:eastAsia="黑体"/>
          <w:noProof/>
          <w:kern w:val="0"/>
          <w:sz w:val="24"/>
          <w:szCs w:val="24"/>
        </w:rPr>
        <w:pict>
          <v:shape id="直接箭头连接符 1" o:spid="_x0000_s1027" type="#_x0000_t32" style="position:absolute;left:0;text-align:left;margin-left:16.2pt;margin-top:9pt;width:382.2pt;height:1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"/>
        </w:pict>
      </w:r>
    </w:p>
    <w:p w:rsidR="00986202" w:rsidRPr="00A54530" w:rsidRDefault="00532B87" w:rsidP="005B7332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28"/>
          <w:szCs w:val="28"/>
        </w:rPr>
      </w:pPr>
      <w:r w:rsidRPr="003878F4">
        <w:rPr>
          <w:rFonts w:eastAsia="华文中宋"/>
          <w:spacing w:val="71"/>
          <w:kern w:val="0"/>
          <w:sz w:val="32"/>
          <w:szCs w:val="32"/>
          <w:fitText w:val="4480"/>
        </w:rPr>
        <w:t>中国绿色食品发展中</w:t>
      </w:r>
      <w:r w:rsidRPr="003878F4">
        <w:rPr>
          <w:rFonts w:eastAsia="华文中宋"/>
          <w:spacing w:val="1"/>
          <w:kern w:val="0"/>
          <w:sz w:val="32"/>
          <w:szCs w:val="32"/>
          <w:fitText w:val="4480"/>
        </w:rPr>
        <w:t>心</w:t>
      </w:r>
      <w:r w:rsidRPr="00A54530">
        <w:rPr>
          <w:rFonts w:eastAsia="黑体"/>
          <w:kern w:val="0"/>
          <w:sz w:val="28"/>
          <w:szCs w:val="28"/>
        </w:rPr>
        <w:t>发布</w:t>
      </w:r>
    </w:p>
    <w:p w:rsidR="00986202" w:rsidRPr="00A54530" w:rsidRDefault="00986202" w:rsidP="005B7332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28"/>
          <w:szCs w:val="28"/>
        </w:rPr>
      </w:pPr>
    </w:p>
    <w:p w:rsidR="00986202" w:rsidRPr="00A54530" w:rsidRDefault="00532B87" w:rsidP="005B7332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  <w:r w:rsidRPr="00A54530">
        <w:rPr>
          <w:rFonts w:eastAsia="黑体"/>
          <w:kern w:val="0"/>
          <w:sz w:val="32"/>
          <w:szCs w:val="32"/>
        </w:rPr>
        <w:t>前言</w:t>
      </w:r>
    </w:p>
    <w:p w:rsidR="00FD37DF" w:rsidRDefault="00FD37DF" w:rsidP="00D03522">
      <w:pPr>
        <w:pStyle w:val="af0"/>
        <w:spacing w:line="400" w:lineRule="exact"/>
        <w:ind w:firstLine="420"/>
        <w:rPr>
          <w:rFonts w:ascii="Times New Roman"/>
        </w:rPr>
      </w:pPr>
    </w:p>
    <w:p w:rsidR="00986202" w:rsidRPr="00A54530" w:rsidRDefault="00532B87" w:rsidP="00D03522">
      <w:pPr>
        <w:pStyle w:val="af0"/>
        <w:spacing w:line="400" w:lineRule="exact"/>
        <w:ind w:firstLine="420"/>
        <w:rPr>
          <w:rFonts w:ascii="Times New Roman"/>
        </w:rPr>
      </w:pPr>
      <w:r w:rsidRPr="00A54530">
        <w:rPr>
          <w:rFonts w:ascii="Times New Roman"/>
        </w:rPr>
        <w:t>本</w:t>
      </w:r>
      <w:r w:rsidR="005F79DD" w:rsidRPr="00A54530">
        <w:rPr>
          <w:rFonts w:ascii="Times New Roman"/>
        </w:rPr>
        <w:t>规程</w:t>
      </w:r>
      <w:r w:rsidRPr="00A54530">
        <w:rPr>
          <w:rFonts w:ascii="Times New Roman"/>
        </w:rPr>
        <w:t>由中国绿色食品发展中心提出并归口。</w:t>
      </w:r>
    </w:p>
    <w:p w:rsidR="00D82654" w:rsidRPr="00A54530" w:rsidRDefault="00D82654" w:rsidP="00D03522">
      <w:pPr>
        <w:pStyle w:val="af0"/>
        <w:spacing w:line="400" w:lineRule="exact"/>
        <w:ind w:firstLine="420"/>
        <w:rPr>
          <w:rFonts w:ascii="Times New Roman"/>
        </w:rPr>
      </w:pPr>
      <w:r w:rsidRPr="00A54530">
        <w:rPr>
          <w:rFonts w:ascii="Times New Roman"/>
        </w:rPr>
        <w:t>本规程起草单位：云南省林业和草原科学院、云南省绿色食品发展中心、</w:t>
      </w:r>
      <w:r>
        <w:rPr>
          <w:rFonts w:ascii="Times New Roman"/>
        </w:rPr>
        <w:t>昆明市农产品质量安全中心、云南省农业科学院</w:t>
      </w:r>
      <w:r w:rsidRPr="00AC797D">
        <w:rPr>
          <w:rFonts w:ascii="Times New Roman" w:hint="eastAsia"/>
        </w:rPr>
        <w:t>质量标准与检测技术研究所</w:t>
      </w:r>
      <w:r>
        <w:rPr>
          <w:rFonts w:ascii="Times New Roman" w:hint="eastAsia"/>
        </w:rPr>
        <w:t>、</w:t>
      </w:r>
      <w:r w:rsidR="00C25A70">
        <w:rPr>
          <w:rFonts w:ascii="Times New Roman" w:hint="eastAsia"/>
        </w:rPr>
        <w:t>曲靖市</w:t>
      </w:r>
      <w:r w:rsidR="00C25A70">
        <w:rPr>
          <w:rFonts w:ascii="Times New Roman"/>
        </w:rPr>
        <w:t>绿色食品</w:t>
      </w:r>
      <w:r w:rsidR="00C25A70">
        <w:rPr>
          <w:rFonts w:ascii="Times New Roman" w:hint="eastAsia"/>
        </w:rPr>
        <w:t>发展中心、</w:t>
      </w:r>
      <w:r w:rsidR="008906C0">
        <w:rPr>
          <w:rFonts w:ascii="Times New Roman" w:hint="eastAsia"/>
        </w:rPr>
        <w:t>中国绿色食品</w:t>
      </w:r>
      <w:r w:rsidR="008906C0">
        <w:rPr>
          <w:rFonts w:ascii="Times New Roman"/>
        </w:rPr>
        <w:t>发展中心、</w:t>
      </w:r>
      <w:r>
        <w:rPr>
          <w:rFonts w:hint="eastAsia"/>
        </w:rPr>
        <w:t>四川省绿色食品发展中心、贵州省绿色食品发展中心。</w:t>
      </w:r>
    </w:p>
    <w:p w:rsidR="00D82654" w:rsidRPr="00A54530" w:rsidRDefault="00D82654" w:rsidP="00D03522">
      <w:pPr>
        <w:pStyle w:val="af0"/>
        <w:spacing w:line="400" w:lineRule="exact"/>
        <w:ind w:firstLine="420"/>
        <w:rPr>
          <w:rFonts w:ascii="Times New Roman"/>
        </w:rPr>
      </w:pPr>
      <w:r w:rsidRPr="00A54530">
        <w:rPr>
          <w:rFonts w:ascii="Times New Roman"/>
        </w:rPr>
        <w:t>本规程主要起草人：马婷、杨红朝、刘娇、</w:t>
      </w:r>
      <w:r>
        <w:rPr>
          <w:rFonts w:ascii="Times New Roman"/>
        </w:rPr>
        <w:t>丁永华、钱琳刚、</w:t>
      </w:r>
      <w:r w:rsidR="00635FA5" w:rsidRPr="00A54530">
        <w:rPr>
          <w:rFonts w:ascii="Times New Roman"/>
        </w:rPr>
        <w:t>宁德鲁、</w:t>
      </w:r>
      <w:r>
        <w:rPr>
          <w:rFonts w:ascii="Times New Roman"/>
        </w:rPr>
        <w:t>王祥尊、</w:t>
      </w:r>
      <w:r w:rsidRPr="00A54530">
        <w:rPr>
          <w:rFonts w:ascii="Times New Roman"/>
        </w:rPr>
        <w:t>潘莉、肖良俊、张艳丽、王高升、吴涛、廖永坚</w:t>
      </w:r>
      <w:r>
        <w:rPr>
          <w:rFonts w:ascii="Times New Roman" w:hint="eastAsia"/>
        </w:rPr>
        <w:t>、</w:t>
      </w:r>
      <w:r w:rsidR="00711738">
        <w:rPr>
          <w:rFonts w:ascii="Times New Roman" w:hint="eastAsia"/>
        </w:rPr>
        <w:t>周雪芳</w:t>
      </w:r>
      <w:r w:rsidR="00D03522">
        <w:rPr>
          <w:rFonts w:ascii="Times New Roman" w:hint="eastAsia"/>
        </w:rPr>
        <w:t>、</w:t>
      </w:r>
      <w:r w:rsidR="00711738">
        <w:rPr>
          <w:rFonts w:ascii="Times New Roman" w:hint="eastAsia"/>
        </w:rPr>
        <w:t>吕硕</w:t>
      </w:r>
      <w:r w:rsidR="00D03522">
        <w:rPr>
          <w:rFonts w:ascii="Times New Roman" w:hint="eastAsia"/>
        </w:rPr>
        <w:t>、</w:t>
      </w:r>
      <w:r>
        <w:rPr>
          <w:rFonts w:ascii="Times New Roman"/>
        </w:rPr>
        <w:t>江波、徐俊、刘宏程、</w:t>
      </w:r>
      <w:r w:rsidR="00C25A70">
        <w:rPr>
          <w:rFonts w:ascii="Times New Roman" w:hint="eastAsia"/>
        </w:rPr>
        <w:t>李聪平</w:t>
      </w:r>
      <w:r w:rsidR="00C25A70">
        <w:rPr>
          <w:rFonts w:ascii="Times New Roman"/>
        </w:rPr>
        <w:t>、</w:t>
      </w:r>
      <w:r w:rsidR="008906C0">
        <w:rPr>
          <w:rFonts w:ascii="Times New Roman" w:hint="eastAsia"/>
        </w:rPr>
        <w:t>马雪</w:t>
      </w:r>
      <w:r w:rsidR="008906C0">
        <w:rPr>
          <w:rFonts w:ascii="Times New Roman"/>
        </w:rPr>
        <w:t>、</w:t>
      </w:r>
      <w:r>
        <w:rPr>
          <w:rFonts w:ascii="Times New Roman"/>
        </w:rPr>
        <w:t>周熙、代振江</w:t>
      </w:r>
      <w:r w:rsidRPr="00A54530">
        <w:rPr>
          <w:rFonts w:ascii="Times New Roman"/>
        </w:rPr>
        <w:t>。</w:t>
      </w:r>
    </w:p>
    <w:p w:rsidR="00986202" w:rsidRPr="00C25A70" w:rsidRDefault="00986202" w:rsidP="005B7332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986202" w:rsidRPr="00A54530" w:rsidRDefault="00986202" w:rsidP="005B7332">
      <w:pPr>
        <w:pStyle w:val="1"/>
        <w:spacing w:beforeLines="50" w:before="156" w:afterLines="50" w:after="156" w:line="400" w:lineRule="atLeast"/>
        <w:ind w:left="357" w:firstLineChars="0" w:firstLine="0"/>
        <w:contextualSpacing/>
        <w:rPr>
          <w:rFonts w:eastAsiaTheme="minorEastAsia"/>
          <w:kern w:val="0"/>
          <w:sz w:val="28"/>
          <w:szCs w:val="28"/>
        </w:rPr>
      </w:pPr>
    </w:p>
    <w:p w:rsidR="00986202" w:rsidRPr="00A54530" w:rsidRDefault="00986202" w:rsidP="005B7332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986202" w:rsidRPr="00A54530" w:rsidRDefault="00986202" w:rsidP="005B7332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986202" w:rsidRPr="00A54530" w:rsidRDefault="00986202" w:rsidP="005B7332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986202" w:rsidRPr="00A54530" w:rsidRDefault="00986202" w:rsidP="005B7332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986202" w:rsidRPr="00A54530" w:rsidRDefault="00986202" w:rsidP="005B7332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986202" w:rsidRPr="00A54530" w:rsidRDefault="00986202" w:rsidP="005B7332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986202" w:rsidRPr="00A54530" w:rsidRDefault="00986202" w:rsidP="005B7332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986202" w:rsidRPr="00A54530" w:rsidRDefault="00986202" w:rsidP="005B7332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986202" w:rsidRPr="00A54530" w:rsidRDefault="00986202" w:rsidP="005B7332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986202" w:rsidRPr="00A54530" w:rsidRDefault="00986202" w:rsidP="005B7332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986202" w:rsidRPr="00A54530" w:rsidRDefault="00986202" w:rsidP="005B7332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986202" w:rsidRPr="00A54530" w:rsidRDefault="00986202" w:rsidP="005B7332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kern w:val="0"/>
          <w:sz w:val="28"/>
          <w:szCs w:val="28"/>
        </w:rPr>
        <w:sectPr w:rsidR="00986202" w:rsidRPr="00A54530">
          <w:footerReference w:type="default" r:id="rId8"/>
          <w:pgSz w:w="11906" w:h="16838"/>
          <w:pgMar w:top="1440" w:right="1800" w:bottom="1440" w:left="1800" w:header="851" w:footer="992" w:gutter="0"/>
          <w:pgNumType w:fmt="upperRoman"/>
          <w:cols w:space="425"/>
          <w:docGrid w:type="lines" w:linePitch="312"/>
        </w:sectPr>
      </w:pPr>
    </w:p>
    <w:p w:rsidR="00986202" w:rsidRPr="00A54530" w:rsidRDefault="00EC6508" w:rsidP="005B7332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  <w:r w:rsidRPr="00EC6508">
        <w:rPr>
          <w:rFonts w:eastAsia="黑体" w:hint="eastAsia"/>
          <w:kern w:val="0"/>
          <w:sz w:val="32"/>
          <w:szCs w:val="32"/>
        </w:rPr>
        <w:lastRenderedPageBreak/>
        <w:t>云贵川地区</w:t>
      </w:r>
    </w:p>
    <w:p w:rsidR="00986202" w:rsidRPr="00A54530" w:rsidRDefault="00532B87" w:rsidP="005B7332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  <w:r w:rsidRPr="00A54530">
        <w:rPr>
          <w:rFonts w:eastAsia="黑体"/>
          <w:kern w:val="0"/>
          <w:sz w:val="32"/>
          <w:szCs w:val="32"/>
        </w:rPr>
        <w:t>绿色食品核桃生产操作规程</w:t>
      </w:r>
    </w:p>
    <w:p w:rsidR="00986202" w:rsidRPr="00A54530" w:rsidRDefault="00986202" w:rsidP="005B7332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Theme="minorEastAsia"/>
          <w:kern w:val="0"/>
          <w:sz w:val="28"/>
          <w:szCs w:val="28"/>
        </w:rPr>
      </w:pPr>
    </w:p>
    <w:p w:rsidR="00986202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 xml:space="preserve">1 </w:t>
      </w:r>
      <w:r w:rsidRPr="00A54530">
        <w:rPr>
          <w:rFonts w:ascii="Times New Roman"/>
        </w:rPr>
        <w:t>范围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本规程规定了</w:t>
      </w:r>
      <w:r w:rsidR="00EC6508" w:rsidRPr="00EC6508">
        <w:rPr>
          <w:rFonts w:ascii="Times New Roman" w:hint="eastAsia"/>
        </w:rPr>
        <w:t>云贵川地区</w:t>
      </w:r>
      <w:r w:rsidRPr="00A54530">
        <w:rPr>
          <w:rFonts w:ascii="Times New Roman"/>
        </w:rPr>
        <w:t>绿色食品核桃</w:t>
      </w:r>
      <w:r w:rsidR="00D03522">
        <w:rPr>
          <w:rFonts w:ascii="Times New Roman"/>
        </w:rPr>
        <w:t>生产</w:t>
      </w:r>
      <w:r w:rsidRPr="00A54530">
        <w:rPr>
          <w:rFonts w:ascii="Times New Roman"/>
        </w:rPr>
        <w:t>的产地环境、品种及苗木选择、栽植、田间管理、采收及采后处理、生产废弃物的处理、储藏运输及生产档案管理。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本规程适用于</w:t>
      </w:r>
      <w:r w:rsidR="00EB50B1" w:rsidRPr="00A54530">
        <w:rPr>
          <w:rFonts w:ascii="Times New Roman"/>
        </w:rPr>
        <w:t>四川、贵州</w:t>
      </w:r>
      <w:r w:rsidR="00EB50B1">
        <w:rPr>
          <w:rFonts w:ascii="Times New Roman" w:hint="eastAsia"/>
        </w:rPr>
        <w:t>、</w:t>
      </w:r>
      <w:r w:rsidR="00E75C51" w:rsidRPr="00A54530">
        <w:rPr>
          <w:rFonts w:ascii="Times New Roman"/>
        </w:rPr>
        <w:t>云南</w:t>
      </w:r>
      <w:r w:rsidR="005F79DD" w:rsidRPr="00A54530">
        <w:rPr>
          <w:rFonts w:ascii="Times New Roman"/>
        </w:rPr>
        <w:t>高原地区</w:t>
      </w:r>
      <w:r w:rsidRPr="00A54530">
        <w:rPr>
          <w:rFonts w:ascii="Times New Roman"/>
        </w:rPr>
        <w:t>绿</w:t>
      </w:r>
      <w:bookmarkStart w:id="0" w:name="_GoBack"/>
      <w:bookmarkEnd w:id="0"/>
      <w:r w:rsidRPr="00A54530">
        <w:rPr>
          <w:rFonts w:ascii="Times New Roman"/>
        </w:rPr>
        <w:t>色食品核桃的生产。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 xml:space="preserve">2 </w:t>
      </w:r>
      <w:r w:rsidRPr="00A54530">
        <w:rPr>
          <w:rFonts w:ascii="Times New Roman"/>
        </w:rPr>
        <w:t>规范性引用文件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986202" w:rsidRPr="00A54530" w:rsidRDefault="00467770" w:rsidP="00711738">
      <w:pPr>
        <w:pStyle w:val="ae"/>
        <w:spacing w:line="380" w:lineRule="exact"/>
        <w:rPr>
          <w:rFonts w:ascii="Times New Roman"/>
          <w:szCs w:val="21"/>
        </w:rPr>
      </w:pPr>
      <w:r>
        <w:rPr>
          <w:rFonts w:ascii="Times New Roman"/>
          <w:szCs w:val="21"/>
        </w:rPr>
        <w:t xml:space="preserve">GB 8978  </w:t>
      </w:r>
      <w:r w:rsidR="00532B87" w:rsidRPr="00A54530">
        <w:rPr>
          <w:rFonts w:ascii="Times New Roman"/>
          <w:szCs w:val="21"/>
        </w:rPr>
        <w:t>污水综合排放标准</w:t>
      </w:r>
    </w:p>
    <w:p w:rsidR="00402A7D" w:rsidRPr="00A54530" w:rsidRDefault="00467770" w:rsidP="00711738">
      <w:pPr>
        <w:pStyle w:val="ae"/>
        <w:spacing w:line="380" w:lineRule="exact"/>
        <w:rPr>
          <w:rFonts w:ascii="Times New Roman"/>
          <w:szCs w:val="21"/>
        </w:rPr>
      </w:pPr>
      <w:r>
        <w:rPr>
          <w:rFonts w:ascii="Times New Roman"/>
          <w:szCs w:val="21"/>
        </w:rPr>
        <w:t xml:space="preserve">GB/T 191  </w:t>
      </w:r>
      <w:r w:rsidR="00402A7D" w:rsidRPr="00A54530">
        <w:rPr>
          <w:rFonts w:ascii="Times New Roman"/>
          <w:szCs w:val="21"/>
        </w:rPr>
        <w:t>包装储运图示标志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  <w:szCs w:val="21"/>
        </w:rPr>
      </w:pPr>
      <w:r w:rsidRPr="00A54530">
        <w:rPr>
          <w:rFonts w:ascii="Times New Roman"/>
          <w:szCs w:val="21"/>
        </w:rPr>
        <w:t xml:space="preserve">GB/T 20398 </w:t>
      </w:r>
      <w:r w:rsidR="00467770">
        <w:rPr>
          <w:rFonts w:ascii="Times New Roman"/>
          <w:szCs w:val="21"/>
        </w:rPr>
        <w:t xml:space="preserve"> </w:t>
      </w:r>
      <w:r w:rsidRPr="00A54530">
        <w:rPr>
          <w:rFonts w:ascii="Times New Roman"/>
          <w:szCs w:val="21"/>
        </w:rPr>
        <w:t>核桃坚果质量等级</w:t>
      </w:r>
    </w:p>
    <w:p w:rsidR="00B92A7A" w:rsidRPr="00A54530" w:rsidRDefault="00B92A7A" w:rsidP="00711738">
      <w:pPr>
        <w:pStyle w:val="ae"/>
        <w:spacing w:line="380" w:lineRule="exact"/>
        <w:rPr>
          <w:rFonts w:ascii="Times New Roman"/>
          <w:szCs w:val="21"/>
        </w:rPr>
      </w:pPr>
      <w:r w:rsidRPr="00A54530">
        <w:rPr>
          <w:rFonts w:ascii="Times New Roman"/>
          <w:szCs w:val="21"/>
        </w:rPr>
        <w:t xml:space="preserve">GB/T 32950 </w:t>
      </w:r>
      <w:r w:rsidR="00467770">
        <w:rPr>
          <w:rFonts w:ascii="Times New Roman"/>
          <w:szCs w:val="21"/>
        </w:rPr>
        <w:t xml:space="preserve"> </w:t>
      </w:r>
      <w:hyperlink r:id="rId9" w:tgtFrame="_blank" w:history="1">
        <w:r w:rsidRPr="00A54530">
          <w:rPr>
            <w:rFonts w:ascii="Times New Roman"/>
            <w:szCs w:val="21"/>
          </w:rPr>
          <w:t>鲜活农产品标签标识</w:t>
        </w:r>
      </w:hyperlink>
    </w:p>
    <w:p w:rsidR="00986202" w:rsidRPr="00A54530" w:rsidRDefault="00467770" w:rsidP="00711738">
      <w:pPr>
        <w:pStyle w:val="ae"/>
        <w:spacing w:line="380" w:lineRule="exact"/>
        <w:rPr>
          <w:rFonts w:ascii="Times New Roman"/>
          <w:szCs w:val="21"/>
        </w:rPr>
      </w:pPr>
      <w:r>
        <w:rPr>
          <w:rFonts w:ascii="Times New Roman"/>
          <w:szCs w:val="21"/>
        </w:rPr>
        <w:t xml:space="preserve">NY/T 391 </w:t>
      </w:r>
      <w:r w:rsidR="00532B87" w:rsidRPr="00A54530">
        <w:rPr>
          <w:rFonts w:ascii="Times New Roman"/>
          <w:szCs w:val="21"/>
        </w:rPr>
        <w:t xml:space="preserve"> </w:t>
      </w:r>
      <w:r w:rsidR="00532B87" w:rsidRPr="00A54530">
        <w:rPr>
          <w:rFonts w:ascii="Times New Roman"/>
          <w:szCs w:val="21"/>
        </w:rPr>
        <w:t>绿色食品产地环境质量</w:t>
      </w:r>
    </w:p>
    <w:p w:rsidR="00986202" w:rsidRPr="00A54530" w:rsidRDefault="00467770" w:rsidP="00711738">
      <w:pPr>
        <w:pStyle w:val="ae"/>
        <w:spacing w:line="380" w:lineRule="exact"/>
        <w:rPr>
          <w:rFonts w:ascii="Times New Roman"/>
          <w:szCs w:val="21"/>
        </w:rPr>
      </w:pPr>
      <w:r>
        <w:rPr>
          <w:rFonts w:ascii="Times New Roman"/>
          <w:szCs w:val="21"/>
        </w:rPr>
        <w:t xml:space="preserve">NY/T 393 </w:t>
      </w:r>
      <w:r w:rsidR="00532B87" w:rsidRPr="00A54530">
        <w:rPr>
          <w:rFonts w:ascii="Times New Roman"/>
          <w:szCs w:val="21"/>
        </w:rPr>
        <w:t xml:space="preserve"> </w:t>
      </w:r>
      <w:r w:rsidR="00532B87" w:rsidRPr="00A54530">
        <w:rPr>
          <w:rFonts w:ascii="Times New Roman"/>
          <w:szCs w:val="21"/>
        </w:rPr>
        <w:t>绿色食品农药使用准则</w:t>
      </w:r>
    </w:p>
    <w:p w:rsidR="00986202" w:rsidRPr="00A54530" w:rsidRDefault="00467770" w:rsidP="00711738">
      <w:pPr>
        <w:pStyle w:val="ae"/>
        <w:spacing w:line="380" w:lineRule="exact"/>
        <w:rPr>
          <w:rFonts w:ascii="Times New Roman"/>
          <w:szCs w:val="21"/>
        </w:rPr>
      </w:pPr>
      <w:r>
        <w:rPr>
          <w:rFonts w:ascii="Times New Roman"/>
          <w:szCs w:val="21"/>
        </w:rPr>
        <w:t xml:space="preserve">NY/T 394 </w:t>
      </w:r>
      <w:r w:rsidR="00532B87" w:rsidRPr="00A54530">
        <w:rPr>
          <w:rFonts w:ascii="Times New Roman"/>
          <w:szCs w:val="21"/>
        </w:rPr>
        <w:t xml:space="preserve"> </w:t>
      </w:r>
      <w:r w:rsidR="00532B87" w:rsidRPr="00A54530">
        <w:rPr>
          <w:rFonts w:ascii="Times New Roman"/>
          <w:szCs w:val="21"/>
        </w:rPr>
        <w:t>绿色食品肥料使用准则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  <w:szCs w:val="21"/>
        </w:rPr>
      </w:pPr>
      <w:r w:rsidRPr="00A54530">
        <w:rPr>
          <w:rFonts w:ascii="Times New Roman"/>
          <w:szCs w:val="21"/>
        </w:rPr>
        <w:t xml:space="preserve">NY/T 658  </w:t>
      </w:r>
      <w:r w:rsidRPr="00A54530">
        <w:rPr>
          <w:rFonts w:ascii="Times New Roman"/>
          <w:szCs w:val="21"/>
        </w:rPr>
        <w:t>绿色食品包装通用准则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  <w:szCs w:val="21"/>
        </w:rPr>
      </w:pPr>
      <w:r w:rsidRPr="00A54530">
        <w:rPr>
          <w:rFonts w:ascii="Times New Roman"/>
          <w:szCs w:val="21"/>
        </w:rPr>
        <w:t xml:space="preserve">NY/T 1056  </w:t>
      </w:r>
      <w:r w:rsidRPr="00A54530">
        <w:rPr>
          <w:rFonts w:ascii="Times New Roman"/>
          <w:szCs w:val="21"/>
        </w:rPr>
        <w:t>绿色食品储藏运输准则</w:t>
      </w:r>
    </w:p>
    <w:p w:rsidR="00986202" w:rsidRPr="00A54530" w:rsidRDefault="00532B87" w:rsidP="005B7332">
      <w:pPr>
        <w:pStyle w:val="1"/>
        <w:spacing w:beforeLines="50" w:before="156" w:afterLines="50" w:after="156" w:line="380" w:lineRule="exact"/>
        <w:ind w:firstLineChars="0" w:firstLine="0"/>
        <w:contextualSpacing/>
        <w:rPr>
          <w:rFonts w:eastAsia="黑体"/>
          <w:kern w:val="0"/>
        </w:rPr>
      </w:pPr>
      <w:r w:rsidRPr="00A54530">
        <w:rPr>
          <w:rFonts w:eastAsia="黑体"/>
          <w:kern w:val="0"/>
        </w:rPr>
        <w:t xml:space="preserve">3 </w:t>
      </w:r>
      <w:r w:rsidRPr="00A54530">
        <w:rPr>
          <w:rFonts w:eastAsia="黑体"/>
          <w:kern w:val="0"/>
        </w:rPr>
        <w:t>产地环境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3.1</w:t>
      </w:r>
      <w:r w:rsidRPr="00A54530">
        <w:rPr>
          <w:rFonts w:ascii="Times New Roman"/>
        </w:rPr>
        <w:t>产地选择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选择生态环境良好、远离工矿、无污染的地区，海拔</w:t>
      </w:r>
      <w:r w:rsidRPr="00A54530">
        <w:rPr>
          <w:rFonts w:ascii="Times New Roman"/>
        </w:rPr>
        <w:t>1000m</w:t>
      </w:r>
      <w:r w:rsidRPr="00A54530">
        <w:rPr>
          <w:rFonts w:ascii="Times New Roman"/>
        </w:rPr>
        <w:t>～</w:t>
      </w:r>
      <w:r w:rsidRPr="00A54530">
        <w:rPr>
          <w:rFonts w:ascii="Times New Roman"/>
        </w:rPr>
        <w:t>2400m</w:t>
      </w:r>
      <w:r w:rsidRPr="00A54530">
        <w:rPr>
          <w:rFonts w:ascii="Times New Roman"/>
        </w:rPr>
        <w:t>，坡度</w:t>
      </w:r>
      <w:r w:rsidR="00D03522">
        <w:rPr>
          <w:rFonts w:hAnsi="宋体" w:hint="eastAsia"/>
        </w:rPr>
        <w:t>≤</w:t>
      </w:r>
      <w:r w:rsidRPr="00A54530">
        <w:rPr>
          <w:rFonts w:ascii="Times New Roman"/>
        </w:rPr>
        <w:t>25</w:t>
      </w:r>
      <w:r w:rsidRPr="00A54530">
        <w:rPr>
          <w:rFonts w:hAnsi="宋体" w:cs="宋体" w:hint="eastAsia"/>
        </w:rPr>
        <w:t>︒</w:t>
      </w:r>
      <w:r w:rsidRPr="00A54530">
        <w:rPr>
          <w:rFonts w:ascii="Times New Roman"/>
        </w:rPr>
        <w:t>的阳坡或半阳坡。土层厚度</w:t>
      </w:r>
      <w:r w:rsidR="00BA22D5">
        <w:rPr>
          <w:rFonts w:hAnsi="宋体" w:hint="eastAsia"/>
        </w:rPr>
        <w:t>≥</w:t>
      </w:r>
      <w:r w:rsidRPr="00A54530">
        <w:rPr>
          <w:rFonts w:ascii="Times New Roman"/>
        </w:rPr>
        <w:t>1.0m</w:t>
      </w:r>
      <w:r w:rsidR="002046EE" w:rsidRPr="00A54530">
        <w:rPr>
          <w:rFonts w:ascii="Times New Roman"/>
        </w:rPr>
        <w:t>，</w:t>
      </w:r>
      <w:r w:rsidRPr="00A54530">
        <w:rPr>
          <w:rFonts w:ascii="Times New Roman"/>
        </w:rPr>
        <w:t>地下水位</w:t>
      </w:r>
      <w:r w:rsidR="00D03522">
        <w:rPr>
          <w:rFonts w:hAnsi="宋体" w:hint="eastAsia"/>
        </w:rPr>
        <w:t>≤</w:t>
      </w:r>
      <w:r w:rsidRPr="00A54530">
        <w:rPr>
          <w:rFonts w:ascii="Times New Roman"/>
        </w:rPr>
        <w:t>1.5m</w:t>
      </w:r>
      <w:r w:rsidRPr="00A54530">
        <w:rPr>
          <w:rFonts w:ascii="Times New Roman"/>
        </w:rPr>
        <w:t>，通透性良好，</w:t>
      </w:r>
      <w:r w:rsidR="003054F0" w:rsidRPr="00A54530">
        <w:rPr>
          <w:rFonts w:ascii="Times New Roman"/>
        </w:rPr>
        <w:t>pH</w:t>
      </w:r>
      <w:r w:rsidRPr="00A54530">
        <w:rPr>
          <w:rFonts w:ascii="Times New Roman"/>
        </w:rPr>
        <w:t>值</w:t>
      </w:r>
      <w:r w:rsidRPr="00A54530">
        <w:rPr>
          <w:rFonts w:ascii="Times New Roman"/>
        </w:rPr>
        <w:t>5.5</w:t>
      </w:r>
      <w:r w:rsidRPr="00A54530">
        <w:rPr>
          <w:rFonts w:ascii="Times New Roman"/>
        </w:rPr>
        <w:t>～</w:t>
      </w:r>
      <w:r w:rsidRPr="00A54530">
        <w:rPr>
          <w:rFonts w:ascii="Times New Roman"/>
        </w:rPr>
        <w:t>6.5</w:t>
      </w:r>
      <w:r w:rsidRPr="00A54530">
        <w:rPr>
          <w:rFonts w:ascii="Times New Roman"/>
        </w:rPr>
        <w:t>的沙壤土、轻壤土</w:t>
      </w:r>
      <w:r w:rsidR="00567D6A" w:rsidRPr="00A54530">
        <w:rPr>
          <w:rFonts w:ascii="Times New Roman"/>
        </w:rPr>
        <w:t>或</w:t>
      </w:r>
      <w:r w:rsidRPr="00A54530">
        <w:rPr>
          <w:rFonts w:ascii="Times New Roman"/>
        </w:rPr>
        <w:t>壤土。产地环境条件应符合</w:t>
      </w:r>
      <w:r w:rsidRPr="00A54530">
        <w:rPr>
          <w:rFonts w:ascii="Times New Roman"/>
        </w:rPr>
        <w:t>NY/T 391</w:t>
      </w:r>
      <w:r w:rsidRPr="00A54530">
        <w:rPr>
          <w:rFonts w:ascii="Times New Roman"/>
        </w:rPr>
        <w:t>的规定。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3.2</w:t>
      </w:r>
      <w:r w:rsidRPr="00A54530">
        <w:rPr>
          <w:rFonts w:ascii="Times New Roman"/>
        </w:rPr>
        <w:t>气候条件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年平均温度</w:t>
      </w:r>
      <w:r w:rsidRPr="00A54530">
        <w:rPr>
          <w:rFonts w:ascii="Times New Roman"/>
        </w:rPr>
        <w:t>13</w:t>
      </w:r>
      <w:r w:rsidRPr="00A54530">
        <w:rPr>
          <w:rFonts w:hAnsi="宋体" w:cs="宋体" w:hint="eastAsia"/>
        </w:rPr>
        <w:t>℃</w:t>
      </w:r>
      <w:r w:rsidRPr="00A54530">
        <w:rPr>
          <w:rFonts w:ascii="Times New Roman"/>
        </w:rPr>
        <w:t>～</w:t>
      </w:r>
      <w:r w:rsidRPr="00A54530">
        <w:rPr>
          <w:rFonts w:ascii="Times New Roman"/>
        </w:rPr>
        <w:t>1</w:t>
      </w:r>
      <w:r w:rsidR="006905C6" w:rsidRPr="00A54530">
        <w:rPr>
          <w:rFonts w:ascii="Times New Roman"/>
        </w:rPr>
        <w:t>7</w:t>
      </w:r>
      <w:r w:rsidRPr="00A54530">
        <w:rPr>
          <w:rFonts w:hAnsi="宋体" w:cs="宋体" w:hint="eastAsia"/>
        </w:rPr>
        <w:t>℃</w:t>
      </w:r>
      <w:r w:rsidRPr="00A54530">
        <w:rPr>
          <w:rFonts w:ascii="Times New Roman"/>
        </w:rPr>
        <w:t>，最冷月平均气温</w:t>
      </w:r>
      <w:r w:rsidR="00567D6A" w:rsidRPr="00A54530">
        <w:rPr>
          <w:rFonts w:ascii="Times New Roman"/>
        </w:rPr>
        <w:t>5</w:t>
      </w:r>
      <w:r w:rsidRPr="00A54530">
        <w:rPr>
          <w:rFonts w:hAnsi="宋体" w:cs="宋体" w:hint="eastAsia"/>
        </w:rPr>
        <w:t>℃</w:t>
      </w:r>
      <w:r w:rsidRPr="00A54530">
        <w:rPr>
          <w:rFonts w:ascii="Times New Roman"/>
        </w:rPr>
        <w:t>～</w:t>
      </w:r>
      <w:r w:rsidRPr="00A54530">
        <w:rPr>
          <w:rFonts w:ascii="Times New Roman"/>
        </w:rPr>
        <w:t>10</w:t>
      </w:r>
      <w:r w:rsidRPr="00A54530">
        <w:rPr>
          <w:rFonts w:hAnsi="宋体" w:cs="宋体" w:hint="eastAsia"/>
        </w:rPr>
        <w:t>℃</w:t>
      </w:r>
      <w:r w:rsidRPr="00A54530">
        <w:rPr>
          <w:rFonts w:ascii="Times New Roman"/>
        </w:rPr>
        <w:t>，极端最低温度大于</w:t>
      </w:r>
      <w:r w:rsidRPr="00A54530">
        <w:rPr>
          <w:rFonts w:ascii="Times New Roman"/>
        </w:rPr>
        <w:t>-5</w:t>
      </w:r>
      <w:r w:rsidRPr="00A54530">
        <w:rPr>
          <w:rFonts w:hAnsi="宋体" w:cs="宋体" w:hint="eastAsia"/>
        </w:rPr>
        <w:t>℃</w:t>
      </w:r>
      <w:r w:rsidRPr="00A54530">
        <w:rPr>
          <w:rFonts w:ascii="Times New Roman"/>
        </w:rPr>
        <w:t>，全年日照时数</w:t>
      </w:r>
      <w:r w:rsidRPr="003878F4">
        <w:rPr>
          <w:rFonts w:ascii="Times New Roman"/>
        </w:rPr>
        <w:t>在</w:t>
      </w:r>
      <w:r w:rsidRPr="003878F4">
        <w:rPr>
          <w:rFonts w:ascii="Times New Roman"/>
        </w:rPr>
        <w:t>1</w:t>
      </w:r>
      <w:r w:rsidR="003878F4" w:rsidRPr="003878F4">
        <w:rPr>
          <w:rFonts w:ascii="Times New Roman" w:hint="eastAsia"/>
        </w:rPr>
        <w:t>6</w:t>
      </w:r>
      <w:r w:rsidRPr="003878F4">
        <w:rPr>
          <w:rFonts w:ascii="Times New Roman"/>
        </w:rPr>
        <w:t>00 h</w:t>
      </w:r>
      <w:r w:rsidRPr="003878F4">
        <w:rPr>
          <w:rFonts w:ascii="Times New Roman"/>
        </w:rPr>
        <w:t>以上</w:t>
      </w:r>
      <w:r w:rsidRPr="00A54530">
        <w:rPr>
          <w:rFonts w:ascii="Times New Roman"/>
        </w:rPr>
        <w:t>，年降雨量</w:t>
      </w:r>
      <w:r w:rsidR="00BA22D5">
        <w:rPr>
          <w:rFonts w:hAnsi="宋体" w:hint="eastAsia"/>
        </w:rPr>
        <w:t>≥</w:t>
      </w:r>
      <w:r w:rsidRPr="00A54530">
        <w:rPr>
          <w:rFonts w:ascii="Times New Roman"/>
        </w:rPr>
        <w:t>800 mm</w:t>
      </w:r>
      <w:r w:rsidRPr="00A54530">
        <w:rPr>
          <w:rFonts w:ascii="Times New Roman"/>
        </w:rPr>
        <w:t>的地区。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 xml:space="preserve">4 </w:t>
      </w:r>
      <w:r w:rsidRPr="00A54530">
        <w:rPr>
          <w:rFonts w:ascii="Times New Roman"/>
        </w:rPr>
        <w:t>品种及苗木选择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4.1</w:t>
      </w:r>
      <w:r w:rsidRPr="00A54530">
        <w:rPr>
          <w:rFonts w:ascii="Times New Roman"/>
        </w:rPr>
        <w:t>品种选择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lastRenderedPageBreak/>
        <w:t>4.1.1</w:t>
      </w:r>
      <w:r w:rsidRPr="00A54530">
        <w:rPr>
          <w:rFonts w:ascii="Times New Roman"/>
        </w:rPr>
        <w:t>品种配置</w:t>
      </w:r>
    </w:p>
    <w:p w:rsidR="00986202" w:rsidRPr="00A54530" w:rsidRDefault="00532B87" w:rsidP="005B7332">
      <w:pPr>
        <w:pStyle w:val="1"/>
        <w:tabs>
          <w:tab w:val="left" w:pos="142"/>
        </w:tabs>
        <w:spacing w:beforeLines="50" w:before="156" w:afterLines="50" w:after="156" w:line="380" w:lineRule="exact"/>
        <w:ind w:left="-1"/>
        <w:contextualSpacing/>
        <w:rPr>
          <w:kern w:val="0"/>
        </w:rPr>
      </w:pPr>
      <w:r w:rsidRPr="00A54530">
        <w:rPr>
          <w:kern w:val="0"/>
        </w:rPr>
        <w:t>根据种植区域气候环境和核桃生长特点，选择适宜栽培的审</w:t>
      </w:r>
      <w:r w:rsidR="0043498C" w:rsidRPr="00A54530">
        <w:rPr>
          <w:kern w:val="0"/>
        </w:rPr>
        <w:t>（认）</w:t>
      </w:r>
      <w:r w:rsidRPr="00A54530">
        <w:rPr>
          <w:kern w:val="0"/>
        </w:rPr>
        <w:t>定良种。</w:t>
      </w:r>
      <w:r w:rsidR="00D03522">
        <w:rPr>
          <w:kern w:val="0"/>
        </w:rPr>
        <w:t>所选品种</w:t>
      </w:r>
      <w:r w:rsidRPr="00A54530">
        <w:rPr>
          <w:kern w:val="0"/>
        </w:rPr>
        <w:t>应具有丰产、抗病、抗虫、避晚霜等特性。主栽品种与授粉品种比例</w:t>
      </w:r>
      <w:r w:rsidR="0043498C" w:rsidRPr="00A54530">
        <w:rPr>
          <w:kern w:val="0"/>
        </w:rPr>
        <w:t>宜</w:t>
      </w:r>
      <w:r w:rsidR="005B7332">
        <w:rPr>
          <w:rFonts w:hint="eastAsia"/>
          <w:kern w:val="0"/>
        </w:rPr>
        <w:t>10</w:t>
      </w:r>
      <w:r w:rsidRPr="00A54530">
        <w:rPr>
          <w:kern w:val="0"/>
        </w:rPr>
        <w:t>：</w:t>
      </w:r>
      <w:r w:rsidRPr="00A54530">
        <w:rPr>
          <w:kern w:val="0"/>
        </w:rPr>
        <w:t>1</w:t>
      </w:r>
      <w:r w:rsidRPr="00A54530">
        <w:rPr>
          <w:kern w:val="0"/>
        </w:rPr>
        <w:t>，同一</w:t>
      </w:r>
      <w:r w:rsidR="003A552A" w:rsidRPr="00A54530">
        <w:rPr>
          <w:kern w:val="0"/>
        </w:rPr>
        <w:t>园地</w:t>
      </w:r>
      <w:r w:rsidRPr="00A54530">
        <w:rPr>
          <w:kern w:val="0"/>
        </w:rPr>
        <w:t>内不宜超过</w:t>
      </w:r>
      <w:r w:rsidRPr="00A54530">
        <w:rPr>
          <w:kern w:val="0"/>
        </w:rPr>
        <w:t>3</w:t>
      </w:r>
      <w:r w:rsidRPr="00A54530">
        <w:rPr>
          <w:kern w:val="0"/>
        </w:rPr>
        <w:t>个品种。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 xml:space="preserve">4.1.2 </w:t>
      </w:r>
      <w:r w:rsidRPr="00A54530">
        <w:rPr>
          <w:rFonts w:ascii="Times New Roman"/>
        </w:rPr>
        <w:t>推荐品种</w:t>
      </w:r>
    </w:p>
    <w:p w:rsidR="00986202" w:rsidRPr="00A54530" w:rsidRDefault="00532B87" w:rsidP="005B7332">
      <w:pPr>
        <w:pStyle w:val="1"/>
        <w:tabs>
          <w:tab w:val="left" w:pos="142"/>
        </w:tabs>
        <w:spacing w:beforeLines="50" w:before="156" w:afterLines="50" w:after="156" w:line="380" w:lineRule="exact"/>
        <w:ind w:left="-1"/>
        <w:contextualSpacing/>
        <w:rPr>
          <w:kern w:val="0"/>
        </w:rPr>
      </w:pPr>
      <w:r w:rsidRPr="00A54530">
        <w:rPr>
          <w:kern w:val="0"/>
        </w:rPr>
        <w:t>推荐栽培品种如下：</w:t>
      </w:r>
    </w:p>
    <w:p w:rsidR="005A6842" w:rsidRPr="00A54530" w:rsidRDefault="005A6842" w:rsidP="005B7332">
      <w:pPr>
        <w:pStyle w:val="1"/>
        <w:tabs>
          <w:tab w:val="left" w:pos="142"/>
        </w:tabs>
        <w:spacing w:beforeLines="50" w:before="156" w:afterLines="50" w:after="156" w:line="380" w:lineRule="exact"/>
        <w:ind w:left="-1"/>
        <w:contextualSpacing/>
        <w:rPr>
          <w:kern w:val="0"/>
        </w:rPr>
      </w:pPr>
      <w:r w:rsidRPr="00A54530">
        <w:rPr>
          <w:kern w:val="0"/>
        </w:rPr>
        <w:t>——</w:t>
      </w:r>
      <w:r w:rsidRPr="00A54530">
        <w:rPr>
          <w:kern w:val="0"/>
        </w:rPr>
        <w:t>云南：漾濞泡核桃、大姚三台核桃、昌宁细香核桃、</w:t>
      </w:r>
      <w:r w:rsidR="00A54530" w:rsidRPr="00A54530">
        <w:rPr>
          <w:kern w:val="0"/>
        </w:rPr>
        <w:t>云新高原、云新云林、</w:t>
      </w:r>
      <w:r w:rsidRPr="00A54530">
        <w:rPr>
          <w:kern w:val="0"/>
        </w:rPr>
        <w:t>鲁甸大麻</w:t>
      </w:r>
      <w:r w:rsidRPr="00A54530">
        <w:rPr>
          <w:kern w:val="0"/>
        </w:rPr>
        <w:t>1</w:t>
      </w:r>
      <w:r w:rsidRPr="00A54530">
        <w:rPr>
          <w:kern w:val="0"/>
        </w:rPr>
        <w:t>号核桃、鲁甸大麻</w:t>
      </w:r>
      <w:r w:rsidRPr="00A54530">
        <w:rPr>
          <w:kern w:val="0"/>
        </w:rPr>
        <w:t>2</w:t>
      </w:r>
      <w:r w:rsidRPr="00A54530">
        <w:rPr>
          <w:kern w:val="0"/>
        </w:rPr>
        <w:t>号核桃等。</w:t>
      </w:r>
    </w:p>
    <w:p w:rsidR="00986202" w:rsidRPr="00A54530" w:rsidRDefault="00532B87" w:rsidP="005B7332">
      <w:pPr>
        <w:pStyle w:val="1"/>
        <w:tabs>
          <w:tab w:val="left" w:pos="142"/>
        </w:tabs>
        <w:spacing w:beforeLines="50" w:before="156" w:afterLines="50" w:after="156" w:line="380" w:lineRule="exact"/>
        <w:ind w:left="-1"/>
        <w:contextualSpacing/>
        <w:rPr>
          <w:kern w:val="0"/>
        </w:rPr>
      </w:pPr>
      <w:r w:rsidRPr="00A54530">
        <w:rPr>
          <w:kern w:val="0"/>
        </w:rPr>
        <w:t>——</w:t>
      </w:r>
      <w:r w:rsidRPr="00A54530">
        <w:rPr>
          <w:kern w:val="0"/>
        </w:rPr>
        <w:t>四川：</w:t>
      </w:r>
      <w:r w:rsidR="003C5EFE" w:rsidRPr="00A54530">
        <w:rPr>
          <w:kern w:val="0"/>
        </w:rPr>
        <w:t>川早</w:t>
      </w:r>
      <w:r w:rsidR="003C5EFE" w:rsidRPr="00A54530">
        <w:rPr>
          <w:kern w:val="0"/>
        </w:rPr>
        <w:t>1</w:t>
      </w:r>
      <w:r w:rsidR="003C5EFE" w:rsidRPr="00A54530">
        <w:rPr>
          <w:kern w:val="0"/>
        </w:rPr>
        <w:t>号、川早</w:t>
      </w:r>
      <w:r w:rsidR="003C5EFE" w:rsidRPr="00A54530">
        <w:rPr>
          <w:kern w:val="0"/>
        </w:rPr>
        <w:t>2</w:t>
      </w:r>
      <w:r w:rsidR="003C5EFE" w:rsidRPr="00A54530">
        <w:rPr>
          <w:kern w:val="0"/>
        </w:rPr>
        <w:t>号、</w:t>
      </w:r>
      <w:r w:rsidRPr="00A54530">
        <w:rPr>
          <w:kern w:val="0"/>
        </w:rPr>
        <w:t>盐源早、</w:t>
      </w:r>
      <w:r w:rsidR="003C5EFE" w:rsidRPr="00A54530">
        <w:rPr>
          <w:kern w:val="0"/>
        </w:rPr>
        <w:t>旺核</w:t>
      </w:r>
      <w:r w:rsidR="003C5EFE" w:rsidRPr="00A54530">
        <w:rPr>
          <w:kern w:val="0"/>
        </w:rPr>
        <w:t>2</w:t>
      </w:r>
      <w:r w:rsidR="003C5EFE" w:rsidRPr="00A54530">
        <w:rPr>
          <w:kern w:val="0"/>
        </w:rPr>
        <w:t>号、青川</w:t>
      </w:r>
      <w:r w:rsidR="003C5EFE" w:rsidRPr="00A54530">
        <w:rPr>
          <w:kern w:val="0"/>
        </w:rPr>
        <w:t>1</w:t>
      </w:r>
      <w:r w:rsidR="003C5EFE" w:rsidRPr="00A54530">
        <w:rPr>
          <w:kern w:val="0"/>
        </w:rPr>
        <w:t>号、冕漾、云新云林</w:t>
      </w:r>
      <w:r w:rsidRPr="00A54530">
        <w:rPr>
          <w:kern w:val="0"/>
        </w:rPr>
        <w:t>等。</w:t>
      </w:r>
    </w:p>
    <w:p w:rsidR="00986202" w:rsidRPr="00A54530" w:rsidRDefault="00532B87" w:rsidP="005B7332">
      <w:pPr>
        <w:pStyle w:val="1"/>
        <w:tabs>
          <w:tab w:val="left" w:pos="142"/>
        </w:tabs>
        <w:spacing w:beforeLines="50" w:before="156" w:afterLines="50" w:after="156" w:line="380" w:lineRule="exact"/>
        <w:ind w:left="-1"/>
        <w:contextualSpacing/>
        <w:rPr>
          <w:kern w:val="0"/>
        </w:rPr>
      </w:pPr>
      <w:r w:rsidRPr="00A54530">
        <w:rPr>
          <w:kern w:val="0"/>
        </w:rPr>
        <w:t>——</w:t>
      </w:r>
      <w:r w:rsidRPr="00A54530">
        <w:rPr>
          <w:kern w:val="0"/>
        </w:rPr>
        <w:t>贵州：漾濞泡核桃、黔林核</w:t>
      </w:r>
      <w:r w:rsidRPr="00A54530">
        <w:rPr>
          <w:kern w:val="0"/>
        </w:rPr>
        <w:t>1</w:t>
      </w:r>
      <w:r w:rsidRPr="00A54530">
        <w:rPr>
          <w:kern w:val="0"/>
        </w:rPr>
        <w:t>号、黔林核</w:t>
      </w:r>
      <w:r w:rsidRPr="00A54530">
        <w:rPr>
          <w:kern w:val="0"/>
        </w:rPr>
        <w:t>2</w:t>
      </w:r>
      <w:r w:rsidRPr="00A54530">
        <w:rPr>
          <w:kern w:val="0"/>
        </w:rPr>
        <w:t>号</w:t>
      </w:r>
      <w:r w:rsidR="00865F7E">
        <w:rPr>
          <w:rFonts w:hint="eastAsia"/>
          <w:kern w:val="0"/>
        </w:rPr>
        <w:t>、</w:t>
      </w:r>
      <w:r w:rsidRPr="00A54530">
        <w:rPr>
          <w:kern w:val="0"/>
        </w:rPr>
        <w:t>黔林</w:t>
      </w:r>
      <w:r w:rsidRPr="00A54530">
        <w:rPr>
          <w:kern w:val="0"/>
        </w:rPr>
        <w:t>7</w:t>
      </w:r>
      <w:r w:rsidRPr="00A54530">
        <w:rPr>
          <w:kern w:val="0"/>
        </w:rPr>
        <w:t>号等。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 xml:space="preserve">4.2 </w:t>
      </w:r>
      <w:r w:rsidRPr="00A54530">
        <w:rPr>
          <w:rFonts w:ascii="Times New Roman"/>
        </w:rPr>
        <w:t>苗木选择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选用品种纯正</w:t>
      </w:r>
      <w:r w:rsidR="0015696C" w:rsidRPr="00A54530">
        <w:rPr>
          <w:rFonts w:ascii="Times New Roman"/>
        </w:rPr>
        <w:t>、</w:t>
      </w:r>
      <w:r w:rsidRPr="00A54530">
        <w:rPr>
          <w:rFonts w:ascii="Times New Roman"/>
        </w:rPr>
        <w:t>生长健壮</w:t>
      </w:r>
      <w:r w:rsidR="0015696C" w:rsidRPr="00A54530">
        <w:rPr>
          <w:rFonts w:ascii="Times New Roman"/>
        </w:rPr>
        <w:t>、</w:t>
      </w:r>
      <w:r w:rsidRPr="00A54530">
        <w:rPr>
          <w:rFonts w:ascii="Times New Roman"/>
        </w:rPr>
        <w:t>无病虫</w:t>
      </w:r>
      <w:r w:rsidR="0015696C" w:rsidRPr="00A54530">
        <w:rPr>
          <w:rFonts w:ascii="Times New Roman"/>
        </w:rPr>
        <w:t>、无</w:t>
      </w:r>
      <w:r w:rsidRPr="00A54530">
        <w:rPr>
          <w:rFonts w:ascii="Times New Roman"/>
        </w:rPr>
        <w:t>机械损伤</w:t>
      </w:r>
      <w:r w:rsidR="0015696C" w:rsidRPr="00A54530">
        <w:rPr>
          <w:rFonts w:ascii="Times New Roman"/>
        </w:rPr>
        <w:t>、</w:t>
      </w:r>
      <w:r w:rsidRPr="00A54530">
        <w:rPr>
          <w:rFonts w:ascii="Times New Roman"/>
          <w:szCs w:val="21"/>
        </w:rPr>
        <w:t>地径</w:t>
      </w:r>
      <w:r w:rsidRPr="00A54530">
        <w:rPr>
          <w:rFonts w:ascii="Times New Roman"/>
          <w:szCs w:val="21"/>
        </w:rPr>
        <w:t>1.</w:t>
      </w:r>
      <w:r w:rsidR="0088083F" w:rsidRPr="00A54530">
        <w:rPr>
          <w:rFonts w:ascii="Times New Roman"/>
          <w:szCs w:val="21"/>
        </w:rPr>
        <w:t>0 cm</w:t>
      </w:r>
      <w:r w:rsidR="00A54530" w:rsidRPr="00A54530">
        <w:rPr>
          <w:rFonts w:ascii="Times New Roman"/>
        </w:rPr>
        <w:t>～</w:t>
      </w:r>
      <w:r w:rsidR="0088083F" w:rsidRPr="00A54530">
        <w:rPr>
          <w:rFonts w:ascii="Times New Roman"/>
          <w:szCs w:val="21"/>
        </w:rPr>
        <w:t>1.30 cm</w:t>
      </w:r>
      <w:r w:rsidR="0015696C" w:rsidRPr="00A54530">
        <w:rPr>
          <w:rFonts w:ascii="Times New Roman"/>
          <w:szCs w:val="21"/>
        </w:rPr>
        <w:t>、</w:t>
      </w:r>
      <w:r w:rsidRPr="00A54530">
        <w:rPr>
          <w:rFonts w:ascii="Times New Roman"/>
          <w:szCs w:val="21"/>
        </w:rPr>
        <w:t>苗高</w:t>
      </w:r>
      <w:r w:rsidR="0088083F" w:rsidRPr="00A54530">
        <w:rPr>
          <w:rFonts w:ascii="Times New Roman"/>
          <w:szCs w:val="21"/>
        </w:rPr>
        <w:t>40 cm</w:t>
      </w:r>
      <w:r w:rsidR="00A54530" w:rsidRPr="00A54530">
        <w:rPr>
          <w:rFonts w:ascii="Times New Roman"/>
        </w:rPr>
        <w:t>～</w:t>
      </w:r>
      <w:r w:rsidRPr="00A54530">
        <w:rPr>
          <w:rFonts w:ascii="Times New Roman"/>
          <w:szCs w:val="21"/>
        </w:rPr>
        <w:t>60 cm</w:t>
      </w:r>
      <w:r w:rsidR="0015696C" w:rsidRPr="00A54530">
        <w:rPr>
          <w:rFonts w:ascii="Times New Roman"/>
          <w:szCs w:val="21"/>
        </w:rPr>
        <w:t>、</w:t>
      </w:r>
      <w:r w:rsidR="0088083F" w:rsidRPr="00A54530">
        <w:rPr>
          <w:rFonts w:hAnsi="宋体" w:cs="宋体" w:hint="eastAsia"/>
          <w:szCs w:val="21"/>
        </w:rPr>
        <w:t>Ⅰ</w:t>
      </w:r>
      <w:r w:rsidR="0088083F" w:rsidRPr="00A54530">
        <w:rPr>
          <w:rFonts w:ascii="Times New Roman"/>
          <w:szCs w:val="21"/>
        </w:rPr>
        <w:t>级</w:t>
      </w:r>
      <w:r w:rsidRPr="00A54530">
        <w:rPr>
          <w:rFonts w:ascii="Times New Roman"/>
          <w:szCs w:val="21"/>
        </w:rPr>
        <w:t>侧根数</w:t>
      </w:r>
      <w:r w:rsidR="00BA22D5">
        <w:rPr>
          <w:rFonts w:hAnsi="宋体" w:hint="eastAsia"/>
        </w:rPr>
        <w:t>≥</w:t>
      </w:r>
      <w:r w:rsidR="0088083F" w:rsidRPr="00A54530">
        <w:rPr>
          <w:rFonts w:ascii="Times New Roman"/>
          <w:szCs w:val="21"/>
        </w:rPr>
        <w:t>8</w:t>
      </w:r>
      <w:r w:rsidRPr="00A54530">
        <w:rPr>
          <w:rFonts w:ascii="Times New Roman"/>
          <w:szCs w:val="21"/>
        </w:rPr>
        <w:t>条</w:t>
      </w:r>
      <w:r w:rsidR="0015696C" w:rsidRPr="00A54530">
        <w:rPr>
          <w:rFonts w:ascii="Times New Roman"/>
          <w:szCs w:val="21"/>
        </w:rPr>
        <w:t>、</w:t>
      </w:r>
      <w:r w:rsidRPr="00A54530">
        <w:rPr>
          <w:rFonts w:ascii="Times New Roman"/>
          <w:szCs w:val="21"/>
        </w:rPr>
        <w:t>根长</w:t>
      </w:r>
      <w:r w:rsidR="00BA22D5">
        <w:rPr>
          <w:rFonts w:hAnsi="宋体" w:hint="eastAsia"/>
        </w:rPr>
        <w:t>≥</w:t>
      </w:r>
      <w:r w:rsidR="0088083F" w:rsidRPr="00A54530">
        <w:rPr>
          <w:rFonts w:ascii="Times New Roman"/>
          <w:szCs w:val="21"/>
        </w:rPr>
        <w:t>1</w:t>
      </w:r>
      <w:r w:rsidRPr="00A54530">
        <w:rPr>
          <w:rFonts w:ascii="Times New Roman"/>
          <w:szCs w:val="21"/>
        </w:rPr>
        <w:t>0 cm</w:t>
      </w:r>
      <w:r w:rsidR="0015696C" w:rsidRPr="00A54530">
        <w:rPr>
          <w:rFonts w:ascii="Times New Roman"/>
          <w:szCs w:val="21"/>
        </w:rPr>
        <w:t>、</w:t>
      </w:r>
      <w:r w:rsidRPr="00A54530">
        <w:rPr>
          <w:rFonts w:ascii="Times New Roman"/>
          <w:szCs w:val="21"/>
        </w:rPr>
        <w:t>无检疫对象的嫁接苗。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5.</w:t>
      </w:r>
      <w:r w:rsidRPr="00A54530">
        <w:rPr>
          <w:rFonts w:ascii="Times New Roman"/>
        </w:rPr>
        <w:t>栽植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 xml:space="preserve">5.1 </w:t>
      </w:r>
      <w:r w:rsidRPr="00A54530">
        <w:rPr>
          <w:rFonts w:ascii="Times New Roman"/>
        </w:rPr>
        <w:t>整地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栽植前</w:t>
      </w:r>
      <w:r w:rsidRPr="00A54530">
        <w:rPr>
          <w:rFonts w:ascii="Times New Roman"/>
        </w:rPr>
        <w:t>2</w:t>
      </w:r>
      <w:r w:rsidRPr="00A54530">
        <w:rPr>
          <w:rFonts w:ascii="Times New Roman"/>
        </w:rPr>
        <w:t>个月～</w:t>
      </w:r>
      <w:r w:rsidRPr="00A54530">
        <w:rPr>
          <w:rFonts w:ascii="Times New Roman"/>
        </w:rPr>
        <w:t>3</w:t>
      </w:r>
      <w:r w:rsidRPr="00A54530">
        <w:rPr>
          <w:rFonts w:ascii="Times New Roman"/>
        </w:rPr>
        <w:t>个月进行整地。坡地按等高线整成台地，台宽</w:t>
      </w:r>
      <w:r w:rsidRPr="00A54530">
        <w:rPr>
          <w:rFonts w:ascii="Times New Roman"/>
        </w:rPr>
        <w:t>2m</w:t>
      </w:r>
      <w:r w:rsidRPr="00A54530">
        <w:rPr>
          <w:rFonts w:ascii="Times New Roman"/>
        </w:rPr>
        <w:t>～</w:t>
      </w:r>
      <w:r w:rsidRPr="00A54530">
        <w:rPr>
          <w:rFonts w:ascii="Times New Roman"/>
        </w:rPr>
        <w:t>3m</w:t>
      </w:r>
      <w:r w:rsidRPr="00A54530">
        <w:rPr>
          <w:rFonts w:ascii="Times New Roman"/>
        </w:rPr>
        <w:t>，台面内斜，内设背沟，沟宽</w:t>
      </w:r>
      <w:r w:rsidRPr="00A54530">
        <w:rPr>
          <w:rFonts w:ascii="Times New Roman"/>
        </w:rPr>
        <w:t>40cm</w:t>
      </w:r>
      <w:r w:rsidRPr="00A54530">
        <w:rPr>
          <w:rFonts w:ascii="Times New Roman"/>
        </w:rPr>
        <w:t>，深</w:t>
      </w:r>
      <w:r w:rsidRPr="00A54530">
        <w:rPr>
          <w:rFonts w:ascii="Times New Roman"/>
        </w:rPr>
        <w:t>20cm</w:t>
      </w:r>
      <w:r w:rsidRPr="00A54530">
        <w:rPr>
          <w:rFonts w:ascii="Times New Roman"/>
        </w:rPr>
        <w:t>。台面深翻，表土还原后挖穴，也可进行穴状或带状整地；平地深翻整平后挖穴</w:t>
      </w:r>
      <w:r w:rsidR="00FE639D" w:rsidRPr="00A54530">
        <w:rPr>
          <w:rFonts w:ascii="Times New Roman"/>
        </w:rPr>
        <w:t>，挖穴时表土和心土分开放置</w:t>
      </w:r>
      <w:r w:rsidRPr="00A54530">
        <w:rPr>
          <w:rFonts w:ascii="Times New Roman"/>
        </w:rPr>
        <w:t>。定植穴不小于</w:t>
      </w:r>
      <w:r w:rsidRPr="00A54530">
        <w:rPr>
          <w:rFonts w:ascii="Times New Roman"/>
        </w:rPr>
        <w:t>80cm×80cm×80cm</w:t>
      </w:r>
      <w:r w:rsidRPr="00A54530">
        <w:rPr>
          <w:rFonts w:ascii="Times New Roman"/>
        </w:rPr>
        <w:t>。</w:t>
      </w:r>
    </w:p>
    <w:p w:rsidR="00BB58F7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5.2</w:t>
      </w:r>
      <w:r w:rsidRPr="00A54530">
        <w:rPr>
          <w:rFonts w:ascii="Times New Roman"/>
        </w:rPr>
        <w:t>定植</w:t>
      </w:r>
    </w:p>
    <w:p w:rsidR="00BB58F7" w:rsidRPr="00A54530" w:rsidRDefault="00BB58F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5.2.1</w:t>
      </w:r>
      <w:r w:rsidRPr="00A54530">
        <w:rPr>
          <w:rFonts w:ascii="Times New Roman"/>
        </w:rPr>
        <w:t>定植时间</w:t>
      </w:r>
    </w:p>
    <w:p w:rsidR="00BB58F7" w:rsidRPr="00A54530" w:rsidRDefault="00BB58F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宜在</w:t>
      </w:r>
      <w:r w:rsidRPr="00A54530">
        <w:rPr>
          <w:rFonts w:ascii="Times New Roman"/>
        </w:rPr>
        <w:t>12</w:t>
      </w:r>
      <w:r w:rsidRPr="00A54530">
        <w:rPr>
          <w:rFonts w:ascii="Times New Roman"/>
        </w:rPr>
        <w:t>月至次年</w:t>
      </w:r>
      <w:r w:rsidRPr="00A54530">
        <w:rPr>
          <w:rFonts w:ascii="Times New Roman"/>
        </w:rPr>
        <w:t>2</w:t>
      </w:r>
      <w:r w:rsidRPr="00A54530">
        <w:rPr>
          <w:rFonts w:ascii="Times New Roman"/>
        </w:rPr>
        <w:t>月定植。</w:t>
      </w:r>
    </w:p>
    <w:p w:rsidR="00BB58F7" w:rsidRPr="00A54530" w:rsidRDefault="00BB58F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 xml:space="preserve">5.2.2 </w:t>
      </w:r>
      <w:r w:rsidRPr="00A54530">
        <w:rPr>
          <w:rFonts w:ascii="Times New Roman"/>
        </w:rPr>
        <w:t>定植密度</w:t>
      </w:r>
    </w:p>
    <w:p w:rsidR="00BB58F7" w:rsidRPr="00A54530" w:rsidRDefault="00BB58F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早实核桃每亩栽植</w:t>
      </w:r>
      <w:r w:rsidRPr="00A54530">
        <w:rPr>
          <w:rFonts w:ascii="Times New Roman"/>
        </w:rPr>
        <w:t>22</w:t>
      </w:r>
      <w:r w:rsidRPr="00A54530">
        <w:rPr>
          <w:rFonts w:ascii="Times New Roman"/>
        </w:rPr>
        <w:t>株</w:t>
      </w:r>
      <w:r w:rsidRPr="00A54530">
        <w:rPr>
          <w:rFonts w:ascii="Times New Roman"/>
        </w:rPr>
        <w:t>~33</w:t>
      </w:r>
      <w:r w:rsidRPr="00A54530">
        <w:rPr>
          <w:rFonts w:ascii="Times New Roman"/>
        </w:rPr>
        <w:t>株，晚实核桃每亩</w:t>
      </w:r>
      <w:r w:rsidR="00D03522">
        <w:rPr>
          <w:rFonts w:ascii="Times New Roman"/>
        </w:rPr>
        <w:t>栽植</w:t>
      </w:r>
      <w:r w:rsidRPr="00A54530">
        <w:rPr>
          <w:rFonts w:ascii="Times New Roman"/>
        </w:rPr>
        <w:t>8</w:t>
      </w:r>
      <w:r w:rsidRPr="00A54530">
        <w:rPr>
          <w:rFonts w:ascii="Times New Roman"/>
        </w:rPr>
        <w:t>株～</w:t>
      </w:r>
      <w:r w:rsidRPr="00A54530">
        <w:rPr>
          <w:rFonts w:ascii="Times New Roman"/>
        </w:rPr>
        <w:t>12</w:t>
      </w:r>
      <w:r w:rsidRPr="00A54530">
        <w:rPr>
          <w:rFonts w:ascii="Times New Roman"/>
        </w:rPr>
        <w:t>株。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5.2.</w:t>
      </w:r>
      <w:r w:rsidR="00BB58F7" w:rsidRPr="00A54530">
        <w:rPr>
          <w:rFonts w:ascii="Times New Roman"/>
        </w:rPr>
        <w:t>3</w:t>
      </w:r>
      <w:r w:rsidRPr="00A54530">
        <w:rPr>
          <w:rFonts w:ascii="Times New Roman"/>
        </w:rPr>
        <w:t>定植方法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定植前将表土回填至定植穴三分之一处，将腐熟农家肥</w:t>
      </w:r>
      <w:r w:rsidRPr="00A54530">
        <w:rPr>
          <w:rFonts w:ascii="Times New Roman"/>
        </w:rPr>
        <w:t>30kg</w:t>
      </w:r>
      <w:r w:rsidRPr="00A54530">
        <w:rPr>
          <w:rFonts w:ascii="Times New Roman"/>
        </w:rPr>
        <w:t>～</w:t>
      </w:r>
      <w:r w:rsidRPr="00A54530">
        <w:rPr>
          <w:rFonts w:ascii="Times New Roman"/>
        </w:rPr>
        <w:t>50kg</w:t>
      </w:r>
      <w:r w:rsidRPr="00A54530">
        <w:rPr>
          <w:rFonts w:ascii="Times New Roman"/>
        </w:rPr>
        <w:t>、过磷酸钙</w:t>
      </w:r>
      <w:r w:rsidRPr="00A54530">
        <w:rPr>
          <w:rFonts w:ascii="Times New Roman"/>
        </w:rPr>
        <w:t>3kg</w:t>
      </w:r>
      <w:r w:rsidRPr="00A54530">
        <w:rPr>
          <w:rFonts w:ascii="Times New Roman"/>
        </w:rPr>
        <w:t>～</w:t>
      </w:r>
      <w:r w:rsidRPr="00A54530">
        <w:rPr>
          <w:rFonts w:ascii="Times New Roman"/>
        </w:rPr>
        <w:t>5kg</w:t>
      </w:r>
      <w:r w:rsidRPr="00A54530">
        <w:rPr>
          <w:rFonts w:ascii="Times New Roman"/>
        </w:rPr>
        <w:t>与表土充分混匀，回填至穴内。定植时，将苗木置于定植穴中央，栽直扶正，保持根系舒展，</w:t>
      </w:r>
      <w:r w:rsidR="00D03522">
        <w:rPr>
          <w:rFonts w:ascii="Times New Roman"/>
        </w:rPr>
        <w:t>边回土边踏实，回土深度</w:t>
      </w:r>
      <w:r w:rsidRPr="00A54530">
        <w:rPr>
          <w:rFonts w:ascii="Times New Roman"/>
        </w:rPr>
        <w:t>高出原根际土痕</w:t>
      </w:r>
      <w:r w:rsidR="00CD780D" w:rsidRPr="00A54530">
        <w:rPr>
          <w:rFonts w:ascii="Times New Roman"/>
        </w:rPr>
        <w:t xml:space="preserve">10 </w:t>
      </w:r>
      <w:r w:rsidRPr="00A54530">
        <w:rPr>
          <w:rFonts w:ascii="Times New Roman"/>
        </w:rPr>
        <w:t>cm</w:t>
      </w:r>
      <w:r w:rsidR="00D03522">
        <w:rPr>
          <w:rFonts w:ascii="Times New Roman"/>
        </w:rPr>
        <w:t>以上</w:t>
      </w:r>
      <w:r w:rsidRPr="00A54530">
        <w:rPr>
          <w:rFonts w:ascii="Times New Roman"/>
        </w:rPr>
        <w:t>。栽后浇足定根水，覆土保墒，沿定植穴修筑树盘，覆盖地膜，细土压实膜周围。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 xml:space="preserve">6 </w:t>
      </w:r>
      <w:r w:rsidRPr="00A54530">
        <w:rPr>
          <w:rFonts w:ascii="Times New Roman"/>
        </w:rPr>
        <w:t>田间管理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tabs>
          <w:tab w:val="left" w:pos="1440"/>
        </w:tabs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lastRenderedPageBreak/>
        <w:t>6.1</w:t>
      </w:r>
      <w:r w:rsidRPr="00A54530">
        <w:rPr>
          <w:rFonts w:ascii="Times New Roman"/>
        </w:rPr>
        <w:t>土壤管理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幼树期核桃园选用矮杆的豆科作物或绿肥间作；核桃园郁闭度</w:t>
      </w:r>
      <w:r w:rsidRPr="00A54530">
        <w:rPr>
          <w:rFonts w:ascii="Times New Roman"/>
        </w:rPr>
        <w:t>0.3</w:t>
      </w:r>
      <w:r w:rsidRPr="00A54530">
        <w:rPr>
          <w:rFonts w:ascii="Times New Roman"/>
        </w:rPr>
        <w:t>～</w:t>
      </w:r>
      <w:r w:rsidRPr="00A54530">
        <w:rPr>
          <w:rFonts w:ascii="Times New Roman"/>
        </w:rPr>
        <w:t>0.5</w:t>
      </w:r>
      <w:r w:rsidRPr="00A54530">
        <w:rPr>
          <w:rFonts w:ascii="Times New Roman"/>
        </w:rPr>
        <w:t>选择耐阴植物间作，郁闭度</w:t>
      </w:r>
      <w:r w:rsidRPr="00A54530">
        <w:rPr>
          <w:rFonts w:ascii="Times New Roman"/>
        </w:rPr>
        <w:t>0.6</w:t>
      </w:r>
      <w:r w:rsidRPr="00A54530">
        <w:rPr>
          <w:rFonts w:ascii="Times New Roman"/>
        </w:rPr>
        <w:t>～</w:t>
      </w:r>
      <w:r w:rsidRPr="00A54530">
        <w:rPr>
          <w:rFonts w:ascii="Times New Roman"/>
        </w:rPr>
        <w:t>0.8</w:t>
      </w:r>
      <w:r w:rsidRPr="00A54530">
        <w:rPr>
          <w:rFonts w:ascii="Times New Roman"/>
        </w:rPr>
        <w:t>选择喜阴植物间作。未间作的核桃园，每年</w:t>
      </w:r>
      <w:r w:rsidRPr="00A54530">
        <w:rPr>
          <w:rFonts w:ascii="Times New Roman"/>
        </w:rPr>
        <w:t>5</w:t>
      </w:r>
      <w:r w:rsidRPr="00A54530">
        <w:rPr>
          <w:rFonts w:ascii="Times New Roman"/>
        </w:rPr>
        <w:t>月</w:t>
      </w:r>
      <w:r w:rsidR="00541BC0" w:rsidRPr="00A54530">
        <w:rPr>
          <w:rFonts w:ascii="Times New Roman"/>
        </w:rPr>
        <w:t>至</w:t>
      </w:r>
      <w:r w:rsidRPr="00A54530">
        <w:rPr>
          <w:rFonts w:ascii="Times New Roman"/>
        </w:rPr>
        <w:t>8</w:t>
      </w:r>
      <w:r w:rsidRPr="00A54530">
        <w:rPr>
          <w:rFonts w:ascii="Times New Roman"/>
        </w:rPr>
        <w:t>月松土除草，</w:t>
      </w:r>
      <w:r w:rsidR="00D03522">
        <w:rPr>
          <w:rFonts w:ascii="Times New Roman"/>
        </w:rPr>
        <w:t>除草</w:t>
      </w:r>
      <w:r w:rsidRPr="00A54530">
        <w:rPr>
          <w:rFonts w:ascii="Times New Roman"/>
        </w:rPr>
        <w:t>次数视具体情况而定。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tabs>
          <w:tab w:val="left" w:pos="1440"/>
        </w:tabs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6.2</w:t>
      </w:r>
      <w:r w:rsidRPr="00A54530">
        <w:rPr>
          <w:rFonts w:ascii="Times New Roman"/>
        </w:rPr>
        <w:t>施肥</w:t>
      </w:r>
    </w:p>
    <w:p w:rsidR="00986202" w:rsidRPr="00A54530" w:rsidRDefault="00532B87" w:rsidP="00711738">
      <w:pPr>
        <w:pStyle w:val="a1"/>
        <w:numPr>
          <w:ilvl w:val="0"/>
          <w:numId w:val="0"/>
        </w:numPr>
        <w:tabs>
          <w:tab w:val="left" w:pos="1440"/>
          <w:tab w:val="left" w:pos="2160"/>
        </w:tabs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6. 2.1</w:t>
      </w:r>
      <w:r w:rsidRPr="00A54530">
        <w:rPr>
          <w:rFonts w:ascii="Times New Roman"/>
        </w:rPr>
        <w:t>施肥原则</w:t>
      </w:r>
    </w:p>
    <w:p w:rsidR="00986202" w:rsidRPr="00A54530" w:rsidRDefault="00AE319F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采用</w:t>
      </w:r>
      <w:r w:rsidR="00532B87" w:rsidRPr="00A54530">
        <w:rPr>
          <w:rFonts w:ascii="Times New Roman"/>
        </w:rPr>
        <w:t>测土配方施肥，以有机肥为主，合理使用化学肥料，</w:t>
      </w:r>
      <w:r w:rsidR="004D6A10" w:rsidRPr="00A54530">
        <w:rPr>
          <w:rFonts w:ascii="Times New Roman"/>
        </w:rPr>
        <w:t>肥料使用符合</w:t>
      </w:r>
      <w:r w:rsidR="00532B87" w:rsidRPr="00A54530">
        <w:rPr>
          <w:rFonts w:ascii="Times New Roman"/>
        </w:rPr>
        <w:t>NY/T 394</w:t>
      </w:r>
      <w:r w:rsidR="004D6A10" w:rsidRPr="00A54530">
        <w:rPr>
          <w:rFonts w:ascii="Times New Roman"/>
        </w:rPr>
        <w:t>规定</w:t>
      </w:r>
      <w:r w:rsidR="00532B87" w:rsidRPr="00A54530">
        <w:rPr>
          <w:rFonts w:ascii="Times New Roman"/>
        </w:rPr>
        <w:t>。</w:t>
      </w:r>
    </w:p>
    <w:p w:rsidR="00986202" w:rsidRPr="00A54530" w:rsidRDefault="00532B87" w:rsidP="00711738">
      <w:pPr>
        <w:pStyle w:val="a1"/>
        <w:numPr>
          <w:ilvl w:val="0"/>
          <w:numId w:val="0"/>
        </w:numPr>
        <w:tabs>
          <w:tab w:val="left" w:pos="1440"/>
          <w:tab w:val="left" w:pos="2160"/>
        </w:tabs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6. 2.2</w:t>
      </w:r>
      <w:r w:rsidRPr="00A54530">
        <w:rPr>
          <w:rFonts w:ascii="Times New Roman"/>
        </w:rPr>
        <w:t>施肥方法</w:t>
      </w:r>
    </w:p>
    <w:p w:rsidR="00986202" w:rsidRPr="00A54530" w:rsidRDefault="00213168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主要</w:t>
      </w:r>
      <w:r w:rsidR="00D15B28" w:rsidRPr="00A54530">
        <w:rPr>
          <w:rFonts w:ascii="Times New Roman"/>
        </w:rPr>
        <w:t>采用</w:t>
      </w:r>
      <w:r w:rsidR="00532B87" w:rsidRPr="00A54530">
        <w:rPr>
          <w:rFonts w:ascii="Times New Roman"/>
        </w:rPr>
        <w:t>环状</w:t>
      </w:r>
      <w:r w:rsidR="00D15B28" w:rsidRPr="00A54530">
        <w:rPr>
          <w:rFonts w:ascii="Times New Roman"/>
        </w:rPr>
        <w:t>或</w:t>
      </w:r>
      <w:r w:rsidR="00532B87" w:rsidRPr="00A54530">
        <w:rPr>
          <w:rFonts w:ascii="Times New Roman"/>
        </w:rPr>
        <w:t>穴状施肥</w:t>
      </w:r>
      <w:r w:rsidR="00D15B28" w:rsidRPr="00A54530">
        <w:rPr>
          <w:rFonts w:ascii="Times New Roman"/>
        </w:rPr>
        <w:t>：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——</w:t>
      </w:r>
      <w:r w:rsidRPr="00A54530">
        <w:rPr>
          <w:rFonts w:ascii="Times New Roman"/>
        </w:rPr>
        <w:t>环状施肥：以树冠投影线外缘挖环状沟，将肥料与表土混合均匀施入沟内</w:t>
      </w:r>
      <w:r w:rsidR="00D03522">
        <w:rPr>
          <w:rFonts w:ascii="Times New Roman"/>
        </w:rPr>
        <w:t>后</w:t>
      </w:r>
      <w:r w:rsidRPr="00A54530">
        <w:rPr>
          <w:rFonts w:ascii="Times New Roman"/>
        </w:rPr>
        <w:t>覆土。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——</w:t>
      </w:r>
      <w:r w:rsidRPr="00A54530">
        <w:rPr>
          <w:rFonts w:ascii="Times New Roman"/>
        </w:rPr>
        <w:t>穴状施肥：以树干为中心，从冠径</w:t>
      </w:r>
      <w:r w:rsidRPr="00A54530">
        <w:rPr>
          <w:rFonts w:ascii="Times New Roman"/>
        </w:rPr>
        <w:t>1/2</w:t>
      </w:r>
      <w:r w:rsidRPr="00A54530">
        <w:rPr>
          <w:rFonts w:ascii="Times New Roman"/>
        </w:rPr>
        <w:t>处到树冠边缘挖穴，将肥料施入穴中</w:t>
      </w:r>
      <w:r w:rsidR="00D03522">
        <w:rPr>
          <w:rFonts w:ascii="Times New Roman"/>
        </w:rPr>
        <w:t>后</w:t>
      </w:r>
      <w:r w:rsidRPr="00A54530">
        <w:rPr>
          <w:rFonts w:ascii="Times New Roman"/>
        </w:rPr>
        <w:t>覆土。</w:t>
      </w:r>
    </w:p>
    <w:p w:rsidR="00986202" w:rsidRPr="00A54530" w:rsidRDefault="00532B87" w:rsidP="00711738">
      <w:pPr>
        <w:pStyle w:val="a1"/>
        <w:numPr>
          <w:ilvl w:val="0"/>
          <w:numId w:val="0"/>
        </w:numPr>
        <w:tabs>
          <w:tab w:val="left" w:pos="1440"/>
          <w:tab w:val="left" w:pos="2160"/>
        </w:tabs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6. 2.3</w:t>
      </w:r>
      <w:r w:rsidRPr="00A54530">
        <w:rPr>
          <w:rFonts w:ascii="Times New Roman"/>
        </w:rPr>
        <w:t>施肥时间和施肥量</w:t>
      </w:r>
    </w:p>
    <w:p w:rsidR="00986202" w:rsidRPr="00A54530" w:rsidRDefault="00532B87" w:rsidP="00711738">
      <w:pPr>
        <w:pStyle w:val="a1"/>
        <w:numPr>
          <w:ilvl w:val="0"/>
          <w:numId w:val="0"/>
        </w:numPr>
        <w:tabs>
          <w:tab w:val="left" w:pos="1440"/>
          <w:tab w:val="left" w:pos="2160"/>
        </w:tabs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6. 2.3.1</w:t>
      </w:r>
      <w:r w:rsidRPr="00A54530">
        <w:rPr>
          <w:rFonts w:ascii="Times New Roman"/>
        </w:rPr>
        <w:t>基肥</w:t>
      </w:r>
    </w:p>
    <w:p w:rsidR="00986202" w:rsidRPr="00A54530" w:rsidRDefault="000F4B0D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在果实采收后到落叶前，施入</w:t>
      </w:r>
      <w:r w:rsidR="00532B87" w:rsidRPr="00A54530">
        <w:rPr>
          <w:rFonts w:ascii="Times New Roman"/>
        </w:rPr>
        <w:t>腐熟农家肥</w:t>
      </w:r>
      <w:r w:rsidRPr="00A54530">
        <w:rPr>
          <w:rFonts w:ascii="Times New Roman"/>
        </w:rPr>
        <w:t>：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——</w:t>
      </w:r>
      <w:r w:rsidRPr="00A54530">
        <w:rPr>
          <w:rFonts w:ascii="Times New Roman"/>
        </w:rPr>
        <w:t>幼树期：</w:t>
      </w:r>
      <w:r w:rsidR="00D03522">
        <w:rPr>
          <w:rFonts w:ascii="Times New Roman"/>
        </w:rPr>
        <w:t>20kg</w:t>
      </w:r>
      <w:r w:rsidRPr="00A54530">
        <w:rPr>
          <w:rFonts w:ascii="Times New Roman"/>
        </w:rPr>
        <w:t>～</w:t>
      </w:r>
      <w:r w:rsidRPr="00A54530">
        <w:rPr>
          <w:rFonts w:ascii="Times New Roman"/>
        </w:rPr>
        <w:t>40kg/</w:t>
      </w:r>
      <w:r w:rsidRPr="00A54530">
        <w:rPr>
          <w:rFonts w:ascii="Times New Roman"/>
        </w:rPr>
        <w:t>株</w:t>
      </w:r>
      <w:r w:rsidR="00CC32D0" w:rsidRPr="00A54530">
        <w:rPr>
          <w:rFonts w:ascii="Times New Roman"/>
        </w:rPr>
        <w:t>为宜</w:t>
      </w:r>
      <w:r w:rsidRPr="00A54530">
        <w:rPr>
          <w:rFonts w:ascii="Times New Roman"/>
        </w:rPr>
        <w:t>；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——</w:t>
      </w:r>
      <w:r w:rsidR="0042411F">
        <w:rPr>
          <w:rFonts w:ascii="Times New Roman"/>
        </w:rPr>
        <w:t>结果期</w:t>
      </w:r>
      <w:r w:rsidRPr="00A54530">
        <w:rPr>
          <w:rFonts w:ascii="Times New Roman"/>
        </w:rPr>
        <w:t>：</w:t>
      </w:r>
      <w:r w:rsidR="00D03522">
        <w:rPr>
          <w:rFonts w:ascii="Times New Roman"/>
        </w:rPr>
        <w:t>60kg</w:t>
      </w:r>
      <w:r w:rsidRPr="00A54530">
        <w:rPr>
          <w:rFonts w:ascii="Times New Roman"/>
        </w:rPr>
        <w:t>～</w:t>
      </w:r>
      <w:r w:rsidRPr="00A54530">
        <w:rPr>
          <w:rFonts w:ascii="Times New Roman"/>
        </w:rPr>
        <w:t>150kg/</w:t>
      </w:r>
      <w:r w:rsidRPr="00A54530">
        <w:rPr>
          <w:rFonts w:ascii="Times New Roman"/>
        </w:rPr>
        <w:t>株为宜。</w:t>
      </w:r>
    </w:p>
    <w:p w:rsidR="00986202" w:rsidRPr="00A54530" w:rsidRDefault="00532B87" w:rsidP="00711738">
      <w:pPr>
        <w:pStyle w:val="a1"/>
        <w:numPr>
          <w:ilvl w:val="0"/>
          <w:numId w:val="0"/>
        </w:numPr>
        <w:tabs>
          <w:tab w:val="left" w:pos="1440"/>
          <w:tab w:val="left" w:pos="2160"/>
        </w:tabs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 xml:space="preserve">6.2.3.2 </w:t>
      </w:r>
      <w:r w:rsidRPr="00A54530">
        <w:rPr>
          <w:rFonts w:ascii="Times New Roman"/>
        </w:rPr>
        <w:t>追肥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2</w:t>
      </w:r>
      <w:r w:rsidRPr="00A54530">
        <w:rPr>
          <w:rFonts w:ascii="Times New Roman"/>
        </w:rPr>
        <w:t>月中旬～</w:t>
      </w:r>
      <w:r w:rsidRPr="00A54530">
        <w:rPr>
          <w:rFonts w:ascii="Times New Roman"/>
        </w:rPr>
        <w:t>3</w:t>
      </w:r>
      <w:r w:rsidRPr="00A54530">
        <w:rPr>
          <w:rFonts w:ascii="Times New Roman"/>
        </w:rPr>
        <w:t>月底，幼龄树施尿素</w:t>
      </w:r>
      <w:r w:rsidR="00D03522">
        <w:rPr>
          <w:rFonts w:ascii="Times New Roman"/>
        </w:rPr>
        <w:t>80g</w:t>
      </w:r>
      <w:r w:rsidRPr="00A54530">
        <w:rPr>
          <w:rFonts w:ascii="Times New Roman"/>
        </w:rPr>
        <w:t>～</w:t>
      </w:r>
      <w:r w:rsidRPr="00A54530">
        <w:rPr>
          <w:rFonts w:ascii="Times New Roman"/>
        </w:rPr>
        <w:t>150g/</w:t>
      </w:r>
      <w:r w:rsidRPr="00A54530">
        <w:rPr>
          <w:rFonts w:ascii="Times New Roman"/>
        </w:rPr>
        <w:t>株，挂果树</w:t>
      </w:r>
      <w:r w:rsidR="007F27A4" w:rsidRPr="00A54530">
        <w:rPr>
          <w:rFonts w:ascii="Times New Roman"/>
        </w:rPr>
        <w:t>施尿素</w:t>
      </w:r>
      <w:r w:rsidR="00D03522">
        <w:rPr>
          <w:rFonts w:ascii="Times New Roman"/>
        </w:rPr>
        <w:t>300g</w:t>
      </w:r>
      <w:r w:rsidRPr="00A54530">
        <w:rPr>
          <w:rFonts w:ascii="Times New Roman"/>
        </w:rPr>
        <w:t>～</w:t>
      </w:r>
      <w:r w:rsidRPr="00A54530">
        <w:rPr>
          <w:rFonts w:ascii="Times New Roman"/>
        </w:rPr>
        <w:t>500g/</w:t>
      </w:r>
      <w:r w:rsidRPr="00A54530">
        <w:rPr>
          <w:rFonts w:ascii="Times New Roman"/>
        </w:rPr>
        <w:t>株为宜；</w:t>
      </w:r>
      <w:r w:rsidRPr="00A54530">
        <w:rPr>
          <w:rFonts w:ascii="Times New Roman"/>
        </w:rPr>
        <w:t>6</w:t>
      </w:r>
      <w:r w:rsidRPr="00A54530">
        <w:rPr>
          <w:rFonts w:ascii="Times New Roman"/>
        </w:rPr>
        <w:t>月下旬，幼龄树施复合肥</w:t>
      </w:r>
      <w:r w:rsidR="00D03522">
        <w:rPr>
          <w:rFonts w:ascii="Times New Roman"/>
        </w:rPr>
        <w:t>200g</w:t>
      </w:r>
      <w:r w:rsidRPr="00A54530">
        <w:rPr>
          <w:rFonts w:ascii="Times New Roman"/>
        </w:rPr>
        <w:t>～</w:t>
      </w:r>
      <w:r w:rsidRPr="00A54530">
        <w:rPr>
          <w:rFonts w:ascii="Times New Roman"/>
        </w:rPr>
        <w:t>300g/</w:t>
      </w:r>
      <w:r w:rsidRPr="00A54530">
        <w:rPr>
          <w:rFonts w:ascii="Times New Roman"/>
        </w:rPr>
        <w:t>株，挂果树施高磷、钾复合肥</w:t>
      </w:r>
      <w:r w:rsidR="00D03522">
        <w:rPr>
          <w:rFonts w:ascii="Times New Roman"/>
        </w:rPr>
        <w:t>500g</w:t>
      </w:r>
      <w:r w:rsidRPr="00A54530">
        <w:rPr>
          <w:rFonts w:ascii="Times New Roman"/>
        </w:rPr>
        <w:t>～</w:t>
      </w:r>
      <w:r w:rsidRPr="00A54530">
        <w:rPr>
          <w:rFonts w:ascii="Times New Roman"/>
        </w:rPr>
        <w:t>800g/</w:t>
      </w:r>
      <w:r w:rsidRPr="00A54530">
        <w:rPr>
          <w:rFonts w:ascii="Times New Roman"/>
        </w:rPr>
        <w:t>株为宜。</w:t>
      </w:r>
    </w:p>
    <w:p w:rsidR="00986202" w:rsidRPr="00A54530" w:rsidRDefault="00532B87" w:rsidP="00711738">
      <w:pPr>
        <w:pStyle w:val="a1"/>
        <w:numPr>
          <w:ilvl w:val="0"/>
          <w:numId w:val="0"/>
        </w:numPr>
        <w:tabs>
          <w:tab w:val="left" w:pos="1440"/>
          <w:tab w:val="left" w:pos="2160"/>
        </w:tabs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 xml:space="preserve">6.2.3.3 </w:t>
      </w:r>
      <w:r w:rsidRPr="00A54530">
        <w:rPr>
          <w:rFonts w:ascii="Times New Roman"/>
        </w:rPr>
        <w:t>叶面肥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5</w:t>
      </w:r>
      <w:r w:rsidRPr="00A54530">
        <w:rPr>
          <w:rFonts w:ascii="Times New Roman"/>
        </w:rPr>
        <w:t>月中旬喷</w:t>
      </w:r>
      <w:r w:rsidR="00D03522">
        <w:rPr>
          <w:rFonts w:ascii="Times New Roman"/>
        </w:rPr>
        <w:t>施</w:t>
      </w:r>
      <w:r w:rsidRPr="00A54530">
        <w:rPr>
          <w:rFonts w:ascii="Times New Roman"/>
        </w:rPr>
        <w:t>1</w:t>
      </w:r>
      <w:r w:rsidRPr="00A54530">
        <w:rPr>
          <w:rFonts w:ascii="Times New Roman"/>
        </w:rPr>
        <w:t>次</w:t>
      </w:r>
      <w:r w:rsidR="009B2E52" w:rsidRPr="00A54530">
        <w:rPr>
          <w:rFonts w:ascii="Times New Roman"/>
        </w:rPr>
        <w:t>～</w:t>
      </w:r>
      <w:r w:rsidR="009B2E52" w:rsidRPr="00A54530">
        <w:rPr>
          <w:rFonts w:ascii="Times New Roman"/>
        </w:rPr>
        <w:t>2</w:t>
      </w:r>
      <w:r w:rsidR="009B2E52" w:rsidRPr="00A54530">
        <w:rPr>
          <w:rFonts w:ascii="Times New Roman"/>
        </w:rPr>
        <w:t>次</w:t>
      </w:r>
      <w:r w:rsidRPr="00A54530">
        <w:rPr>
          <w:rFonts w:ascii="Times New Roman"/>
        </w:rPr>
        <w:t>0.3%</w:t>
      </w:r>
      <w:r w:rsidRPr="00A54530">
        <w:rPr>
          <w:rFonts w:ascii="Times New Roman"/>
        </w:rPr>
        <w:t>的尿素，</w:t>
      </w:r>
      <w:r w:rsidRPr="00A54530">
        <w:rPr>
          <w:rFonts w:ascii="Times New Roman"/>
        </w:rPr>
        <w:t>7</w:t>
      </w:r>
      <w:r w:rsidRPr="00A54530">
        <w:rPr>
          <w:rFonts w:ascii="Times New Roman"/>
        </w:rPr>
        <w:t>月下旬喷</w:t>
      </w:r>
      <w:r w:rsidR="00D03522">
        <w:rPr>
          <w:rFonts w:ascii="Times New Roman"/>
        </w:rPr>
        <w:t>施</w:t>
      </w:r>
      <w:r w:rsidR="009B2E52" w:rsidRPr="00A54530">
        <w:rPr>
          <w:rFonts w:ascii="Times New Roman"/>
        </w:rPr>
        <w:t>1</w:t>
      </w:r>
      <w:r w:rsidR="009B2E52" w:rsidRPr="00A54530">
        <w:rPr>
          <w:rFonts w:ascii="Times New Roman"/>
        </w:rPr>
        <w:t>次～</w:t>
      </w:r>
      <w:r w:rsidR="009B2E52" w:rsidRPr="00A54530">
        <w:rPr>
          <w:rFonts w:ascii="Times New Roman"/>
        </w:rPr>
        <w:t>2</w:t>
      </w:r>
      <w:r w:rsidR="009B2E52" w:rsidRPr="00A54530">
        <w:rPr>
          <w:rFonts w:ascii="Times New Roman"/>
        </w:rPr>
        <w:t>次</w:t>
      </w:r>
      <w:r w:rsidRPr="00A54530">
        <w:rPr>
          <w:rFonts w:ascii="Times New Roman"/>
        </w:rPr>
        <w:t>0.3%</w:t>
      </w:r>
      <w:r w:rsidRPr="00A54530">
        <w:rPr>
          <w:rFonts w:ascii="Times New Roman"/>
        </w:rPr>
        <w:t>磷酸二氢钾。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tabs>
          <w:tab w:val="left" w:pos="1440"/>
        </w:tabs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6.3</w:t>
      </w:r>
      <w:r w:rsidRPr="00A54530">
        <w:rPr>
          <w:rFonts w:ascii="Times New Roman"/>
        </w:rPr>
        <w:t>水分管理</w:t>
      </w:r>
    </w:p>
    <w:p w:rsidR="00986202" w:rsidRPr="00A54530" w:rsidRDefault="00532B87" w:rsidP="00711738">
      <w:pPr>
        <w:pStyle w:val="a1"/>
        <w:numPr>
          <w:ilvl w:val="0"/>
          <w:numId w:val="0"/>
        </w:numPr>
        <w:tabs>
          <w:tab w:val="left" w:pos="1440"/>
          <w:tab w:val="left" w:pos="2160"/>
        </w:tabs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6. 3.1</w:t>
      </w:r>
      <w:r w:rsidRPr="00A54530">
        <w:rPr>
          <w:rFonts w:ascii="Times New Roman"/>
        </w:rPr>
        <w:t>灌溉</w:t>
      </w:r>
    </w:p>
    <w:p w:rsidR="00986202" w:rsidRPr="00A54530" w:rsidRDefault="002C6855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幼树在生长发育期</w:t>
      </w:r>
      <w:r w:rsidR="008A3D70" w:rsidRPr="00A54530">
        <w:rPr>
          <w:rFonts w:ascii="Times New Roman"/>
        </w:rPr>
        <w:t>适</w:t>
      </w:r>
      <w:r w:rsidRPr="00A54530">
        <w:rPr>
          <w:rFonts w:ascii="Times New Roman"/>
        </w:rPr>
        <w:t>时灌溉</w:t>
      </w:r>
      <w:r w:rsidR="008A3D70" w:rsidRPr="00A54530">
        <w:rPr>
          <w:rFonts w:ascii="Times New Roman"/>
        </w:rPr>
        <w:t>，确保成活；挂果树</w:t>
      </w:r>
      <w:r w:rsidR="00532B87" w:rsidRPr="00A54530">
        <w:rPr>
          <w:rFonts w:ascii="Times New Roman"/>
        </w:rPr>
        <w:t>在萌芽前</w:t>
      </w:r>
      <w:r w:rsidR="00D03522">
        <w:rPr>
          <w:rFonts w:ascii="Times New Roman" w:hint="eastAsia"/>
        </w:rPr>
        <w:t>及</w:t>
      </w:r>
      <w:r w:rsidR="00532B87" w:rsidRPr="00A54530">
        <w:rPr>
          <w:rFonts w:ascii="Times New Roman"/>
        </w:rPr>
        <w:t>开花期，根据土壤墒情</w:t>
      </w:r>
      <w:r w:rsidR="00865F7E">
        <w:rPr>
          <w:rFonts w:ascii="Times New Roman"/>
        </w:rPr>
        <w:t>各</w:t>
      </w:r>
      <w:r w:rsidR="00532B87" w:rsidRPr="00A54530">
        <w:rPr>
          <w:rFonts w:ascii="Times New Roman"/>
        </w:rPr>
        <w:t>灌溉</w:t>
      </w:r>
      <w:r w:rsidR="00532B87" w:rsidRPr="00A54530">
        <w:rPr>
          <w:rFonts w:ascii="Times New Roman"/>
        </w:rPr>
        <w:t>1</w:t>
      </w:r>
      <w:r w:rsidR="00532B87" w:rsidRPr="00A54530">
        <w:rPr>
          <w:rFonts w:ascii="Times New Roman"/>
        </w:rPr>
        <w:t>次～</w:t>
      </w:r>
      <w:r w:rsidR="00532B87" w:rsidRPr="00A54530">
        <w:rPr>
          <w:rFonts w:ascii="Times New Roman"/>
        </w:rPr>
        <w:t>2</w:t>
      </w:r>
      <w:r w:rsidR="00532B87" w:rsidRPr="00A54530">
        <w:rPr>
          <w:rFonts w:ascii="Times New Roman"/>
        </w:rPr>
        <w:t>次</w:t>
      </w:r>
      <w:r w:rsidR="008A3D70" w:rsidRPr="00A54530">
        <w:rPr>
          <w:rFonts w:ascii="Times New Roman"/>
        </w:rPr>
        <w:t>，坐</w:t>
      </w:r>
      <w:r w:rsidR="00532B87" w:rsidRPr="00A54530">
        <w:rPr>
          <w:rFonts w:ascii="Times New Roman"/>
        </w:rPr>
        <w:t>果期至果实膨大期根据土壤墒情</w:t>
      </w:r>
      <w:r w:rsidRPr="00A54530">
        <w:rPr>
          <w:rFonts w:ascii="Times New Roman"/>
        </w:rPr>
        <w:t>灌溉</w:t>
      </w:r>
      <w:r w:rsidR="00532B87" w:rsidRPr="00A54530">
        <w:rPr>
          <w:rFonts w:ascii="Times New Roman"/>
        </w:rPr>
        <w:t>2</w:t>
      </w:r>
      <w:r w:rsidR="00D14F04" w:rsidRPr="00A54530">
        <w:rPr>
          <w:rFonts w:ascii="Times New Roman"/>
        </w:rPr>
        <w:t>次</w:t>
      </w:r>
      <w:r w:rsidR="00A54530" w:rsidRPr="00A54530">
        <w:rPr>
          <w:rFonts w:ascii="Times New Roman"/>
        </w:rPr>
        <w:t>～</w:t>
      </w:r>
      <w:r w:rsidR="00532B87" w:rsidRPr="00A54530">
        <w:rPr>
          <w:rFonts w:ascii="Times New Roman"/>
        </w:rPr>
        <w:t>3</w:t>
      </w:r>
      <w:r w:rsidR="00532B87" w:rsidRPr="00A54530">
        <w:rPr>
          <w:rFonts w:ascii="Times New Roman"/>
        </w:rPr>
        <w:t>次。灌溉用水</w:t>
      </w:r>
      <w:r w:rsidR="00655231" w:rsidRPr="00A54530">
        <w:rPr>
          <w:rFonts w:ascii="Times New Roman"/>
        </w:rPr>
        <w:t>水质</w:t>
      </w:r>
      <w:r w:rsidR="00532B87" w:rsidRPr="00A54530">
        <w:rPr>
          <w:rFonts w:ascii="Times New Roman"/>
        </w:rPr>
        <w:t>应符合</w:t>
      </w:r>
      <w:r w:rsidR="00532B87" w:rsidRPr="00A54530">
        <w:rPr>
          <w:rFonts w:ascii="Times New Roman"/>
        </w:rPr>
        <w:t>NY/T 391</w:t>
      </w:r>
      <w:r w:rsidR="00532B87" w:rsidRPr="00A54530">
        <w:rPr>
          <w:rFonts w:ascii="Times New Roman"/>
        </w:rPr>
        <w:t>的规定。</w:t>
      </w:r>
    </w:p>
    <w:p w:rsidR="00986202" w:rsidRPr="00A54530" w:rsidRDefault="00532B87" w:rsidP="00711738">
      <w:pPr>
        <w:pStyle w:val="a1"/>
        <w:numPr>
          <w:ilvl w:val="0"/>
          <w:numId w:val="0"/>
        </w:numPr>
        <w:tabs>
          <w:tab w:val="left" w:pos="1440"/>
          <w:tab w:val="left" w:pos="2160"/>
        </w:tabs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6. 3.2</w:t>
      </w:r>
      <w:r w:rsidRPr="00A54530">
        <w:rPr>
          <w:rFonts w:ascii="Times New Roman"/>
        </w:rPr>
        <w:t>排水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雨季地势低洼的地方要及时排涝。</w:t>
      </w:r>
    </w:p>
    <w:p w:rsidR="00986202" w:rsidRPr="00A54530" w:rsidRDefault="00532B87" w:rsidP="005B7332">
      <w:pPr>
        <w:pStyle w:val="1"/>
        <w:spacing w:beforeLines="50" w:before="156" w:afterLines="50" w:after="156" w:line="380" w:lineRule="exact"/>
        <w:ind w:firstLineChars="0" w:firstLine="0"/>
        <w:contextualSpacing/>
        <w:rPr>
          <w:rFonts w:eastAsia="黑体"/>
          <w:kern w:val="0"/>
        </w:rPr>
      </w:pPr>
      <w:r w:rsidRPr="00A54530">
        <w:rPr>
          <w:rFonts w:eastAsia="黑体"/>
          <w:kern w:val="0"/>
        </w:rPr>
        <w:lastRenderedPageBreak/>
        <w:t>6.4</w:t>
      </w:r>
      <w:r w:rsidRPr="00A54530">
        <w:rPr>
          <w:rFonts w:eastAsia="黑体"/>
          <w:kern w:val="0"/>
        </w:rPr>
        <w:t>树体管理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tabs>
          <w:tab w:val="left" w:pos="1440"/>
        </w:tabs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6.4.1</w:t>
      </w:r>
      <w:r w:rsidRPr="00A54530">
        <w:rPr>
          <w:rFonts w:ascii="Times New Roman"/>
        </w:rPr>
        <w:t>定干整形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栽植当年或第二年</w:t>
      </w:r>
      <w:r w:rsidR="00D03522">
        <w:rPr>
          <w:rFonts w:ascii="Times New Roman"/>
        </w:rPr>
        <w:t>进行</w:t>
      </w:r>
      <w:r w:rsidRPr="00A54530">
        <w:rPr>
          <w:rFonts w:ascii="Times New Roman"/>
        </w:rPr>
        <w:t>定干，早实核桃定干高度</w:t>
      </w:r>
      <w:r w:rsidRPr="00A54530">
        <w:rPr>
          <w:rFonts w:ascii="Times New Roman"/>
        </w:rPr>
        <w:t>0.8m</w:t>
      </w:r>
      <w:r w:rsidR="00A54530" w:rsidRPr="00A54530">
        <w:rPr>
          <w:rFonts w:ascii="Times New Roman"/>
        </w:rPr>
        <w:t>～</w:t>
      </w:r>
      <w:r w:rsidRPr="00A54530">
        <w:rPr>
          <w:rFonts w:ascii="Times New Roman"/>
        </w:rPr>
        <w:t>1m</w:t>
      </w:r>
      <w:r w:rsidRPr="00A54530">
        <w:rPr>
          <w:rFonts w:ascii="Times New Roman"/>
        </w:rPr>
        <w:t>，晚实核桃定干高度</w:t>
      </w:r>
      <w:r w:rsidRPr="00A54530">
        <w:rPr>
          <w:rFonts w:ascii="Times New Roman"/>
        </w:rPr>
        <w:t>1.2m</w:t>
      </w:r>
      <w:r w:rsidR="00A54530" w:rsidRPr="00A54530">
        <w:rPr>
          <w:rFonts w:ascii="Times New Roman"/>
        </w:rPr>
        <w:t>～</w:t>
      </w:r>
      <w:r w:rsidRPr="00A54530">
        <w:rPr>
          <w:rFonts w:ascii="Times New Roman"/>
        </w:rPr>
        <w:t>1.5m</w:t>
      </w:r>
      <w:r w:rsidRPr="00A54530">
        <w:rPr>
          <w:rFonts w:ascii="Times New Roman"/>
        </w:rPr>
        <w:t>。树形宜采用疏散分层形、开心形和自然圆头形。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tabs>
          <w:tab w:val="left" w:pos="1440"/>
        </w:tabs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6.4.2</w:t>
      </w:r>
      <w:r w:rsidRPr="00A54530">
        <w:rPr>
          <w:rFonts w:ascii="Times New Roman"/>
        </w:rPr>
        <w:t>修剪</w:t>
      </w:r>
    </w:p>
    <w:p w:rsidR="00986202" w:rsidRPr="00A54530" w:rsidRDefault="00532B87" w:rsidP="00711738">
      <w:pPr>
        <w:pStyle w:val="a1"/>
        <w:numPr>
          <w:ilvl w:val="0"/>
          <w:numId w:val="0"/>
        </w:numPr>
        <w:tabs>
          <w:tab w:val="left" w:pos="1440"/>
          <w:tab w:val="left" w:pos="2160"/>
        </w:tabs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6.4.2.1</w:t>
      </w:r>
      <w:r w:rsidRPr="00A54530">
        <w:rPr>
          <w:rFonts w:ascii="Times New Roman"/>
        </w:rPr>
        <w:t>修剪时间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冬季修剪在秋季落叶后至春季萌动前进行；夏季修剪</w:t>
      </w:r>
      <w:r w:rsidR="00865F7E">
        <w:rPr>
          <w:rFonts w:ascii="Times New Roman"/>
        </w:rPr>
        <w:t>可</w:t>
      </w:r>
      <w:r w:rsidRPr="00A54530">
        <w:rPr>
          <w:rFonts w:ascii="Times New Roman"/>
        </w:rPr>
        <w:t>在</w:t>
      </w:r>
      <w:r w:rsidRPr="00A54530">
        <w:rPr>
          <w:rFonts w:ascii="Times New Roman"/>
        </w:rPr>
        <w:t>5</w:t>
      </w:r>
      <w:r w:rsidRPr="00A54530">
        <w:rPr>
          <w:rFonts w:ascii="Times New Roman"/>
        </w:rPr>
        <w:t>月中旬至</w:t>
      </w:r>
      <w:r w:rsidRPr="00A54530">
        <w:rPr>
          <w:rFonts w:ascii="Times New Roman"/>
        </w:rPr>
        <w:t>6</w:t>
      </w:r>
      <w:r w:rsidRPr="00A54530">
        <w:rPr>
          <w:rFonts w:ascii="Times New Roman"/>
        </w:rPr>
        <w:t>月中旬进行。</w:t>
      </w:r>
    </w:p>
    <w:p w:rsidR="00986202" w:rsidRPr="00A54530" w:rsidRDefault="00532B87" w:rsidP="00711738">
      <w:pPr>
        <w:pStyle w:val="a1"/>
        <w:numPr>
          <w:ilvl w:val="0"/>
          <w:numId w:val="0"/>
        </w:numPr>
        <w:tabs>
          <w:tab w:val="left" w:pos="1440"/>
          <w:tab w:val="left" w:pos="2160"/>
        </w:tabs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6.4.2.2</w:t>
      </w:r>
      <w:r w:rsidRPr="00A54530">
        <w:rPr>
          <w:rFonts w:ascii="Times New Roman"/>
        </w:rPr>
        <w:t>修剪方法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根据树体发育阶段及生长情况</w:t>
      </w:r>
      <w:r w:rsidR="00EC744B" w:rsidRPr="00A54530">
        <w:rPr>
          <w:rFonts w:ascii="Times New Roman"/>
        </w:rPr>
        <w:t>进行修剪</w:t>
      </w:r>
      <w:r w:rsidRPr="00A54530">
        <w:rPr>
          <w:rFonts w:ascii="Times New Roman"/>
        </w:rPr>
        <w:t>：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——</w:t>
      </w:r>
      <w:r w:rsidRPr="00A54530">
        <w:rPr>
          <w:rFonts w:ascii="Times New Roman"/>
        </w:rPr>
        <w:t>幼树期：定植后</w:t>
      </w:r>
      <w:r w:rsidRPr="00A54530">
        <w:rPr>
          <w:rFonts w:ascii="Times New Roman"/>
        </w:rPr>
        <w:t>2</w:t>
      </w:r>
      <w:r w:rsidRPr="00A54530">
        <w:rPr>
          <w:rFonts w:ascii="Times New Roman"/>
        </w:rPr>
        <w:t>年～</w:t>
      </w:r>
      <w:r w:rsidRPr="00A54530">
        <w:rPr>
          <w:rFonts w:ascii="Times New Roman"/>
        </w:rPr>
        <w:t>4</w:t>
      </w:r>
      <w:r w:rsidRPr="00A54530">
        <w:rPr>
          <w:rFonts w:ascii="Times New Roman"/>
        </w:rPr>
        <w:t>年以培养树形为主</w:t>
      </w:r>
      <w:r w:rsidR="00D03522">
        <w:rPr>
          <w:rFonts w:ascii="Times New Roman" w:hint="eastAsia"/>
        </w:rPr>
        <w:t>，</w:t>
      </w:r>
      <w:r w:rsidR="00D03522">
        <w:rPr>
          <w:rFonts w:ascii="Times New Roman"/>
        </w:rPr>
        <w:t>根据所需树形进行修剪。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——</w:t>
      </w:r>
      <w:r w:rsidRPr="00A54530">
        <w:rPr>
          <w:rFonts w:ascii="Times New Roman"/>
        </w:rPr>
        <w:t>结果期：疏除过密枝、重叠枝、交叉枝、徒长枝、细弱枝及病虫枝，改善通风透光条件。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——</w:t>
      </w:r>
      <w:r w:rsidRPr="00A54530">
        <w:rPr>
          <w:rFonts w:ascii="Times New Roman"/>
        </w:rPr>
        <w:t>衰老期：当树势开始衰弱时，在大枝中</w:t>
      </w:r>
      <w:r w:rsidR="00D03522">
        <w:rPr>
          <w:rFonts w:ascii="Times New Roman"/>
        </w:rPr>
        <w:t>部或中上部选留方向好、角度适宜的壮枝或徒长枝，控制其生长，培养</w:t>
      </w:r>
      <w:r w:rsidRPr="00A54530">
        <w:rPr>
          <w:rFonts w:ascii="Times New Roman"/>
        </w:rPr>
        <w:t>更新枝。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6.5</w:t>
      </w:r>
      <w:r w:rsidRPr="00A54530">
        <w:rPr>
          <w:rFonts w:ascii="Times New Roman"/>
        </w:rPr>
        <w:t>疏雄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在雄花芽刚开始萌动时，在树冠不同部位保留</w:t>
      </w:r>
      <w:r w:rsidRPr="00A54530">
        <w:rPr>
          <w:rFonts w:ascii="Times New Roman"/>
        </w:rPr>
        <w:t>5%</w:t>
      </w:r>
      <w:r w:rsidRPr="00A54530">
        <w:rPr>
          <w:rFonts w:ascii="Times New Roman"/>
        </w:rPr>
        <w:t>～</w:t>
      </w:r>
      <w:r w:rsidRPr="00A54530">
        <w:rPr>
          <w:rFonts w:ascii="Times New Roman"/>
        </w:rPr>
        <w:t>10%</w:t>
      </w:r>
      <w:r w:rsidRPr="00A54530">
        <w:rPr>
          <w:rFonts w:ascii="Times New Roman"/>
        </w:rPr>
        <w:t>的花芽，其余的采用物理方式全部疏除。</w:t>
      </w:r>
    </w:p>
    <w:p w:rsidR="00986202" w:rsidRPr="00A54530" w:rsidRDefault="00532B87" w:rsidP="005B7332">
      <w:pPr>
        <w:pStyle w:val="1"/>
        <w:spacing w:beforeLines="50" w:before="156" w:afterLines="50" w:after="156" w:line="380" w:lineRule="exact"/>
        <w:ind w:firstLineChars="0" w:firstLine="0"/>
        <w:contextualSpacing/>
        <w:rPr>
          <w:rFonts w:eastAsia="黑体"/>
          <w:kern w:val="0"/>
        </w:rPr>
      </w:pPr>
      <w:r w:rsidRPr="00A54530">
        <w:rPr>
          <w:rFonts w:eastAsia="黑体"/>
          <w:kern w:val="0"/>
        </w:rPr>
        <w:t>6.6</w:t>
      </w:r>
      <w:r w:rsidRPr="00A54530">
        <w:rPr>
          <w:rFonts w:eastAsia="黑体"/>
          <w:kern w:val="0"/>
        </w:rPr>
        <w:t>病虫害防治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 xml:space="preserve">6.6.1 </w:t>
      </w:r>
      <w:r w:rsidRPr="00A54530">
        <w:rPr>
          <w:rFonts w:ascii="Times New Roman"/>
        </w:rPr>
        <w:t>防治原则</w:t>
      </w:r>
    </w:p>
    <w:p w:rsidR="00986202" w:rsidRPr="00A54530" w:rsidRDefault="00D03522" w:rsidP="00711738">
      <w:pPr>
        <w:pStyle w:val="ae"/>
        <w:spacing w:line="380" w:lineRule="exact"/>
        <w:rPr>
          <w:rFonts w:ascii="Times New Roman"/>
        </w:rPr>
      </w:pPr>
      <w:r>
        <w:rPr>
          <w:rFonts w:ascii="Times New Roman"/>
        </w:rPr>
        <w:t>坚持</w:t>
      </w:r>
      <w:r>
        <w:rPr>
          <w:rFonts w:ascii="Times New Roman"/>
        </w:rPr>
        <w:t>“</w:t>
      </w:r>
      <w:r w:rsidR="00532B87" w:rsidRPr="00A54530">
        <w:rPr>
          <w:rFonts w:ascii="Times New Roman"/>
        </w:rPr>
        <w:t>预防为主，综合防治</w:t>
      </w:r>
      <w:r>
        <w:rPr>
          <w:rFonts w:ascii="Times New Roman"/>
        </w:rPr>
        <w:t>”</w:t>
      </w:r>
      <w:r>
        <w:rPr>
          <w:rFonts w:ascii="Times New Roman"/>
        </w:rPr>
        <w:t>的原则，推广使用绿色防控技术，</w:t>
      </w:r>
      <w:r w:rsidR="0026211A" w:rsidRPr="00A54530">
        <w:rPr>
          <w:rFonts w:ascii="Times New Roman"/>
        </w:rPr>
        <w:t>优先采用农业措施、物理防治、生物防治，科学合理采用化学防治方法。</w:t>
      </w:r>
      <w:r w:rsidR="00A54530">
        <w:rPr>
          <w:rFonts w:ascii="Times New Roman" w:hint="eastAsia"/>
        </w:rPr>
        <w:t>以</w:t>
      </w:r>
      <w:r w:rsidR="00532B87" w:rsidRPr="00A54530">
        <w:rPr>
          <w:rFonts w:ascii="Times New Roman"/>
        </w:rPr>
        <w:t>保持和优</w:t>
      </w:r>
      <w:r>
        <w:rPr>
          <w:rFonts w:ascii="Times New Roman"/>
        </w:rPr>
        <w:t>化核桃园生态系统为基础，建立有利于各类天敌繁衍和不利于病虫害滋生</w:t>
      </w:r>
      <w:r w:rsidR="00532B87" w:rsidRPr="00A54530">
        <w:rPr>
          <w:rFonts w:ascii="Times New Roman"/>
        </w:rPr>
        <w:t>的环境条件，提高生物多样性，维持生态系统平衡。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6.6.2</w:t>
      </w:r>
      <w:r w:rsidRPr="00A54530">
        <w:rPr>
          <w:rFonts w:ascii="Times New Roman"/>
        </w:rPr>
        <w:t>常见病虫害</w:t>
      </w:r>
    </w:p>
    <w:p w:rsidR="00986202" w:rsidRPr="00A54530" w:rsidRDefault="0043298E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病害主要有</w:t>
      </w:r>
      <w:r w:rsidR="00532B87" w:rsidRPr="00A54530">
        <w:rPr>
          <w:rFonts w:ascii="Times New Roman"/>
        </w:rPr>
        <w:t>炭疽病、黑斑病、膏药病、白粉病等</w:t>
      </w:r>
      <w:r w:rsidRPr="00A54530">
        <w:rPr>
          <w:rFonts w:ascii="Times New Roman"/>
        </w:rPr>
        <w:t>，虫害主要有</w:t>
      </w:r>
      <w:r w:rsidR="00865F7E">
        <w:rPr>
          <w:rFonts w:ascii="Times New Roman"/>
        </w:rPr>
        <w:t>尺蠖、刺蛾</w:t>
      </w:r>
      <w:r w:rsidR="00532B87" w:rsidRPr="00A54530">
        <w:rPr>
          <w:rFonts w:ascii="Times New Roman"/>
        </w:rPr>
        <w:t>等。</w:t>
      </w:r>
    </w:p>
    <w:p w:rsidR="00986202" w:rsidRPr="00A54530" w:rsidRDefault="00532B87" w:rsidP="00711738">
      <w:pPr>
        <w:spacing w:line="380" w:lineRule="exact"/>
        <w:contextualSpacing/>
        <w:rPr>
          <w:rFonts w:ascii="Times New Roman" w:eastAsia="黑体" w:hAnsi="Times New Roman" w:cs="Times New Roman"/>
          <w:kern w:val="0"/>
          <w:szCs w:val="21"/>
        </w:rPr>
      </w:pPr>
      <w:r w:rsidRPr="00A54530">
        <w:rPr>
          <w:rFonts w:ascii="Times New Roman" w:eastAsia="黑体" w:hAnsi="Times New Roman" w:cs="Times New Roman"/>
          <w:kern w:val="0"/>
          <w:szCs w:val="21"/>
        </w:rPr>
        <w:t>6.6.3</w:t>
      </w:r>
      <w:r w:rsidRPr="00A54530">
        <w:rPr>
          <w:rFonts w:ascii="Times New Roman" w:eastAsia="黑体" w:hAnsi="Times New Roman" w:cs="Times New Roman"/>
          <w:kern w:val="0"/>
          <w:szCs w:val="21"/>
        </w:rPr>
        <w:t>防治措施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6.6.3.1</w:t>
      </w:r>
      <w:r w:rsidRPr="00A54530">
        <w:rPr>
          <w:rFonts w:ascii="Times New Roman"/>
        </w:rPr>
        <w:t>农业防治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选用抗病虫核桃品种</w:t>
      </w:r>
      <w:r w:rsidR="003740C7" w:rsidRPr="00A54530">
        <w:rPr>
          <w:rFonts w:ascii="Times New Roman"/>
        </w:rPr>
        <w:t>，</w:t>
      </w:r>
      <w:r w:rsidRPr="00A54530">
        <w:rPr>
          <w:rFonts w:ascii="Times New Roman"/>
        </w:rPr>
        <w:t>实施种苗检疫</w:t>
      </w:r>
      <w:r w:rsidR="003740C7" w:rsidRPr="00A54530">
        <w:rPr>
          <w:rFonts w:ascii="Times New Roman"/>
        </w:rPr>
        <w:t>，</w:t>
      </w:r>
      <w:r w:rsidRPr="00A54530">
        <w:rPr>
          <w:rFonts w:ascii="Times New Roman"/>
        </w:rPr>
        <w:t>培育壮苗</w:t>
      </w:r>
      <w:r w:rsidR="003740C7" w:rsidRPr="00A54530">
        <w:rPr>
          <w:rFonts w:ascii="Times New Roman"/>
        </w:rPr>
        <w:t>，</w:t>
      </w:r>
      <w:r w:rsidRPr="00A54530">
        <w:rPr>
          <w:rFonts w:ascii="Times New Roman"/>
        </w:rPr>
        <w:t>加强管理</w:t>
      </w:r>
      <w:r w:rsidR="003740C7" w:rsidRPr="00A54530">
        <w:rPr>
          <w:rFonts w:ascii="Times New Roman"/>
        </w:rPr>
        <w:t>，</w:t>
      </w:r>
      <w:r w:rsidRPr="00A54530">
        <w:rPr>
          <w:rFonts w:ascii="Times New Roman"/>
        </w:rPr>
        <w:t>清洁果园</w:t>
      </w:r>
      <w:r w:rsidR="003740C7" w:rsidRPr="00A54530">
        <w:rPr>
          <w:rFonts w:ascii="Times New Roman"/>
        </w:rPr>
        <w:t>，</w:t>
      </w:r>
      <w:r w:rsidRPr="00A54530">
        <w:rPr>
          <w:rFonts w:ascii="Times New Roman"/>
        </w:rPr>
        <w:t>间作套种等；</w:t>
      </w:r>
      <w:r w:rsidR="003740C7" w:rsidRPr="00A54530">
        <w:rPr>
          <w:rFonts w:ascii="Times New Roman"/>
        </w:rPr>
        <w:t>及时清除</w:t>
      </w:r>
      <w:r w:rsidRPr="00A54530">
        <w:rPr>
          <w:rFonts w:ascii="Times New Roman"/>
        </w:rPr>
        <w:t>病虫枝叶及易滋生害虫的杂草，控制病虫害源。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6.6.3.2</w:t>
      </w:r>
      <w:r w:rsidRPr="00A54530">
        <w:rPr>
          <w:rFonts w:ascii="Times New Roman"/>
        </w:rPr>
        <w:t>物理防治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lastRenderedPageBreak/>
        <w:t>利用人工捕捉或使用器械阻止、诱集、震落等手段</w:t>
      </w:r>
      <w:r w:rsidR="000054E9" w:rsidRPr="00A54530">
        <w:rPr>
          <w:rFonts w:ascii="Times New Roman"/>
        </w:rPr>
        <w:t>消除</w:t>
      </w:r>
      <w:r w:rsidRPr="00A54530">
        <w:rPr>
          <w:rFonts w:ascii="Times New Roman"/>
        </w:rPr>
        <w:t>害虫。根据害虫生物学特性，采用灯光、色板、性诱剂和食物诱杀害虫。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6.6.3.3</w:t>
      </w:r>
      <w:r w:rsidRPr="00A54530">
        <w:rPr>
          <w:rFonts w:ascii="Times New Roman"/>
        </w:rPr>
        <w:t>生物防治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利用白僵菌、绿僵菌等微生物及寄生蜂、花绒寄甲等天敌昆虫对病虫害进行控制。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6.6.3.4</w:t>
      </w:r>
      <w:r w:rsidRPr="00A54530">
        <w:rPr>
          <w:rFonts w:ascii="Times New Roman"/>
        </w:rPr>
        <w:t>化学防治</w:t>
      </w:r>
    </w:p>
    <w:p w:rsidR="00986202" w:rsidRPr="00A54530" w:rsidRDefault="00D72C68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以矿物源、植物源或生物源农药为主，</w:t>
      </w:r>
      <w:r w:rsidR="00532B87" w:rsidRPr="00A54530">
        <w:rPr>
          <w:rFonts w:ascii="Times New Roman"/>
        </w:rPr>
        <w:t>农药使用按</w:t>
      </w:r>
      <w:r w:rsidR="00532B87" w:rsidRPr="00A54530">
        <w:rPr>
          <w:rFonts w:ascii="Times New Roman"/>
        </w:rPr>
        <w:t>NY/T 393</w:t>
      </w:r>
      <w:r w:rsidR="00532B87" w:rsidRPr="00A54530">
        <w:rPr>
          <w:rFonts w:ascii="Times New Roman"/>
        </w:rPr>
        <w:t>规定执行。防治</w:t>
      </w:r>
      <w:r w:rsidR="00342E06" w:rsidRPr="00A54530">
        <w:rPr>
          <w:rFonts w:ascii="Times New Roman"/>
        </w:rPr>
        <w:t>方法</w:t>
      </w:r>
      <w:r w:rsidR="00532B87" w:rsidRPr="00A54530">
        <w:rPr>
          <w:rFonts w:ascii="Times New Roman"/>
        </w:rPr>
        <w:t>见附录</w:t>
      </w:r>
      <w:r w:rsidR="00532B87" w:rsidRPr="00A54530">
        <w:rPr>
          <w:rFonts w:ascii="Times New Roman"/>
        </w:rPr>
        <w:t>A</w:t>
      </w:r>
      <w:r w:rsidR="00532B87" w:rsidRPr="00A54530">
        <w:rPr>
          <w:rFonts w:ascii="Times New Roman"/>
        </w:rPr>
        <w:t>。</w:t>
      </w:r>
    </w:p>
    <w:p w:rsidR="00986202" w:rsidRPr="00A54530" w:rsidRDefault="00532B87" w:rsidP="005B7332">
      <w:pPr>
        <w:pStyle w:val="1"/>
        <w:spacing w:beforeLines="50" w:before="156" w:afterLines="50" w:after="156" w:line="380" w:lineRule="exact"/>
        <w:ind w:firstLineChars="0" w:firstLine="0"/>
        <w:contextualSpacing/>
        <w:rPr>
          <w:rFonts w:eastAsia="黑体"/>
          <w:kern w:val="0"/>
        </w:rPr>
      </w:pPr>
      <w:r w:rsidRPr="00A54530">
        <w:rPr>
          <w:rFonts w:eastAsia="黑体"/>
          <w:kern w:val="0"/>
        </w:rPr>
        <w:t xml:space="preserve">7 </w:t>
      </w:r>
      <w:r w:rsidRPr="00A54530">
        <w:rPr>
          <w:rFonts w:eastAsia="黑体"/>
          <w:kern w:val="0"/>
        </w:rPr>
        <w:t>采收及采后处理</w:t>
      </w:r>
    </w:p>
    <w:p w:rsidR="00986202" w:rsidRPr="00A54530" w:rsidRDefault="00532B87" w:rsidP="005B7332">
      <w:pPr>
        <w:pStyle w:val="1"/>
        <w:spacing w:beforeLines="50" w:before="156" w:afterLines="50" w:after="156" w:line="380" w:lineRule="exact"/>
        <w:ind w:firstLineChars="0" w:firstLine="0"/>
        <w:contextualSpacing/>
        <w:rPr>
          <w:rFonts w:eastAsia="黑体"/>
          <w:kern w:val="0"/>
        </w:rPr>
      </w:pPr>
      <w:r w:rsidRPr="00A54530">
        <w:rPr>
          <w:rFonts w:eastAsia="黑体"/>
          <w:kern w:val="0"/>
        </w:rPr>
        <w:t xml:space="preserve">7.1 </w:t>
      </w:r>
      <w:r w:rsidRPr="00A54530">
        <w:rPr>
          <w:rFonts w:eastAsia="黑体"/>
          <w:kern w:val="0"/>
        </w:rPr>
        <w:t>采收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7.1.1</w:t>
      </w:r>
      <w:r w:rsidRPr="00A54530">
        <w:rPr>
          <w:rFonts w:ascii="Times New Roman"/>
        </w:rPr>
        <w:t>采收时期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  <w:color w:val="000000"/>
        </w:rPr>
      </w:pPr>
      <w:r w:rsidRPr="00A54530">
        <w:rPr>
          <w:rFonts w:ascii="Times New Roman"/>
          <w:color w:val="000000"/>
        </w:rPr>
        <w:t>当</w:t>
      </w:r>
      <w:r w:rsidR="00D03522">
        <w:rPr>
          <w:rFonts w:ascii="Times New Roman"/>
          <w:color w:val="000000"/>
        </w:rPr>
        <w:t>核桃</w:t>
      </w:r>
      <w:r w:rsidRPr="00A54530">
        <w:rPr>
          <w:rFonts w:ascii="Times New Roman"/>
          <w:color w:val="000000"/>
        </w:rPr>
        <w:t>果实青皮由深绿色变为黄绿或淡绿色，全树果实有</w:t>
      </w:r>
      <w:r w:rsidRPr="00A54530">
        <w:rPr>
          <w:rFonts w:ascii="Times New Roman"/>
          <w:color w:val="000000"/>
        </w:rPr>
        <w:t>1/3</w:t>
      </w:r>
      <w:r w:rsidRPr="00A54530">
        <w:rPr>
          <w:rFonts w:ascii="Times New Roman"/>
          <w:color w:val="000000"/>
        </w:rPr>
        <w:t>～</w:t>
      </w:r>
      <w:r w:rsidRPr="00A54530">
        <w:rPr>
          <w:rFonts w:ascii="Times New Roman"/>
          <w:color w:val="000000"/>
        </w:rPr>
        <w:t>1/2</w:t>
      </w:r>
      <w:r w:rsidRPr="00A54530">
        <w:rPr>
          <w:rFonts w:ascii="Times New Roman"/>
          <w:color w:val="000000"/>
        </w:rPr>
        <w:t>的青皮开裂时</w:t>
      </w:r>
      <w:r w:rsidR="00D03522">
        <w:rPr>
          <w:rFonts w:ascii="Times New Roman"/>
          <w:color w:val="000000"/>
        </w:rPr>
        <w:t>即可</w:t>
      </w:r>
      <w:r w:rsidRPr="00A54530">
        <w:rPr>
          <w:rFonts w:ascii="Times New Roman"/>
          <w:color w:val="000000"/>
        </w:rPr>
        <w:t>采收。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7.1.2</w:t>
      </w:r>
      <w:r w:rsidRPr="00A54530">
        <w:rPr>
          <w:rFonts w:ascii="Times New Roman"/>
        </w:rPr>
        <w:t>采收方法</w:t>
      </w:r>
    </w:p>
    <w:p w:rsidR="00986202" w:rsidRPr="00A54530" w:rsidRDefault="00532B87" w:rsidP="00711738">
      <w:pPr>
        <w:pStyle w:val="a1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7.1.2.1</w:t>
      </w:r>
      <w:r w:rsidRPr="00A54530">
        <w:rPr>
          <w:rFonts w:ascii="Times New Roman"/>
        </w:rPr>
        <w:t>人工采收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  <w:color w:val="000000"/>
        </w:rPr>
      </w:pPr>
      <w:r w:rsidRPr="00A54530">
        <w:rPr>
          <w:rFonts w:ascii="Times New Roman"/>
          <w:color w:val="000000"/>
        </w:rPr>
        <w:t>用竹竿或有弹性的软木竿，从内向外、从上到下顺枝轻敲果枝，不应损伤枝芽。</w:t>
      </w:r>
    </w:p>
    <w:p w:rsidR="00986202" w:rsidRPr="00A54530" w:rsidRDefault="00532B87" w:rsidP="00711738">
      <w:pPr>
        <w:pStyle w:val="a1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7.1.2.2</w:t>
      </w:r>
      <w:r w:rsidRPr="00A54530">
        <w:rPr>
          <w:rFonts w:ascii="Times New Roman"/>
        </w:rPr>
        <w:t>机械采收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  <w:color w:val="000000"/>
        </w:rPr>
      </w:pPr>
      <w:r w:rsidRPr="00A54530">
        <w:rPr>
          <w:rFonts w:ascii="Times New Roman"/>
          <w:color w:val="000000"/>
        </w:rPr>
        <w:t>用机械震动</w:t>
      </w:r>
      <w:r w:rsidR="00D03522">
        <w:rPr>
          <w:rFonts w:ascii="Times New Roman"/>
          <w:color w:val="000000"/>
        </w:rPr>
        <w:t>核桃树干</w:t>
      </w:r>
      <w:r w:rsidR="004C69C9" w:rsidRPr="00A54530">
        <w:rPr>
          <w:rFonts w:ascii="Times New Roman"/>
          <w:color w:val="000000"/>
        </w:rPr>
        <w:t>使</w:t>
      </w:r>
      <w:r w:rsidRPr="00A54530">
        <w:rPr>
          <w:rFonts w:ascii="Times New Roman"/>
          <w:color w:val="000000"/>
        </w:rPr>
        <w:t>果实震落，注意保护枝干。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bookmarkStart w:id="1" w:name="_Toc155"/>
      <w:r w:rsidRPr="00A54530">
        <w:rPr>
          <w:rFonts w:ascii="Times New Roman"/>
        </w:rPr>
        <w:t>7.2</w:t>
      </w:r>
      <w:r w:rsidRPr="00A54530">
        <w:rPr>
          <w:rFonts w:ascii="Times New Roman"/>
        </w:rPr>
        <w:t>采后处理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7.2.1</w:t>
      </w:r>
      <w:r w:rsidRPr="00A54530">
        <w:rPr>
          <w:rFonts w:ascii="Times New Roman"/>
        </w:rPr>
        <w:t>果实分类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  <w:color w:val="000000"/>
        </w:rPr>
      </w:pPr>
      <w:r w:rsidRPr="00A54530">
        <w:rPr>
          <w:rFonts w:ascii="Times New Roman"/>
          <w:color w:val="000000"/>
        </w:rPr>
        <w:t>采收后按青皮核桃、裂皮核桃和离皮核桃分类堆放。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7.2.2</w:t>
      </w:r>
      <w:r w:rsidRPr="00A54530">
        <w:rPr>
          <w:rFonts w:ascii="Times New Roman"/>
        </w:rPr>
        <w:t>脱青皮</w:t>
      </w:r>
      <w:bookmarkEnd w:id="1"/>
    </w:p>
    <w:p w:rsidR="00D822F6" w:rsidRPr="00A54530" w:rsidRDefault="00D822F6" w:rsidP="00711738">
      <w:pPr>
        <w:pStyle w:val="a1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7.2.2.1</w:t>
      </w:r>
      <w:r w:rsidRPr="00A54530">
        <w:rPr>
          <w:rFonts w:ascii="Times New Roman"/>
        </w:rPr>
        <w:t>青皮核桃</w:t>
      </w:r>
    </w:p>
    <w:p w:rsidR="00D822F6" w:rsidRPr="00A54530" w:rsidRDefault="00D822F6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青皮核桃脱除青皮的主要方法如下：</w:t>
      </w:r>
    </w:p>
    <w:p w:rsidR="00D822F6" w:rsidRPr="00A54530" w:rsidRDefault="00D822F6" w:rsidP="00711738">
      <w:pPr>
        <w:pStyle w:val="ae"/>
        <w:spacing w:line="380" w:lineRule="exact"/>
        <w:rPr>
          <w:rFonts w:ascii="Times New Roman"/>
          <w:color w:val="000000"/>
        </w:rPr>
      </w:pPr>
      <w:r w:rsidRPr="00A54530">
        <w:rPr>
          <w:rFonts w:ascii="Times New Roman"/>
          <w:color w:val="000000"/>
        </w:rPr>
        <w:t>——</w:t>
      </w:r>
      <w:r w:rsidRPr="00A54530">
        <w:rPr>
          <w:rFonts w:ascii="Times New Roman"/>
          <w:color w:val="000000"/>
        </w:rPr>
        <w:t>沤堆脱皮：按</w:t>
      </w:r>
      <w:r w:rsidRPr="00A54530">
        <w:rPr>
          <w:rFonts w:ascii="Times New Roman"/>
          <w:color w:val="000000"/>
        </w:rPr>
        <w:t>50cm</w:t>
      </w:r>
      <w:r w:rsidRPr="00A54530">
        <w:rPr>
          <w:rFonts w:ascii="Times New Roman"/>
          <w:color w:val="000000"/>
        </w:rPr>
        <w:t>厚度堆放在室内阴凉通风处，上覆不低于</w:t>
      </w:r>
      <w:r w:rsidRPr="00A54530">
        <w:rPr>
          <w:rFonts w:ascii="Times New Roman"/>
          <w:color w:val="000000"/>
        </w:rPr>
        <w:t>10cm</w:t>
      </w:r>
      <w:r w:rsidR="00D03522">
        <w:rPr>
          <w:rFonts w:ascii="Times New Roman"/>
          <w:color w:val="000000"/>
        </w:rPr>
        <w:t>厚</w:t>
      </w:r>
      <w:r w:rsidRPr="00A54530">
        <w:rPr>
          <w:rFonts w:ascii="Times New Roman"/>
          <w:color w:val="000000"/>
        </w:rPr>
        <w:t>的麻袋，</w:t>
      </w:r>
      <w:r w:rsidRPr="00A54530">
        <w:rPr>
          <w:rFonts w:ascii="Times New Roman"/>
          <w:color w:val="000000"/>
        </w:rPr>
        <w:t>3d</w:t>
      </w:r>
      <w:r w:rsidRPr="00A54530">
        <w:rPr>
          <w:rFonts w:ascii="Times New Roman"/>
          <w:color w:val="000000"/>
        </w:rPr>
        <w:t>～</w:t>
      </w:r>
      <w:r w:rsidRPr="00A54530">
        <w:rPr>
          <w:rFonts w:ascii="Times New Roman"/>
          <w:color w:val="000000"/>
        </w:rPr>
        <w:t>5d</w:t>
      </w:r>
      <w:r w:rsidRPr="00A54530">
        <w:rPr>
          <w:rFonts w:ascii="Times New Roman"/>
          <w:color w:val="000000"/>
        </w:rPr>
        <w:t>后用刀具将青皮剥离、刮净，不能剥离的继续堆沤</w:t>
      </w:r>
      <w:r w:rsidRPr="00A54530">
        <w:rPr>
          <w:rFonts w:ascii="Times New Roman"/>
          <w:color w:val="000000"/>
        </w:rPr>
        <w:t>2d</w:t>
      </w:r>
      <w:r w:rsidRPr="00A54530">
        <w:rPr>
          <w:rFonts w:ascii="Times New Roman"/>
          <w:color w:val="000000"/>
        </w:rPr>
        <w:t>～</w:t>
      </w:r>
      <w:r w:rsidRPr="00A54530">
        <w:rPr>
          <w:rFonts w:ascii="Times New Roman"/>
          <w:color w:val="000000"/>
        </w:rPr>
        <w:t>3d</w:t>
      </w:r>
      <w:r w:rsidRPr="00A54530">
        <w:rPr>
          <w:rFonts w:ascii="Times New Roman"/>
          <w:color w:val="000000"/>
        </w:rPr>
        <w:t>后再</w:t>
      </w:r>
      <w:r w:rsidR="00566104" w:rsidRPr="00A54530">
        <w:rPr>
          <w:rFonts w:ascii="Times New Roman"/>
          <w:color w:val="000000"/>
        </w:rPr>
        <w:t>剥离</w:t>
      </w:r>
      <w:r w:rsidRPr="00A54530">
        <w:rPr>
          <w:rFonts w:ascii="Times New Roman"/>
          <w:color w:val="000000"/>
        </w:rPr>
        <w:t>。</w:t>
      </w:r>
    </w:p>
    <w:p w:rsidR="00D822F6" w:rsidRPr="00A54530" w:rsidRDefault="00D822F6" w:rsidP="00711738">
      <w:pPr>
        <w:pStyle w:val="ae"/>
        <w:spacing w:line="380" w:lineRule="exact"/>
        <w:rPr>
          <w:rFonts w:ascii="Times New Roman"/>
          <w:color w:val="000000"/>
        </w:rPr>
      </w:pPr>
      <w:r w:rsidRPr="00A54530">
        <w:rPr>
          <w:rFonts w:ascii="Times New Roman"/>
          <w:color w:val="000000"/>
        </w:rPr>
        <w:t>——</w:t>
      </w:r>
      <w:r w:rsidRPr="00A54530">
        <w:rPr>
          <w:rFonts w:ascii="Times New Roman"/>
          <w:color w:val="000000"/>
        </w:rPr>
        <w:t>乙烯利脱皮：将青果浸泡于</w:t>
      </w:r>
      <w:r w:rsidRPr="00A54530">
        <w:rPr>
          <w:rFonts w:ascii="Times New Roman"/>
          <w:color w:val="000000"/>
        </w:rPr>
        <w:t>300ppm</w:t>
      </w:r>
      <w:r w:rsidRPr="00A54530">
        <w:rPr>
          <w:rFonts w:ascii="Times New Roman"/>
          <w:color w:val="000000"/>
        </w:rPr>
        <w:t>～</w:t>
      </w:r>
      <w:r w:rsidRPr="00A54530">
        <w:rPr>
          <w:rFonts w:ascii="Times New Roman"/>
          <w:color w:val="000000"/>
        </w:rPr>
        <w:t>500ppm</w:t>
      </w:r>
      <w:r w:rsidRPr="00A54530">
        <w:rPr>
          <w:rFonts w:ascii="Times New Roman"/>
          <w:color w:val="000000"/>
        </w:rPr>
        <w:t>乙烯利溶液中</w:t>
      </w:r>
      <w:r w:rsidRPr="00A54530">
        <w:rPr>
          <w:rFonts w:ascii="Times New Roman"/>
          <w:color w:val="000000"/>
        </w:rPr>
        <w:t>1min</w:t>
      </w:r>
      <w:r w:rsidRPr="00A54530">
        <w:rPr>
          <w:rFonts w:ascii="Times New Roman"/>
          <w:color w:val="000000"/>
        </w:rPr>
        <w:t>后，按</w:t>
      </w:r>
      <w:r w:rsidRPr="00A54530">
        <w:rPr>
          <w:rFonts w:ascii="Times New Roman"/>
          <w:color w:val="000000"/>
        </w:rPr>
        <w:t>50cm</w:t>
      </w:r>
      <w:r w:rsidRPr="00A54530">
        <w:rPr>
          <w:rFonts w:ascii="Times New Roman"/>
          <w:color w:val="000000"/>
        </w:rPr>
        <w:t>厚度堆放于室内或阴凉通风处，上覆</w:t>
      </w:r>
      <w:r w:rsidRPr="00A54530">
        <w:rPr>
          <w:rFonts w:ascii="Times New Roman"/>
          <w:color w:val="000000"/>
        </w:rPr>
        <w:t>10cm</w:t>
      </w:r>
      <w:r w:rsidR="00711738">
        <w:rPr>
          <w:rFonts w:ascii="Times New Roman"/>
          <w:color w:val="000000"/>
        </w:rPr>
        <w:t>厚</w:t>
      </w:r>
      <w:r w:rsidRPr="00A54530">
        <w:rPr>
          <w:rFonts w:ascii="Times New Roman"/>
          <w:color w:val="000000"/>
        </w:rPr>
        <w:t>干草，</w:t>
      </w:r>
      <w:r w:rsidRPr="00A54530">
        <w:rPr>
          <w:rFonts w:ascii="Times New Roman"/>
          <w:color w:val="000000"/>
        </w:rPr>
        <w:t>2d</w:t>
      </w:r>
      <w:r w:rsidRPr="00A54530">
        <w:rPr>
          <w:rFonts w:ascii="Times New Roman"/>
          <w:color w:val="000000"/>
        </w:rPr>
        <w:t>～</w:t>
      </w:r>
      <w:r w:rsidRPr="00A54530">
        <w:rPr>
          <w:rFonts w:ascii="Times New Roman"/>
          <w:color w:val="000000"/>
        </w:rPr>
        <w:t>3d</w:t>
      </w:r>
      <w:r w:rsidRPr="00A54530">
        <w:rPr>
          <w:rFonts w:ascii="Times New Roman"/>
          <w:color w:val="000000"/>
        </w:rPr>
        <w:t>即可手工脱皮。</w:t>
      </w:r>
    </w:p>
    <w:p w:rsidR="00D822F6" w:rsidRPr="00A54530" w:rsidRDefault="00D822F6" w:rsidP="00711738">
      <w:pPr>
        <w:pStyle w:val="ae"/>
        <w:spacing w:line="380" w:lineRule="exact"/>
        <w:rPr>
          <w:rFonts w:ascii="Times New Roman"/>
          <w:color w:val="000000"/>
        </w:rPr>
      </w:pPr>
      <w:r w:rsidRPr="00A54530">
        <w:rPr>
          <w:rFonts w:ascii="Times New Roman"/>
          <w:color w:val="000000"/>
        </w:rPr>
        <w:t>——</w:t>
      </w:r>
      <w:r w:rsidRPr="00A54530">
        <w:rPr>
          <w:rFonts w:ascii="Times New Roman"/>
          <w:color w:val="000000"/>
        </w:rPr>
        <w:t>机械脱皮：</w:t>
      </w:r>
      <w:r w:rsidR="00F77E3A" w:rsidRPr="00A54530">
        <w:rPr>
          <w:rFonts w:ascii="Times New Roman"/>
          <w:color w:val="000000"/>
        </w:rPr>
        <w:t>坚果</w:t>
      </w:r>
      <w:r w:rsidRPr="00A54530">
        <w:rPr>
          <w:rFonts w:ascii="Times New Roman"/>
          <w:color w:val="000000"/>
        </w:rPr>
        <w:t>壳厚</w:t>
      </w:r>
      <w:r w:rsidR="00BA22D5">
        <w:rPr>
          <w:rFonts w:hAnsi="宋体" w:hint="eastAsia"/>
        </w:rPr>
        <w:t>≥</w:t>
      </w:r>
      <w:r w:rsidRPr="00A54530">
        <w:rPr>
          <w:rFonts w:ascii="Times New Roman"/>
          <w:color w:val="000000"/>
        </w:rPr>
        <w:t>0.8 mm</w:t>
      </w:r>
      <w:r w:rsidRPr="00A54530">
        <w:rPr>
          <w:rFonts w:ascii="Times New Roman"/>
          <w:color w:val="000000"/>
        </w:rPr>
        <w:t>的核桃可采用转筛式脱皮机、滚筒式脱皮机进行机械脱青皮。</w:t>
      </w:r>
    </w:p>
    <w:p w:rsidR="00986202" w:rsidRPr="00A54530" w:rsidRDefault="00532B87" w:rsidP="00711738">
      <w:pPr>
        <w:pStyle w:val="a1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7.2.2.</w:t>
      </w:r>
      <w:r w:rsidR="00D822F6" w:rsidRPr="00A54530">
        <w:rPr>
          <w:rFonts w:ascii="Times New Roman"/>
        </w:rPr>
        <w:t>2</w:t>
      </w:r>
      <w:r w:rsidRPr="00A54530">
        <w:rPr>
          <w:rFonts w:ascii="Times New Roman"/>
        </w:rPr>
        <w:t>裂皮核桃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  <w:color w:val="000000"/>
        </w:rPr>
      </w:pPr>
      <w:r w:rsidRPr="00A54530">
        <w:rPr>
          <w:rFonts w:ascii="Times New Roman"/>
          <w:color w:val="000000"/>
        </w:rPr>
        <w:lastRenderedPageBreak/>
        <w:t>裂皮核桃采收后，堆放不超过</w:t>
      </w:r>
      <w:r w:rsidRPr="00A54530">
        <w:rPr>
          <w:rFonts w:ascii="Times New Roman"/>
          <w:color w:val="000000"/>
        </w:rPr>
        <w:t>2d</w:t>
      </w:r>
      <w:r w:rsidRPr="00A54530">
        <w:rPr>
          <w:rFonts w:ascii="Times New Roman"/>
          <w:color w:val="000000"/>
        </w:rPr>
        <w:t>，通过切削、划破、挤压、搓碾、刷磨等方式及时去除核桃表皮。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bookmarkStart w:id="2" w:name="_Toc17548"/>
      <w:r w:rsidRPr="00A54530">
        <w:rPr>
          <w:rFonts w:ascii="Times New Roman"/>
        </w:rPr>
        <w:t>7.2.3</w:t>
      </w:r>
      <w:r w:rsidRPr="00A54530">
        <w:rPr>
          <w:rFonts w:ascii="Times New Roman"/>
        </w:rPr>
        <w:t>漂洗</w:t>
      </w:r>
      <w:bookmarkEnd w:id="2"/>
    </w:p>
    <w:p w:rsidR="00986202" w:rsidRPr="00A54530" w:rsidRDefault="00532B87" w:rsidP="00711738">
      <w:pPr>
        <w:pStyle w:val="a1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7.2.3.1</w:t>
      </w:r>
      <w:r w:rsidRPr="00A54530">
        <w:rPr>
          <w:rFonts w:ascii="Times New Roman"/>
        </w:rPr>
        <w:t>漂洗用水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  <w:color w:val="000000"/>
          <w:highlight w:val="yellow"/>
        </w:rPr>
      </w:pPr>
      <w:r w:rsidRPr="00A54530">
        <w:rPr>
          <w:rFonts w:ascii="Times New Roman"/>
          <w:color w:val="000000"/>
        </w:rPr>
        <w:t>水质</w:t>
      </w:r>
      <w:r w:rsidR="00711738">
        <w:rPr>
          <w:rFonts w:ascii="Times New Roman"/>
          <w:color w:val="000000"/>
        </w:rPr>
        <w:t>应</w:t>
      </w:r>
      <w:r w:rsidRPr="00A54530">
        <w:rPr>
          <w:rFonts w:ascii="Times New Roman"/>
          <w:color w:val="000000"/>
        </w:rPr>
        <w:t>符合</w:t>
      </w:r>
      <w:r w:rsidR="00F40BDF" w:rsidRPr="00A54530">
        <w:rPr>
          <w:rFonts w:ascii="Times New Roman"/>
          <w:szCs w:val="21"/>
        </w:rPr>
        <w:t>NY/T 391</w:t>
      </w:r>
      <w:r w:rsidRPr="00A54530">
        <w:rPr>
          <w:rFonts w:ascii="Times New Roman"/>
          <w:color w:val="000000"/>
        </w:rPr>
        <w:t>的规定。</w:t>
      </w:r>
    </w:p>
    <w:p w:rsidR="00986202" w:rsidRPr="00A54530" w:rsidRDefault="00532B87" w:rsidP="00711738">
      <w:pPr>
        <w:pStyle w:val="a1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7.2.3.2</w:t>
      </w:r>
      <w:r w:rsidRPr="00A54530">
        <w:rPr>
          <w:rFonts w:ascii="Times New Roman"/>
        </w:rPr>
        <w:t>漂洗方法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核桃漂洗的主要方法如下：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  <w:color w:val="000000"/>
        </w:rPr>
      </w:pPr>
      <w:r w:rsidRPr="00A54530">
        <w:rPr>
          <w:rFonts w:ascii="Times New Roman"/>
          <w:color w:val="000000"/>
        </w:rPr>
        <w:t>——</w:t>
      </w:r>
      <w:r w:rsidRPr="00A54530">
        <w:rPr>
          <w:rFonts w:ascii="Times New Roman"/>
          <w:color w:val="000000"/>
        </w:rPr>
        <w:t>机械漂洗：将适量脱皮果放入洗果机中，待壳面基本干净再下槽沥干。漂洗设备的安全、性能要求应符合</w:t>
      </w:r>
      <w:r w:rsidRPr="00A54530">
        <w:rPr>
          <w:rFonts w:ascii="Times New Roman"/>
          <w:color w:val="000000"/>
        </w:rPr>
        <w:t>GB 5226.1</w:t>
      </w:r>
      <w:r w:rsidRPr="00A54530">
        <w:rPr>
          <w:rFonts w:ascii="Times New Roman"/>
          <w:color w:val="000000"/>
        </w:rPr>
        <w:t>。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  <w:color w:val="000000"/>
        </w:rPr>
      </w:pPr>
      <w:r w:rsidRPr="00A54530">
        <w:rPr>
          <w:rFonts w:ascii="Times New Roman"/>
          <w:color w:val="000000"/>
        </w:rPr>
        <w:t>——</w:t>
      </w:r>
      <w:r w:rsidRPr="00A54530">
        <w:rPr>
          <w:rFonts w:ascii="Times New Roman"/>
          <w:color w:val="000000"/>
        </w:rPr>
        <w:t>手工漂洗：将</w:t>
      </w:r>
      <w:r w:rsidR="00AC0582" w:rsidRPr="00A54530">
        <w:rPr>
          <w:rFonts w:ascii="Times New Roman"/>
          <w:color w:val="000000"/>
        </w:rPr>
        <w:t>脱皮果</w:t>
      </w:r>
      <w:r w:rsidRPr="00A54530">
        <w:rPr>
          <w:rFonts w:ascii="Times New Roman"/>
          <w:color w:val="000000"/>
        </w:rPr>
        <w:t>装入筐中置于流水或清水池中，搅拌冲洗。洗涤</w:t>
      </w:r>
      <w:r w:rsidRPr="00A54530">
        <w:rPr>
          <w:rFonts w:ascii="Times New Roman"/>
          <w:color w:val="000000"/>
        </w:rPr>
        <w:t>3</w:t>
      </w:r>
      <w:r w:rsidRPr="00A54530">
        <w:rPr>
          <w:rFonts w:ascii="Times New Roman"/>
          <w:color w:val="000000"/>
        </w:rPr>
        <w:t>次～</w:t>
      </w:r>
      <w:r w:rsidRPr="00A54530">
        <w:rPr>
          <w:rFonts w:ascii="Times New Roman"/>
          <w:color w:val="000000"/>
        </w:rPr>
        <w:t>5</w:t>
      </w:r>
      <w:r w:rsidRPr="00A54530">
        <w:rPr>
          <w:rFonts w:ascii="Times New Roman"/>
          <w:color w:val="000000"/>
        </w:rPr>
        <w:t>次，将残留青皮洗掉即可。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bookmarkStart w:id="3" w:name="_Toc17455"/>
      <w:r w:rsidRPr="00A54530">
        <w:rPr>
          <w:rFonts w:ascii="Times New Roman"/>
        </w:rPr>
        <w:t>7.2.4</w:t>
      </w:r>
      <w:r w:rsidRPr="00A54530">
        <w:rPr>
          <w:rFonts w:ascii="Times New Roman"/>
        </w:rPr>
        <w:t>干燥</w:t>
      </w:r>
      <w:bookmarkEnd w:id="3"/>
    </w:p>
    <w:p w:rsidR="00986202" w:rsidRPr="00A54530" w:rsidRDefault="00532B87" w:rsidP="00711738">
      <w:pPr>
        <w:pStyle w:val="ae"/>
        <w:spacing w:line="380" w:lineRule="exact"/>
        <w:rPr>
          <w:rFonts w:ascii="Times New Roman"/>
          <w:color w:val="000000"/>
        </w:rPr>
      </w:pPr>
      <w:r w:rsidRPr="00A54530">
        <w:rPr>
          <w:rFonts w:ascii="Times New Roman"/>
          <w:color w:val="000000"/>
        </w:rPr>
        <w:t>采用热风干燥</w:t>
      </w:r>
      <w:r w:rsidR="00AE7504" w:rsidRPr="00A54530">
        <w:rPr>
          <w:rFonts w:ascii="Times New Roman"/>
          <w:color w:val="000000"/>
        </w:rPr>
        <w:t>或</w:t>
      </w:r>
      <w:r w:rsidRPr="00A54530">
        <w:rPr>
          <w:rFonts w:ascii="Times New Roman"/>
          <w:color w:val="000000"/>
        </w:rPr>
        <w:t>自然晾晒进行干燥，</w:t>
      </w:r>
      <w:r w:rsidR="00AE7504" w:rsidRPr="00A54530">
        <w:rPr>
          <w:rFonts w:ascii="Times New Roman"/>
          <w:color w:val="000000"/>
        </w:rPr>
        <w:t>干燥</w:t>
      </w:r>
      <w:r w:rsidRPr="00A54530">
        <w:rPr>
          <w:rFonts w:ascii="Times New Roman"/>
          <w:color w:val="000000"/>
        </w:rPr>
        <w:t>后核桃仁含水率</w:t>
      </w:r>
      <w:r w:rsidR="00711738">
        <w:rPr>
          <w:rFonts w:hAnsi="宋体" w:hint="eastAsia"/>
        </w:rPr>
        <w:t>≤</w:t>
      </w:r>
      <w:r w:rsidR="00F40BDF" w:rsidRPr="00A54530">
        <w:rPr>
          <w:rFonts w:ascii="Times New Roman"/>
          <w:color w:val="000000"/>
        </w:rPr>
        <w:t>6</w:t>
      </w:r>
      <w:r w:rsidRPr="00A54530">
        <w:rPr>
          <w:rFonts w:ascii="Times New Roman"/>
          <w:color w:val="000000"/>
        </w:rPr>
        <w:t>%</w:t>
      </w:r>
      <w:r w:rsidRPr="00A54530">
        <w:rPr>
          <w:rFonts w:ascii="Times New Roman"/>
          <w:color w:val="000000"/>
        </w:rPr>
        <w:t>。</w:t>
      </w:r>
    </w:p>
    <w:p w:rsidR="00986202" w:rsidRPr="00A54530" w:rsidRDefault="00532B87" w:rsidP="005B7332">
      <w:pPr>
        <w:pStyle w:val="1"/>
        <w:spacing w:beforeLines="50" w:before="156" w:afterLines="50" w:after="156" w:line="380" w:lineRule="exact"/>
        <w:ind w:firstLineChars="0" w:firstLine="0"/>
        <w:contextualSpacing/>
        <w:rPr>
          <w:rFonts w:eastAsia="黑体"/>
          <w:kern w:val="0"/>
        </w:rPr>
      </w:pPr>
      <w:r w:rsidRPr="00A54530">
        <w:rPr>
          <w:rFonts w:eastAsia="黑体"/>
          <w:kern w:val="0"/>
        </w:rPr>
        <w:t xml:space="preserve">8 </w:t>
      </w:r>
      <w:r w:rsidRPr="00A54530">
        <w:rPr>
          <w:rFonts w:eastAsia="黑体"/>
          <w:kern w:val="0"/>
        </w:rPr>
        <w:t>生产废弃物的处理</w:t>
      </w:r>
    </w:p>
    <w:p w:rsidR="00986202" w:rsidRPr="00A54530" w:rsidRDefault="00532B87" w:rsidP="00711738">
      <w:pPr>
        <w:pStyle w:val="a0"/>
        <w:numPr>
          <w:ilvl w:val="255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8.1</w:t>
      </w:r>
      <w:r w:rsidRPr="00A54530">
        <w:rPr>
          <w:rFonts w:ascii="Times New Roman"/>
        </w:rPr>
        <w:t>枝条、落叶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清园时将枯枝、落叶、杂草、树皮等集中清理出果园，进行沤肥、深埋；每年整形修剪下来的枝梢可开展综合利用。</w:t>
      </w:r>
    </w:p>
    <w:p w:rsidR="00986202" w:rsidRPr="00A54530" w:rsidRDefault="00532B87" w:rsidP="00711738">
      <w:pPr>
        <w:pStyle w:val="a0"/>
        <w:numPr>
          <w:ilvl w:val="255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 xml:space="preserve">8.2 </w:t>
      </w:r>
      <w:r w:rsidRPr="00A54530">
        <w:rPr>
          <w:rFonts w:ascii="Times New Roman"/>
        </w:rPr>
        <w:t>青皮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青皮经堆积发酵后可作为有机肥</w:t>
      </w:r>
      <w:r w:rsidR="003850A1" w:rsidRPr="00A54530">
        <w:rPr>
          <w:rFonts w:ascii="Times New Roman"/>
        </w:rPr>
        <w:t>，或制造核桃青皮生物炭，</w:t>
      </w:r>
      <w:r w:rsidRPr="00A54530">
        <w:rPr>
          <w:rFonts w:ascii="Times New Roman"/>
        </w:rPr>
        <w:t>提取青皮色素及各种活性成分制成药品。</w:t>
      </w:r>
    </w:p>
    <w:p w:rsidR="00986202" w:rsidRPr="00A54530" w:rsidRDefault="00532B87" w:rsidP="00711738">
      <w:pPr>
        <w:pStyle w:val="a0"/>
        <w:numPr>
          <w:ilvl w:val="255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 xml:space="preserve">8.3 </w:t>
      </w:r>
      <w:r w:rsidRPr="00A54530">
        <w:rPr>
          <w:rFonts w:ascii="Times New Roman"/>
        </w:rPr>
        <w:t>地膜、农药包装</w:t>
      </w:r>
    </w:p>
    <w:p w:rsidR="00986202" w:rsidRPr="00A54530" w:rsidRDefault="003850A1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生产中</w:t>
      </w:r>
      <w:r w:rsidR="00532B87" w:rsidRPr="00A54530">
        <w:rPr>
          <w:rFonts w:ascii="Times New Roman"/>
        </w:rPr>
        <w:t>使用的地膜、</w:t>
      </w:r>
      <w:r w:rsidRPr="00A54530">
        <w:rPr>
          <w:rFonts w:ascii="Times New Roman"/>
        </w:rPr>
        <w:t>农药</w:t>
      </w:r>
      <w:r w:rsidR="00711738">
        <w:rPr>
          <w:rFonts w:ascii="Times New Roman"/>
        </w:rPr>
        <w:t>及</w:t>
      </w:r>
      <w:r w:rsidRPr="00A54530">
        <w:rPr>
          <w:rFonts w:ascii="Times New Roman"/>
        </w:rPr>
        <w:t>肥料包装</w:t>
      </w:r>
      <w:r w:rsidR="002777D9" w:rsidRPr="00A54530">
        <w:rPr>
          <w:rFonts w:ascii="Times New Roman"/>
        </w:rPr>
        <w:t>袋（瓶）</w:t>
      </w:r>
      <w:r w:rsidR="00532B87" w:rsidRPr="00A54530">
        <w:rPr>
          <w:rFonts w:ascii="Times New Roman"/>
        </w:rPr>
        <w:t>等，按指定地点存放，并定期处理，不得</w:t>
      </w:r>
      <w:r w:rsidR="00711738">
        <w:rPr>
          <w:rFonts w:ascii="Times New Roman" w:hint="eastAsia"/>
        </w:rPr>
        <w:t>随地</w:t>
      </w:r>
      <w:r w:rsidR="00532B87" w:rsidRPr="00A54530">
        <w:rPr>
          <w:rFonts w:ascii="Times New Roman"/>
        </w:rPr>
        <w:t>乱扔，避免对土壤和水源</w:t>
      </w:r>
      <w:r w:rsidR="00711738">
        <w:rPr>
          <w:rFonts w:ascii="Times New Roman" w:hint="eastAsia"/>
        </w:rPr>
        <w:t>造成</w:t>
      </w:r>
      <w:r w:rsidR="00532B87" w:rsidRPr="00A54530">
        <w:rPr>
          <w:rFonts w:ascii="Times New Roman"/>
        </w:rPr>
        <w:t>二次污染。建立农药瓶（袋）回收机制，统一销毁或二次利用。</w:t>
      </w:r>
    </w:p>
    <w:p w:rsidR="00986202" w:rsidRPr="00A54530" w:rsidRDefault="00532B87" w:rsidP="00711738">
      <w:pPr>
        <w:pStyle w:val="a0"/>
        <w:numPr>
          <w:ilvl w:val="255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 xml:space="preserve">8.4 </w:t>
      </w:r>
      <w:r w:rsidRPr="00A54530">
        <w:rPr>
          <w:rFonts w:ascii="Times New Roman"/>
        </w:rPr>
        <w:t>污水</w:t>
      </w:r>
    </w:p>
    <w:p w:rsidR="00986202" w:rsidRPr="00A54530" w:rsidRDefault="00711738" w:rsidP="00711738">
      <w:pPr>
        <w:pStyle w:val="ae"/>
        <w:spacing w:line="380" w:lineRule="exact"/>
        <w:rPr>
          <w:rFonts w:ascii="Times New Roman"/>
        </w:rPr>
      </w:pPr>
      <w:r>
        <w:rPr>
          <w:rFonts w:ascii="Times New Roman"/>
        </w:rPr>
        <w:t>漂洗核桃果后的污水</w:t>
      </w:r>
      <w:r w:rsidR="00532B87" w:rsidRPr="00A54530">
        <w:rPr>
          <w:rFonts w:ascii="Times New Roman"/>
        </w:rPr>
        <w:t>可进行沉淀、过滤后循环利用，或在排污口建设污水处理三级沉淀池，将污水沉淀处理后再排放，排放标准</w:t>
      </w:r>
      <w:r>
        <w:rPr>
          <w:rFonts w:ascii="Times New Roman" w:hint="eastAsia"/>
        </w:rPr>
        <w:t>符合</w:t>
      </w:r>
      <w:r w:rsidR="00532B87" w:rsidRPr="00A54530">
        <w:rPr>
          <w:rFonts w:ascii="Times New Roman"/>
        </w:rPr>
        <w:t>GB 8978</w:t>
      </w:r>
      <w:r w:rsidR="00532B87" w:rsidRPr="00A54530">
        <w:rPr>
          <w:rFonts w:ascii="Times New Roman"/>
        </w:rPr>
        <w:t>的规定。</w:t>
      </w:r>
    </w:p>
    <w:p w:rsidR="00986202" w:rsidRPr="00A54530" w:rsidRDefault="00532B87" w:rsidP="005B7332">
      <w:pPr>
        <w:pStyle w:val="1"/>
        <w:spacing w:beforeLines="50" w:before="156" w:afterLines="50" w:after="156" w:line="380" w:lineRule="exact"/>
        <w:ind w:firstLineChars="0" w:firstLine="0"/>
        <w:contextualSpacing/>
        <w:rPr>
          <w:rFonts w:eastAsia="黑体"/>
          <w:kern w:val="0"/>
        </w:rPr>
      </w:pPr>
      <w:r w:rsidRPr="00A54530">
        <w:rPr>
          <w:rFonts w:eastAsia="黑体"/>
          <w:kern w:val="0"/>
        </w:rPr>
        <w:t>9</w:t>
      </w:r>
      <w:r w:rsidRPr="00A54530">
        <w:rPr>
          <w:rFonts w:eastAsia="黑体"/>
          <w:kern w:val="0"/>
        </w:rPr>
        <w:t>储藏运输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9.1</w:t>
      </w:r>
      <w:r w:rsidRPr="00A54530">
        <w:rPr>
          <w:rFonts w:ascii="Times New Roman"/>
        </w:rPr>
        <w:t>储藏条件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lastRenderedPageBreak/>
        <w:t>青皮核桃冷藏库的库温在</w:t>
      </w:r>
      <w:r w:rsidRPr="00A54530">
        <w:rPr>
          <w:rFonts w:ascii="Times New Roman"/>
        </w:rPr>
        <w:t>0</w:t>
      </w:r>
      <w:r w:rsidRPr="00A54530">
        <w:rPr>
          <w:rFonts w:hAnsi="宋体" w:cs="宋体" w:hint="eastAsia"/>
        </w:rPr>
        <w:t>℃</w:t>
      </w:r>
      <w:r w:rsidRPr="00A54530">
        <w:rPr>
          <w:rFonts w:ascii="Times New Roman"/>
          <w:color w:val="000000"/>
        </w:rPr>
        <w:t>～</w:t>
      </w:r>
      <w:r w:rsidRPr="00A54530">
        <w:rPr>
          <w:rFonts w:ascii="Times New Roman"/>
        </w:rPr>
        <w:t>1</w:t>
      </w:r>
      <w:r w:rsidRPr="00A54530">
        <w:rPr>
          <w:rFonts w:hAnsi="宋体" w:cs="宋体" w:hint="eastAsia"/>
        </w:rPr>
        <w:t>℃</w:t>
      </w:r>
      <w:r w:rsidRPr="00A54530">
        <w:rPr>
          <w:rFonts w:ascii="Times New Roman"/>
        </w:rPr>
        <w:t>，湿度</w:t>
      </w:r>
      <w:r w:rsidRPr="00A54530">
        <w:rPr>
          <w:rFonts w:ascii="Times New Roman"/>
        </w:rPr>
        <w:t>85%</w:t>
      </w:r>
      <w:r w:rsidRPr="00A54530">
        <w:rPr>
          <w:rFonts w:ascii="Times New Roman"/>
          <w:color w:val="000000"/>
        </w:rPr>
        <w:t>～</w:t>
      </w:r>
      <w:r w:rsidRPr="00A54530">
        <w:rPr>
          <w:rFonts w:ascii="Times New Roman"/>
        </w:rPr>
        <w:t>95%</w:t>
      </w:r>
      <w:r w:rsidRPr="00A54530">
        <w:rPr>
          <w:rFonts w:ascii="Times New Roman"/>
        </w:rPr>
        <w:t>；坚果储藏库的库温在</w:t>
      </w:r>
      <w:r w:rsidRPr="00A54530">
        <w:rPr>
          <w:rFonts w:ascii="Times New Roman"/>
        </w:rPr>
        <w:t>15</w:t>
      </w:r>
      <w:r w:rsidRPr="00A54530">
        <w:rPr>
          <w:rFonts w:hAnsi="宋体" w:cs="宋体" w:hint="eastAsia"/>
        </w:rPr>
        <w:t>℃</w:t>
      </w:r>
      <w:r w:rsidRPr="00A54530">
        <w:rPr>
          <w:rFonts w:ascii="Times New Roman"/>
          <w:color w:val="000000"/>
        </w:rPr>
        <w:t>～</w:t>
      </w:r>
      <w:r w:rsidRPr="00A54530">
        <w:rPr>
          <w:rFonts w:ascii="Times New Roman"/>
          <w:color w:val="000000"/>
        </w:rPr>
        <w:t>1</w:t>
      </w:r>
      <w:r w:rsidRPr="00A54530">
        <w:rPr>
          <w:rFonts w:ascii="Times New Roman"/>
        </w:rPr>
        <w:t>8</w:t>
      </w:r>
      <w:r w:rsidRPr="00A54530">
        <w:rPr>
          <w:rFonts w:hAnsi="宋体" w:cs="宋体" w:hint="eastAsia"/>
        </w:rPr>
        <w:t>℃</w:t>
      </w:r>
      <w:r w:rsidRPr="00A54530">
        <w:rPr>
          <w:rFonts w:ascii="Times New Roman"/>
        </w:rPr>
        <w:t>，湿度</w:t>
      </w:r>
      <w:r w:rsidRPr="00A54530">
        <w:rPr>
          <w:rFonts w:ascii="Times New Roman"/>
        </w:rPr>
        <w:t>55%</w:t>
      </w:r>
      <w:r w:rsidRPr="00A54530">
        <w:rPr>
          <w:rFonts w:ascii="Times New Roman"/>
          <w:color w:val="000000"/>
        </w:rPr>
        <w:t>～</w:t>
      </w:r>
      <w:r w:rsidRPr="00A54530">
        <w:rPr>
          <w:rFonts w:ascii="Times New Roman"/>
        </w:rPr>
        <w:t>60%</w:t>
      </w:r>
      <w:r w:rsidRPr="00A54530">
        <w:rPr>
          <w:rFonts w:ascii="Times New Roman"/>
        </w:rPr>
        <w:t>。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9.2</w:t>
      </w:r>
      <w:r w:rsidRPr="00A54530">
        <w:rPr>
          <w:rFonts w:ascii="Times New Roman"/>
        </w:rPr>
        <w:t>储藏管理</w:t>
      </w:r>
    </w:p>
    <w:p w:rsidR="00986202" w:rsidRPr="00A54530" w:rsidRDefault="00711738" w:rsidP="00711738">
      <w:pPr>
        <w:pStyle w:val="ae"/>
        <w:spacing w:line="380" w:lineRule="exact"/>
        <w:rPr>
          <w:rFonts w:ascii="Times New Roman"/>
        </w:rPr>
      </w:pPr>
      <w:r>
        <w:rPr>
          <w:rFonts w:ascii="Times New Roman"/>
        </w:rPr>
        <w:t>储藏期间</w:t>
      </w:r>
      <w:r w:rsidR="00532B87" w:rsidRPr="00A54530">
        <w:rPr>
          <w:rFonts w:ascii="Times New Roman"/>
        </w:rPr>
        <w:t>定时观测和记录储藏温度、湿度，维持储藏条件在规定的范围内；储藏库内气流应通畅，适时对库内气体进行通风换气。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9.3</w:t>
      </w:r>
      <w:r w:rsidRPr="00A54530">
        <w:rPr>
          <w:rFonts w:ascii="Times New Roman"/>
        </w:rPr>
        <w:t>出库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根据储藏期限或市场需求出库，</w:t>
      </w:r>
      <w:r w:rsidR="00711738">
        <w:rPr>
          <w:rFonts w:ascii="Times New Roman"/>
        </w:rPr>
        <w:t>出库产品</w:t>
      </w:r>
      <w:r w:rsidRPr="00A54530">
        <w:rPr>
          <w:rFonts w:ascii="Times New Roman"/>
        </w:rPr>
        <w:t>应保持正常的感观和食用品质。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9.4</w:t>
      </w:r>
      <w:r w:rsidRPr="00A54530">
        <w:rPr>
          <w:rFonts w:ascii="Times New Roman"/>
        </w:rPr>
        <w:t>分级和包装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</w:rPr>
      </w:pPr>
      <w:r w:rsidRPr="00A54530">
        <w:rPr>
          <w:rFonts w:ascii="Times New Roman"/>
        </w:rPr>
        <w:t>按照</w:t>
      </w:r>
      <w:r w:rsidRPr="00A54530">
        <w:rPr>
          <w:rFonts w:ascii="Times New Roman"/>
        </w:rPr>
        <w:t>GB/T 20398</w:t>
      </w:r>
      <w:r w:rsidRPr="00A54530">
        <w:rPr>
          <w:rFonts w:ascii="Times New Roman"/>
        </w:rPr>
        <w:t>对核桃坚果进行分级，标</w:t>
      </w:r>
      <w:r w:rsidRPr="00A54530">
        <w:rPr>
          <w:rFonts w:ascii="Times New Roman"/>
          <w:color w:val="000000" w:themeColor="text1"/>
        </w:rPr>
        <w:t>签</w:t>
      </w:r>
      <w:r w:rsidR="00F40BDF" w:rsidRPr="00A54530">
        <w:rPr>
          <w:rFonts w:ascii="Times New Roman"/>
          <w:color w:val="000000" w:themeColor="text1"/>
        </w:rPr>
        <w:t>符合</w:t>
      </w:r>
      <w:r w:rsidR="00F40BDF" w:rsidRPr="00A54530">
        <w:rPr>
          <w:rFonts w:ascii="Times New Roman"/>
          <w:color w:val="000000" w:themeColor="text1"/>
        </w:rPr>
        <w:t>GB/T 32950</w:t>
      </w:r>
      <w:r w:rsidR="00711738">
        <w:rPr>
          <w:rFonts w:ascii="Times New Roman"/>
          <w:color w:val="000000" w:themeColor="text1"/>
        </w:rPr>
        <w:t>的规定</w:t>
      </w:r>
      <w:r w:rsidR="00F54B61" w:rsidRPr="00A54530">
        <w:rPr>
          <w:rFonts w:ascii="Times New Roman"/>
          <w:color w:val="000000" w:themeColor="text1"/>
        </w:rPr>
        <w:t>，</w:t>
      </w:r>
      <w:r w:rsidR="00F40BDF" w:rsidRPr="00A54530">
        <w:rPr>
          <w:rFonts w:ascii="Times New Roman"/>
          <w:color w:val="000000" w:themeColor="text1"/>
        </w:rPr>
        <w:t>标志符合</w:t>
      </w:r>
      <w:r w:rsidR="00F40BDF" w:rsidRPr="00A54530">
        <w:rPr>
          <w:rFonts w:ascii="Times New Roman"/>
          <w:color w:val="000000" w:themeColor="text1"/>
        </w:rPr>
        <w:t>GB/T 191</w:t>
      </w:r>
      <w:r w:rsidR="00711738">
        <w:rPr>
          <w:rFonts w:ascii="Times New Roman"/>
          <w:color w:val="000000" w:themeColor="text1"/>
        </w:rPr>
        <w:t>的规定</w:t>
      </w:r>
      <w:r w:rsidR="00F54B61" w:rsidRPr="00A54530">
        <w:rPr>
          <w:rFonts w:ascii="Times New Roman"/>
          <w:color w:val="000000" w:themeColor="text1"/>
        </w:rPr>
        <w:t>，</w:t>
      </w:r>
      <w:r w:rsidR="00F40BDF" w:rsidRPr="00A54530">
        <w:rPr>
          <w:rFonts w:ascii="Times New Roman"/>
        </w:rPr>
        <w:t>包装</w:t>
      </w:r>
      <w:r w:rsidRPr="00A54530">
        <w:rPr>
          <w:rFonts w:ascii="Times New Roman"/>
        </w:rPr>
        <w:t>符合</w:t>
      </w:r>
      <w:r w:rsidRPr="00A54530">
        <w:rPr>
          <w:rFonts w:ascii="Times New Roman"/>
        </w:rPr>
        <w:t>NY/T 658</w:t>
      </w:r>
      <w:r w:rsidRPr="00A54530">
        <w:rPr>
          <w:rFonts w:ascii="Times New Roman"/>
        </w:rPr>
        <w:t>的规定。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>9.5</w:t>
      </w:r>
      <w:r w:rsidRPr="00A54530">
        <w:rPr>
          <w:rFonts w:ascii="Times New Roman"/>
        </w:rPr>
        <w:t>运输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  <w:szCs w:val="21"/>
        </w:rPr>
      </w:pPr>
      <w:r w:rsidRPr="00A54530">
        <w:rPr>
          <w:rFonts w:ascii="Times New Roman"/>
          <w:color w:val="000000"/>
        </w:rPr>
        <w:t>运输工具应洁净、干燥、无污染、无异味，防雨防潮、防晒、防挤压。不应与有毒、有害和有异味的物品混装混运。青皮核桃采用低温运输，温度保持</w:t>
      </w:r>
      <w:r w:rsidRPr="00A54530">
        <w:rPr>
          <w:rFonts w:ascii="Times New Roman"/>
          <w:color w:val="000000"/>
        </w:rPr>
        <w:t>0</w:t>
      </w:r>
      <w:r w:rsidRPr="00A54530">
        <w:rPr>
          <w:rFonts w:hAnsi="宋体" w:cs="宋体" w:hint="eastAsia"/>
          <w:color w:val="000000"/>
        </w:rPr>
        <w:t>℃</w:t>
      </w:r>
      <w:r w:rsidRPr="00A54530">
        <w:rPr>
          <w:rFonts w:ascii="Times New Roman"/>
          <w:color w:val="000000"/>
        </w:rPr>
        <w:t>～</w:t>
      </w:r>
      <w:r w:rsidRPr="00A54530">
        <w:rPr>
          <w:rFonts w:ascii="Times New Roman"/>
          <w:color w:val="000000"/>
        </w:rPr>
        <w:t>4</w:t>
      </w:r>
      <w:r w:rsidRPr="00A54530">
        <w:rPr>
          <w:rFonts w:hAnsi="宋体" w:cs="宋体" w:hint="eastAsia"/>
          <w:color w:val="000000"/>
        </w:rPr>
        <w:t>℃</w:t>
      </w:r>
      <w:r w:rsidRPr="00A54530">
        <w:rPr>
          <w:rFonts w:ascii="Times New Roman"/>
          <w:color w:val="000000"/>
        </w:rPr>
        <w:t>为宜。运输应符合</w:t>
      </w:r>
      <w:r w:rsidRPr="00A54530">
        <w:rPr>
          <w:rFonts w:ascii="Times New Roman"/>
          <w:szCs w:val="21"/>
        </w:rPr>
        <w:t>NY/T 1056</w:t>
      </w:r>
      <w:r w:rsidRPr="00A54530">
        <w:rPr>
          <w:rFonts w:ascii="Times New Roman"/>
          <w:szCs w:val="21"/>
        </w:rPr>
        <w:t>的规定。</w:t>
      </w:r>
    </w:p>
    <w:p w:rsidR="00986202" w:rsidRPr="00A54530" w:rsidRDefault="00532B87" w:rsidP="00711738">
      <w:pPr>
        <w:pStyle w:val="a0"/>
        <w:numPr>
          <w:ilvl w:val="0"/>
          <w:numId w:val="0"/>
        </w:numPr>
        <w:spacing w:before="156" w:after="156" w:line="380" w:lineRule="exact"/>
        <w:rPr>
          <w:rFonts w:ascii="Times New Roman"/>
        </w:rPr>
      </w:pPr>
      <w:r w:rsidRPr="00A54530">
        <w:rPr>
          <w:rFonts w:ascii="Times New Roman"/>
        </w:rPr>
        <w:t xml:space="preserve">10 </w:t>
      </w:r>
      <w:r w:rsidRPr="00A54530">
        <w:rPr>
          <w:rFonts w:ascii="Times New Roman"/>
        </w:rPr>
        <w:t>生产档案管理</w:t>
      </w:r>
    </w:p>
    <w:p w:rsidR="00986202" w:rsidRPr="00A54530" w:rsidRDefault="00532B87" w:rsidP="00711738">
      <w:pPr>
        <w:pStyle w:val="ae"/>
        <w:spacing w:line="380" w:lineRule="exact"/>
        <w:rPr>
          <w:rFonts w:ascii="Times New Roman"/>
          <w:color w:val="FF0000"/>
          <w:szCs w:val="21"/>
        </w:rPr>
      </w:pPr>
      <w:r w:rsidRPr="00A54530">
        <w:rPr>
          <w:rFonts w:ascii="Times New Roman"/>
          <w:color w:val="000000"/>
        </w:rPr>
        <w:t>针对绿色食品核桃的生产过程，建立生产档案。记录产地环境、品种及苗木选择、栽植、田间管理、采收及采后处理、生产废弃物的处理、储藏运输等</w:t>
      </w:r>
      <w:r w:rsidR="00711738">
        <w:rPr>
          <w:rFonts w:ascii="Times New Roman" w:hint="eastAsia"/>
          <w:color w:val="000000"/>
        </w:rPr>
        <w:t>措施</w:t>
      </w:r>
      <w:r w:rsidR="002022BC" w:rsidRPr="00A54530">
        <w:rPr>
          <w:rFonts w:ascii="Times New Roman"/>
          <w:color w:val="000000"/>
        </w:rPr>
        <w:t>，</w:t>
      </w:r>
      <w:r w:rsidRPr="00A54530">
        <w:rPr>
          <w:rFonts w:ascii="Times New Roman"/>
          <w:color w:val="000000"/>
        </w:rPr>
        <w:t>做到核桃产品生产可追溯，记录保存不少于</w:t>
      </w:r>
      <w:r w:rsidRPr="00A54530">
        <w:rPr>
          <w:rFonts w:ascii="Times New Roman"/>
          <w:color w:val="000000"/>
        </w:rPr>
        <w:t>3</w:t>
      </w:r>
      <w:r w:rsidRPr="00A54530">
        <w:rPr>
          <w:rFonts w:ascii="Times New Roman"/>
          <w:color w:val="000000"/>
        </w:rPr>
        <w:t>年。</w:t>
      </w:r>
      <w:r w:rsidRPr="00A54530">
        <w:rPr>
          <w:rFonts w:ascii="Times New Roman"/>
          <w:color w:val="FF0000"/>
          <w:szCs w:val="21"/>
        </w:rPr>
        <w:br w:type="page"/>
      </w:r>
    </w:p>
    <w:p w:rsidR="00D03522" w:rsidRDefault="00D03522" w:rsidP="00D03522">
      <w:pPr>
        <w:pStyle w:val="a5"/>
        <w:numPr>
          <w:ilvl w:val="0"/>
          <w:numId w:val="0"/>
        </w:numPr>
        <w:rPr>
          <w:rFonts w:ascii="Times New Roman"/>
        </w:rPr>
      </w:pPr>
    </w:p>
    <w:p w:rsidR="00986202" w:rsidRDefault="00D03522" w:rsidP="00D03522">
      <w:pPr>
        <w:pStyle w:val="a5"/>
        <w:numPr>
          <w:ilvl w:val="0"/>
          <w:numId w:val="0"/>
        </w:numPr>
        <w:rPr>
          <w:rFonts w:ascii="Times New Roman"/>
        </w:rPr>
      </w:pPr>
      <w:r>
        <w:rPr>
          <w:rFonts w:ascii="Times New Roman"/>
        </w:rPr>
        <w:t>附录</w:t>
      </w:r>
      <w:r>
        <w:rPr>
          <w:rFonts w:ascii="Times New Roman" w:hint="eastAsia"/>
        </w:rPr>
        <w:t>A</w:t>
      </w:r>
      <w:r w:rsidR="00532B87" w:rsidRPr="00A54530">
        <w:rPr>
          <w:rFonts w:ascii="Times New Roman"/>
        </w:rPr>
        <w:br/>
      </w:r>
      <w:r w:rsidR="00532B87" w:rsidRPr="00A54530">
        <w:rPr>
          <w:rFonts w:ascii="Times New Roman"/>
        </w:rPr>
        <w:t>（资料性附录）</w:t>
      </w:r>
      <w:r w:rsidR="00532B87" w:rsidRPr="00A54530">
        <w:rPr>
          <w:rFonts w:ascii="Times New Roman"/>
        </w:rPr>
        <w:br/>
      </w:r>
      <w:r w:rsidR="00EC6508" w:rsidRPr="00EC6508">
        <w:rPr>
          <w:rFonts w:ascii="Times New Roman" w:hint="eastAsia"/>
        </w:rPr>
        <w:t>云贵川地区</w:t>
      </w:r>
      <w:r w:rsidR="00532B87" w:rsidRPr="00A54530">
        <w:rPr>
          <w:rFonts w:ascii="Times New Roman"/>
        </w:rPr>
        <w:t>绿色食品核桃</w:t>
      </w:r>
      <w:r w:rsidR="00711738">
        <w:rPr>
          <w:rFonts w:ascii="Times New Roman"/>
        </w:rPr>
        <w:t>生产</w:t>
      </w:r>
      <w:r w:rsidR="00532B87" w:rsidRPr="00A54530">
        <w:rPr>
          <w:rFonts w:ascii="Times New Roman"/>
        </w:rPr>
        <w:t>主要病虫</w:t>
      </w:r>
      <w:r w:rsidR="006927B8">
        <w:rPr>
          <w:rFonts w:ascii="Times New Roman" w:hint="eastAsia"/>
        </w:rPr>
        <w:t>草</w:t>
      </w:r>
      <w:r w:rsidR="00532B87" w:rsidRPr="00A54530">
        <w:rPr>
          <w:rFonts w:ascii="Times New Roman"/>
        </w:rPr>
        <w:t>害防治</w:t>
      </w:r>
      <w:r w:rsidR="006927B8">
        <w:rPr>
          <w:rFonts w:ascii="Times New Roman" w:hint="eastAsia"/>
        </w:rPr>
        <w:t>推荐</w:t>
      </w:r>
      <w:r w:rsidR="006927B8">
        <w:rPr>
          <w:rFonts w:ascii="Times New Roman"/>
        </w:rPr>
        <w:t>农药使用</w:t>
      </w:r>
      <w:r w:rsidR="00532B87" w:rsidRPr="00A54530">
        <w:rPr>
          <w:rFonts w:ascii="Times New Roman"/>
        </w:rPr>
        <w:t>方案</w:t>
      </w:r>
    </w:p>
    <w:p w:rsidR="006927B8" w:rsidRDefault="006927B8" w:rsidP="00FD37DF">
      <w:pPr>
        <w:pStyle w:val="ae"/>
      </w:pPr>
    </w:p>
    <w:p w:rsidR="006927B8" w:rsidRDefault="00EC6508" w:rsidP="00FD37DF">
      <w:pPr>
        <w:pStyle w:val="ae"/>
        <w:rPr>
          <w:rFonts w:ascii="Times New Roman"/>
        </w:rPr>
      </w:pPr>
      <w:r w:rsidRPr="00EC6508">
        <w:rPr>
          <w:rFonts w:ascii="Times New Roman" w:hint="eastAsia"/>
        </w:rPr>
        <w:t>云贵川地区</w:t>
      </w:r>
      <w:r w:rsidR="00DE337B" w:rsidRPr="00A54530">
        <w:rPr>
          <w:rFonts w:ascii="Times New Roman"/>
        </w:rPr>
        <w:t>绿色食品核桃</w:t>
      </w:r>
      <w:r w:rsidR="00DE337B">
        <w:rPr>
          <w:rFonts w:ascii="Times New Roman"/>
        </w:rPr>
        <w:t>生产</w:t>
      </w:r>
      <w:r w:rsidR="00DE337B" w:rsidRPr="00A54530">
        <w:rPr>
          <w:rFonts w:ascii="Times New Roman"/>
        </w:rPr>
        <w:t>主要病虫</w:t>
      </w:r>
      <w:r w:rsidR="00DE337B">
        <w:rPr>
          <w:rFonts w:ascii="Times New Roman" w:hint="eastAsia"/>
        </w:rPr>
        <w:t>草</w:t>
      </w:r>
      <w:r w:rsidR="00DE337B" w:rsidRPr="00A54530">
        <w:rPr>
          <w:rFonts w:ascii="Times New Roman"/>
        </w:rPr>
        <w:t>害防治</w:t>
      </w:r>
      <w:r w:rsidR="00DE337B">
        <w:rPr>
          <w:rFonts w:ascii="Times New Roman" w:hint="eastAsia"/>
        </w:rPr>
        <w:t>推荐</w:t>
      </w:r>
      <w:r w:rsidR="00DE337B">
        <w:rPr>
          <w:rFonts w:ascii="Times New Roman"/>
        </w:rPr>
        <w:t>农药使用</w:t>
      </w:r>
      <w:r w:rsidR="00DE337B" w:rsidRPr="00A54530">
        <w:rPr>
          <w:rFonts w:ascii="Times New Roman"/>
        </w:rPr>
        <w:t>方案</w:t>
      </w:r>
      <w:r w:rsidR="00DE337B">
        <w:rPr>
          <w:rFonts w:ascii="Times New Roman" w:hint="eastAsia"/>
        </w:rPr>
        <w:t>见</w:t>
      </w:r>
      <w:r w:rsidR="00DE337B">
        <w:rPr>
          <w:rFonts w:ascii="Times New Roman"/>
        </w:rPr>
        <w:t>表</w:t>
      </w:r>
      <w:r w:rsidR="00DE337B">
        <w:rPr>
          <w:rFonts w:ascii="Times New Roman" w:hint="eastAsia"/>
        </w:rPr>
        <w:t>A.1</w:t>
      </w:r>
      <w:r w:rsidR="00DE337B">
        <w:rPr>
          <w:rFonts w:ascii="Times New Roman" w:hint="eastAsia"/>
        </w:rPr>
        <w:t>。</w:t>
      </w:r>
    </w:p>
    <w:p w:rsidR="00DE337B" w:rsidRPr="00FD37DF" w:rsidRDefault="00DE337B" w:rsidP="00FD37DF">
      <w:pPr>
        <w:pStyle w:val="ae"/>
        <w:jc w:val="center"/>
        <w:rPr>
          <w:rFonts w:ascii="黑体" w:hAnsi="黑体"/>
        </w:rPr>
      </w:pPr>
      <w:r>
        <w:rPr>
          <w:rFonts w:ascii="黑体" w:eastAsia="黑体" w:hAnsi="黑体" w:hint="eastAsia"/>
        </w:rPr>
        <w:t>表A.1</w:t>
      </w:r>
      <w:r w:rsidR="00EC6508">
        <w:rPr>
          <w:rFonts w:ascii="黑体" w:eastAsia="黑体" w:hAnsi="黑体"/>
        </w:rPr>
        <w:t xml:space="preserve"> </w:t>
      </w:r>
      <w:r w:rsidR="00EC6508" w:rsidRPr="00EC6508">
        <w:rPr>
          <w:rFonts w:ascii="黑体" w:eastAsia="黑体" w:hAnsi="黑体" w:hint="eastAsia"/>
        </w:rPr>
        <w:t>云贵川地区</w:t>
      </w:r>
      <w:r w:rsidR="00EC6508">
        <w:rPr>
          <w:rFonts w:ascii="黑体" w:eastAsia="黑体" w:hAnsi="黑体" w:hint="eastAsia"/>
        </w:rPr>
        <w:t xml:space="preserve"> </w:t>
      </w:r>
      <w:r w:rsidRPr="00FD37DF">
        <w:rPr>
          <w:rFonts w:ascii="黑体" w:eastAsia="黑体" w:hAnsi="黑体" w:hint="eastAsia"/>
        </w:rPr>
        <w:t>绿色食品核桃生产主要病虫草害防治推荐农药使用方案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5"/>
        <w:gridCol w:w="1292"/>
        <w:gridCol w:w="2511"/>
        <w:gridCol w:w="1867"/>
        <w:gridCol w:w="1134"/>
        <w:gridCol w:w="1157"/>
      </w:tblGrid>
      <w:tr w:rsidR="00986202" w:rsidRPr="00A54530" w:rsidTr="00AC1179">
        <w:trPr>
          <w:trHeight w:val="454"/>
          <w:jc w:val="center"/>
        </w:trPr>
        <w:tc>
          <w:tcPr>
            <w:tcW w:w="1615" w:type="dxa"/>
            <w:vAlign w:val="center"/>
          </w:tcPr>
          <w:p w:rsidR="00986202" w:rsidRPr="00A54530" w:rsidRDefault="00532B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防治对象</w:t>
            </w:r>
          </w:p>
        </w:tc>
        <w:tc>
          <w:tcPr>
            <w:tcW w:w="1292" w:type="dxa"/>
            <w:vAlign w:val="center"/>
          </w:tcPr>
          <w:p w:rsidR="00986202" w:rsidRPr="00A54530" w:rsidRDefault="00532B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防治时期</w:t>
            </w:r>
          </w:p>
        </w:tc>
        <w:tc>
          <w:tcPr>
            <w:tcW w:w="2511" w:type="dxa"/>
            <w:vAlign w:val="center"/>
          </w:tcPr>
          <w:p w:rsidR="00986202" w:rsidRPr="00A54530" w:rsidRDefault="00532B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农药名称</w:t>
            </w:r>
          </w:p>
        </w:tc>
        <w:tc>
          <w:tcPr>
            <w:tcW w:w="1867" w:type="dxa"/>
            <w:vAlign w:val="center"/>
          </w:tcPr>
          <w:p w:rsidR="00986202" w:rsidRPr="00A54530" w:rsidRDefault="00532B87" w:rsidP="0071173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使用剂量</w:t>
            </w:r>
          </w:p>
        </w:tc>
        <w:tc>
          <w:tcPr>
            <w:tcW w:w="1134" w:type="dxa"/>
            <w:vAlign w:val="center"/>
          </w:tcPr>
          <w:p w:rsidR="00986202" w:rsidRPr="00A54530" w:rsidRDefault="00532B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使用方法</w:t>
            </w:r>
          </w:p>
        </w:tc>
        <w:tc>
          <w:tcPr>
            <w:tcW w:w="1157" w:type="dxa"/>
            <w:vAlign w:val="center"/>
          </w:tcPr>
          <w:p w:rsidR="00986202" w:rsidRPr="00A54530" w:rsidRDefault="00532B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安全间隔期</w:t>
            </w:r>
          </w:p>
          <w:p w:rsidR="00986202" w:rsidRPr="00A54530" w:rsidRDefault="00532B87" w:rsidP="0071173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="00711738"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d</w:t>
            </w:r>
            <w:r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986202" w:rsidRPr="00A54530" w:rsidTr="00AC1179">
        <w:trPr>
          <w:trHeight w:val="454"/>
          <w:jc w:val="center"/>
        </w:trPr>
        <w:tc>
          <w:tcPr>
            <w:tcW w:w="1615" w:type="dxa"/>
            <w:vAlign w:val="center"/>
          </w:tcPr>
          <w:p w:rsidR="00986202" w:rsidRPr="00865F7E" w:rsidRDefault="00532B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865F7E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白粉病</w:t>
            </w:r>
          </w:p>
        </w:tc>
        <w:tc>
          <w:tcPr>
            <w:tcW w:w="1292" w:type="dxa"/>
            <w:vAlign w:val="center"/>
          </w:tcPr>
          <w:p w:rsidR="00986202" w:rsidRPr="00865F7E" w:rsidRDefault="00532B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865F7E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冬春季休眠期</w:t>
            </w:r>
          </w:p>
        </w:tc>
        <w:tc>
          <w:tcPr>
            <w:tcW w:w="2511" w:type="dxa"/>
          </w:tcPr>
          <w:p w:rsidR="00986202" w:rsidRPr="00865F7E" w:rsidRDefault="00532B87">
            <w:pPr>
              <w:pStyle w:val="ae"/>
              <w:spacing w:before="156" w:after="156"/>
              <w:ind w:firstLineChars="0" w:firstLine="0"/>
              <w:jc w:val="center"/>
              <w:rPr>
                <w:rFonts w:ascii="Times New Roman" w:eastAsiaTheme="minorEastAsia"/>
                <w:color w:val="000000"/>
                <w:sz w:val="18"/>
                <w:szCs w:val="18"/>
              </w:rPr>
            </w:pPr>
            <w:r w:rsidRPr="00865F7E">
              <w:rPr>
                <w:rFonts w:ascii="Times New Roman" w:eastAsiaTheme="minorEastAsia"/>
                <w:color w:val="000000"/>
                <w:sz w:val="18"/>
                <w:szCs w:val="18"/>
              </w:rPr>
              <w:t>29%</w:t>
            </w:r>
            <w:r w:rsidRPr="00865F7E">
              <w:rPr>
                <w:rFonts w:ascii="Times New Roman" w:eastAsiaTheme="minorEastAsia"/>
                <w:color w:val="000000"/>
                <w:sz w:val="18"/>
                <w:szCs w:val="18"/>
              </w:rPr>
              <w:t>石硫合剂水剂</w:t>
            </w:r>
          </w:p>
        </w:tc>
        <w:tc>
          <w:tcPr>
            <w:tcW w:w="1867" w:type="dxa"/>
            <w:vAlign w:val="center"/>
          </w:tcPr>
          <w:p w:rsidR="00986202" w:rsidRPr="00A54530" w:rsidRDefault="00532B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35</w:t>
            </w:r>
            <w:r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倍液</w:t>
            </w:r>
          </w:p>
        </w:tc>
        <w:tc>
          <w:tcPr>
            <w:tcW w:w="1134" w:type="dxa"/>
            <w:vAlign w:val="center"/>
          </w:tcPr>
          <w:p w:rsidR="00986202" w:rsidRPr="00A54530" w:rsidRDefault="00532B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57" w:type="dxa"/>
            <w:vAlign w:val="center"/>
          </w:tcPr>
          <w:p w:rsidR="00986202" w:rsidRPr="00865F7E" w:rsidRDefault="00532B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865F7E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14</w:t>
            </w:r>
          </w:p>
        </w:tc>
      </w:tr>
      <w:tr w:rsidR="00986202" w:rsidRPr="00A54530" w:rsidTr="00AC1179">
        <w:trPr>
          <w:trHeight w:val="454"/>
          <w:jc w:val="center"/>
        </w:trPr>
        <w:tc>
          <w:tcPr>
            <w:tcW w:w="1615" w:type="dxa"/>
            <w:vAlign w:val="center"/>
          </w:tcPr>
          <w:p w:rsidR="00986202" w:rsidRPr="00A54530" w:rsidRDefault="00532B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黑斑病、炭疽病</w:t>
            </w:r>
          </w:p>
        </w:tc>
        <w:tc>
          <w:tcPr>
            <w:tcW w:w="1292" w:type="dxa"/>
            <w:vAlign w:val="center"/>
          </w:tcPr>
          <w:p w:rsidR="00986202" w:rsidRPr="00A54530" w:rsidRDefault="00532B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2511" w:type="dxa"/>
          </w:tcPr>
          <w:p w:rsidR="00986202" w:rsidRPr="00865F7E" w:rsidRDefault="00532B87">
            <w:pPr>
              <w:pStyle w:val="ae"/>
              <w:spacing w:before="156" w:after="156"/>
              <w:ind w:firstLineChars="0" w:firstLine="0"/>
              <w:jc w:val="center"/>
              <w:rPr>
                <w:rFonts w:ascii="Times New Roman" w:eastAsiaTheme="minorEastAsia"/>
                <w:color w:val="000000"/>
                <w:sz w:val="18"/>
                <w:szCs w:val="18"/>
              </w:rPr>
            </w:pPr>
            <w:r w:rsidRPr="00865F7E">
              <w:rPr>
                <w:rFonts w:ascii="Times New Roman" w:eastAsiaTheme="minorEastAsia"/>
                <w:color w:val="000000"/>
                <w:sz w:val="18"/>
                <w:szCs w:val="18"/>
              </w:rPr>
              <w:t>50%</w:t>
            </w:r>
            <w:r w:rsidRPr="00865F7E">
              <w:rPr>
                <w:rFonts w:ascii="Times New Roman" w:eastAsiaTheme="minorEastAsia"/>
                <w:color w:val="000000"/>
                <w:sz w:val="18"/>
                <w:szCs w:val="18"/>
              </w:rPr>
              <w:t>多菌灵可湿性粉剂</w:t>
            </w:r>
          </w:p>
        </w:tc>
        <w:tc>
          <w:tcPr>
            <w:tcW w:w="1867" w:type="dxa"/>
            <w:vAlign w:val="center"/>
          </w:tcPr>
          <w:p w:rsidR="00986202" w:rsidRPr="00A54530" w:rsidRDefault="00A90B8A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  <w:r w:rsidR="00532B87"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00</w:t>
            </w:r>
            <w:r w:rsidR="00532B87"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～</w:t>
            </w:r>
            <w:r w:rsidR="00532B87"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800</w:t>
            </w:r>
            <w:r w:rsidR="00532B87"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倍液</w:t>
            </w:r>
          </w:p>
        </w:tc>
        <w:tc>
          <w:tcPr>
            <w:tcW w:w="1134" w:type="dxa"/>
            <w:vAlign w:val="center"/>
          </w:tcPr>
          <w:p w:rsidR="00986202" w:rsidRPr="00A54530" w:rsidRDefault="00532B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57" w:type="dxa"/>
            <w:vAlign w:val="center"/>
          </w:tcPr>
          <w:p w:rsidR="00986202" w:rsidRPr="00865F7E" w:rsidRDefault="00BA22D5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865F7E"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</w:tr>
      <w:tr w:rsidR="00986202" w:rsidRPr="00A54530" w:rsidTr="00AC1179">
        <w:trPr>
          <w:trHeight w:val="454"/>
          <w:jc w:val="center"/>
        </w:trPr>
        <w:tc>
          <w:tcPr>
            <w:tcW w:w="1615" w:type="dxa"/>
            <w:vAlign w:val="center"/>
          </w:tcPr>
          <w:p w:rsidR="00986202" w:rsidRPr="00AC1179" w:rsidRDefault="00532B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AC117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膏药病</w:t>
            </w:r>
          </w:p>
        </w:tc>
        <w:tc>
          <w:tcPr>
            <w:tcW w:w="1292" w:type="dxa"/>
            <w:vAlign w:val="center"/>
          </w:tcPr>
          <w:p w:rsidR="00986202" w:rsidRPr="00AC1179" w:rsidRDefault="00532B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AC117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2511" w:type="dxa"/>
          </w:tcPr>
          <w:p w:rsidR="00986202" w:rsidRPr="00AC1179" w:rsidRDefault="00AC1179">
            <w:pPr>
              <w:pStyle w:val="ae"/>
              <w:spacing w:before="156" w:after="156"/>
              <w:ind w:firstLineChars="0" w:firstLine="0"/>
              <w:jc w:val="center"/>
              <w:rPr>
                <w:rFonts w:ascii="Times New Roman" w:eastAsiaTheme="minorEastAsia"/>
                <w:color w:val="000000"/>
                <w:sz w:val="18"/>
                <w:szCs w:val="18"/>
              </w:rPr>
            </w:pPr>
            <w:r w:rsidRPr="00AC1179">
              <w:rPr>
                <w:rFonts w:ascii="Times New Roman" w:eastAsiaTheme="minorEastAsia"/>
                <w:color w:val="000000"/>
                <w:sz w:val="18"/>
                <w:szCs w:val="18"/>
              </w:rPr>
              <w:t>自制波尔多液</w:t>
            </w:r>
          </w:p>
        </w:tc>
        <w:tc>
          <w:tcPr>
            <w:tcW w:w="1867" w:type="dxa"/>
            <w:vAlign w:val="center"/>
          </w:tcPr>
          <w:p w:rsidR="00986202" w:rsidRPr="00A54530" w:rsidRDefault="00AC117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硫酸铜、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生石灰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水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比例为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1:1:1200</w:t>
            </w:r>
          </w:p>
        </w:tc>
        <w:tc>
          <w:tcPr>
            <w:tcW w:w="1134" w:type="dxa"/>
            <w:vAlign w:val="center"/>
          </w:tcPr>
          <w:p w:rsidR="00986202" w:rsidRPr="00A54530" w:rsidRDefault="00532B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57" w:type="dxa"/>
            <w:vAlign w:val="center"/>
          </w:tcPr>
          <w:p w:rsidR="00986202" w:rsidRPr="00865F7E" w:rsidRDefault="00BA22D5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865F7E"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</w:tr>
      <w:tr w:rsidR="00986202" w:rsidRPr="00A54530" w:rsidTr="00AC1179">
        <w:trPr>
          <w:trHeight w:val="391"/>
          <w:jc w:val="center"/>
        </w:trPr>
        <w:tc>
          <w:tcPr>
            <w:tcW w:w="1615" w:type="dxa"/>
            <w:vAlign w:val="center"/>
          </w:tcPr>
          <w:p w:rsidR="00986202" w:rsidRPr="00A54530" w:rsidRDefault="00532B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刺蛾</w:t>
            </w:r>
          </w:p>
        </w:tc>
        <w:tc>
          <w:tcPr>
            <w:tcW w:w="1292" w:type="dxa"/>
            <w:vAlign w:val="center"/>
          </w:tcPr>
          <w:p w:rsidR="00986202" w:rsidRPr="00A54530" w:rsidRDefault="00532B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发生期</w:t>
            </w:r>
          </w:p>
        </w:tc>
        <w:tc>
          <w:tcPr>
            <w:tcW w:w="2511" w:type="dxa"/>
            <w:vAlign w:val="center"/>
          </w:tcPr>
          <w:p w:rsidR="00986202" w:rsidRPr="00A54530" w:rsidRDefault="00532B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40%</w:t>
            </w:r>
            <w:r w:rsidRPr="00251484"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辛硫磷</w:t>
            </w:r>
            <w:r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乳油</w:t>
            </w:r>
          </w:p>
        </w:tc>
        <w:tc>
          <w:tcPr>
            <w:tcW w:w="1867" w:type="dxa"/>
            <w:vAlign w:val="center"/>
          </w:tcPr>
          <w:p w:rsidR="00986202" w:rsidRPr="00A54530" w:rsidRDefault="00532B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2000</w:t>
            </w:r>
            <w:r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～</w:t>
            </w:r>
            <w:r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4000</w:t>
            </w:r>
            <w:r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倍液</w:t>
            </w:r>
          </w:p>
        </w:tc>
        <w:tc>
          <w:tcPr>
            <w:tcW w:w="1134" w:type="dxa"/>
            <w:vAlign w:val="center"/>
          </w:tcPr>
          <w:p w:rsidR="00986202" w:rsidRPr="00A54530" w:rsidRDefault="00532B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57" w:type="dxa"/>
            <w:vAlign w:val="center"/>
          </w:tcPr>
          <w:p w:rsidR="00986202" w:rsidRPr="00865F7E" w:rsidRDefault="00532B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865F7E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15</w:t>
            </w:r>
          </w:p>
        </w:tc>
      </w:tr>
      <w:tr w:rsidR="00986202" w:rsidRPr="00A54530" w:rsidTr="00AC1179">
        <w:trPr>
          <w:trHeight w:val="391"/>
          <w:jc w:val="center"/>
        </w:trPr>
        <w:tc>
          <w:tcPr>
            <w:tcW w:w="1615" w:type="dxa"/>
            <w:vAlign w:val="center"/>
          </w:tcPr>
          <w:p w:rsidR="00986202" w:rsidRPr="00865F7E" w:rsidRDefault="00532B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865F7E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尺蠖</w:t>
            </w:r>
          </w:p>
        </w:tc>
        <w:tc>
          <w:tcPr>
            <w:tcW w:w="1292" w:type="dxa"/>
            <w:vAlign w:val="center"/>
          </w:tcPr>
          <w:p w:rsidR="00986202" w:rsidRPr="00865F7E" w:rsidRDefault="00532B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865F7E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发生期</w:t>
            </w:r>
          </w:p>
        </w:tc>
        <w:tc>
          <w:tcPr>
            <w:tcW w:w="2511" w:type="dxa"/>
            <w:vAlign w:val="center"/>
          </w:tcPr>
          <w:p w:rsidR="00986202" w:rsidRPr="00865F7E" w:rsidRDefault="00532B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865F7E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80</w:t>
            </w:r>
            <w:r w:rsidRPr="00865F7E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亿孢子</w:t>
            </w:r>
            <w:r w:rsidRPr="00865F7E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  <w:r w:rsidRPr="00865F7E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毫升金龟子绿僵菌</w:t>
            </w:r>
            <w:r w:rsidRPr="00865F7E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CQMa421</w:t>
            </w:r>
            <w:r w:rsidRPr="00865F7E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可分散油悬浮剂</w:t>
            </w:r>
          </w:p>
        </w:tc>
        <w:tc>
          <w:tcPr>
            <w:tcW w:w="1867" w:type="dxa"/>
            <w:vAlign w:val="center"/>
          </w:tcPr>
          <w:p w:rsidR="00986202" w:rsidRPr="00A54530" w:rsidRDefault="00532B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500-1000</w:t>
            </w:r>
            <w:r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倍液</w:t>
            </w:r>
          </w:p>
        </w:tc>
        <w:tc>
          <w:tcPr>
            <w:tcW w:w="1134" w:type="dxa"/>
            <w:vAlign w:val="center"/>
          </w:tcPr>
          <w:p w:rsidR="00986202" w:rsidRPr="00A54530" w:rsidRDefault="00532B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57" w:type="dxa"/>
            <w:vAlign w:val="center"/>
          </w:tcPr>
          <w:p w:rsidR="00986202" w:rsidRPr="00865F7E" w:rsidRDefault="00532B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865F7E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15</w:t>
            </w:r>
          </w:p>
        </w:tc>
      </w:tr>
      <w:tr w:rsidR="00986202" w:rsidRPr="00A54530" w:rsidTr="00AC1179">
        <w:trPr>
          <w:trHeight w:val="454"/>
          <w:jc w:val="center"/>
        </w:trPr>
        <w:tc>
          <w:tcPr>
            <w:tcW w:w="9576" w:type="dxa"/>
            <w:gridSpan w:val="6"/>
            <w:vAlign w:val="center"/>
          </w:tcPr>
          <w:p w:rsidR="00986202" w:rsidRPr="00A54530" w:rsidRDefault="00532B87">
            <w:pP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A54530">
              <w:rPr>
                <w:rFonts w:ascii="Times New Roman" w:eastAsia="黑体" w:hAnsi="Times New Roman" w:cs="Times New Roman"/>
                <w:color w:val="000000"/>
                <w:kern w:val="0"/>
                <w:sz w:val="18"/>
                <w:szCs w:val="18"/>
              </w:rPr>
              <w:t>注：</w:t>
            </w:r>
            <w:r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农药使用以最新版本</w:t>
            </w:r>
            <w:r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NY/T 393</w:t>
            </w:r>
            <w:r w:rsidRPr="00A5453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的规定为准。</w:t>
            </w:r>
          </w:p>
        </w:tc>
      </w:tr>
    </w:tbl>
    <w:p w:rsidR="00986202" w:rsidRPr="00A54530" w:rsidRDefault="00986202">
      <w:pPr>
        <w:rPr>
          <w:rFonts w:ascii="Times New Roman" w:hAnsi="Times New Roman" w:cs="Times New Roman"/>
          <w:kern w:val="0"/>
        </w:rPr>
      </w:pPr>
    </w:p>
    <w:p w:rsidR="00986202" w:rsidRDefault="00986202">
      <w:pPr>
        <w:widowControl/>
        <w:jc w:val="left"/>
        <w:rPr>
          <w:rFonts w:ascii="Times New Roman" w:hAnsi="Times New Roman" w:cs="Times New Roman"/>
          <w:kern w:val="0"/>
        </w:rPr>
      </w:pPr>
    </w:p>
    <w:p w:rsidR="00FD37DF" w:rsidRDefault="00AC2FF9">
      <w:pPr>
        <w:widowControl/>
        <w:jc w:val="lef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noProof/>
          <w:kern w:val="0"/>
        </w:rPr>
        <w:pict>
          <v:shape id="_x0000_s1028" type="#_x0000_t32" style="position:absolute;margin-left:101.15pt;margin-top:6.85pt;width:212.05pt;height:0;z-index:251661312" o:connectortype="straight"/>
        </w:pict>
      </w:r>
    </w:p>
    <w:sectPr w:rsidR="00FD37DF" w:rsidSect="00711738">
      <w:pgSz w:w="11906" w:h="16838"/>
      <w:pgMar w:top="1440" w:right="1588" w:bottom="1440" w:left="158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FF9" w:rsidRDefault="00AC2FF9">
      <w:r>
        <w:separator/>
      </w:r>
    </w:p>
  </w:endnote>
  <w:endnote w:type="continuationSeparator" w:id="0">
    <w:p w:rsidR="00AC2FF9" w:rsidRDefault="00AC2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9235584"/>
    </w:sdtPr>
    <w:sdtEndPr/>
    <w:sdtContent>
      <w:p w:rsidR="00986202" w:rsidRDefault="0006219D">
        <w:pPr>
          <w:pStyle w:val="ab"/>
          <w:jc w:val="right"/>
        </w:pPr>
        <w:r>
          <w:fldChar w:fldCharType="begin"/>
        </w:r>
        <w:r w:rsidR="00532B87">
          <w:instrText>PAGE   \* MERGEFORMAT</w:instrText>
        </w:r>
        <w:r>
          <w:fldChar w:fldCharType="separate"/>
        </w:r>
        <w:r w:rsidR="00EC6508" w:rsidRPr="00EC6508">
          <w:rPr>
            <w:noProof/>
            <w:lang w:val="zh-CN"/>
          </w:rPr>
          <w:t>2</w:t>
        </w:r>
        <w:r>
          <w:fldChar w:fldCharType="end"/>
        </w:r>
      </w:p>
    </w:sdtContent>
  </w:sdt>
  <w:p w:rsidR="00986202" w:rsidRDefault="0098620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FF9" w:rsidRDefault="00AC2FF9">
      <w:r>
        <w:separator/>
      </w:r>
    </w:p>
  </w:footnote>
  <w:footnote w:type="continuationSeparator" w:id="0">
    <w:p w:rsidR="00AC2FF9" w:rsidRDefault="00AC2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91163"/>
    <w:multiLevelType w:val="multilevel"/>
    <w:tmpl w:val="1FC91163"/>
    <w:lvl w:ilvl="0">
      <w:start w:val="1"/>
      <w:numFmt w:val="decimal"/>
      <w:pStyle w:val="a"/>
      <w:suff w:val="nothing"/>
      <w:lvlText w:val="%1　"/>
      <w:lvlJc w:val="left"/>
      <w:pPr>
        <w:ind w:left="71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657D3FBC"/>
    <w:multiLevelType w:val="multilevel"/>
    <w:tmpl w:val="657D3FBC"/>
    <w:lvl w:ilvl="0">
      <w:start w:val="1"/>
      <w:numFmt w:val="upperLetter"/>
      <w:pStyle w:val="a5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54E9"/>
    <w:rsid w:val="00014895"/>
    <w:rsid w:val="00041DD7"/>
    <w:rsid w:val="00046015"/>
    <w:rsid w:val="00056AE2"/>
    <w:rsid w:val="0006219D"/>
    <w:rsid w:val="0007112F"/>
    <w:rsid w:val="000A6D34"/>
    <w:rsid w:val="000B0B5E"/>
    <w:rsid w:val="000F4B0D"/>
    <w:rsid w:val="00100E98"/>
    <w:rsid w:val="00133A6E"/>
    <w:rsid w:val="00140F07"/>
    <w:rsid w:val="0015696C"/>
    <w:rsid w:val="00157EB6"/>
    <w:rsid w:val="00172A27"/>
    <w:rsid w:val="00193118"/>
    <w:rsid w:val="002022BC"/>
    <w:rsid w:val="002046EE"/>
    <w:rsid w:val="00213168"/>
    <w:rsid w:val="00220D38"/>
    <w:rsid w:val="00251484"/>
    <w:rsid w:val="0026211A"/>
    <w:rsid w:val="002777D9"/>
    <w:rsid w:val="002B4F4D"/>
    <w:rsid w:val="002C6855"/>
    <w:rsid w:val="002D273B"/>
    <w:rsid w:val="002D2793"/>
    <w:rsid w:val="002E3024"/>
    <w:rsid w:val="002F0A97"/>
    <w:rsid w:val="002F22D3"/>
    <w:rsid w:val="003054F0"/>
    <w:rsid w:val="00313A43"/>
    <w:rsid w:val="00340E6B"/>
    <w:rsid w:val="00342E06"/>
    <w:rsid w:val="003740C7"/>
    <w:rsid w:val="003850A1"/>
    <w:rsid w:val="003878F4"/>
    <w:rsid w:val="003A552A"/>
    <w:rsid w:val="003B58A7"/>
    <w:rsid w:val="003B7932"/>
    <w:rsid w:val="003C46A0"/>
    <w:rsid w:val="003C5EFE"/>
    <w:rsid w:val="003E0304"/>
    <w:rsid w:val="00402A7D"/>
    <w:rsid w:val="00411D6F"/>
    <w:rsid w:val="00415403"/>
    <w:rsid w:val="00423991"/>
    <w:rsid w:val="0042411F"/>
    <w:rsid w:val="0043298E"/>
    <w:rsid w:val="0043498C"/>
    <w:rsid w:val="004602C8"/>
    <w:rsid w:val="00467770"/>
    <w:rsid w:val="004736BB"/>
    <w:rsid w:val="004761ED"/>
    <w:rsid w:val="00484D12"/>
    <w:rsid w:val="004A1F2F"/>
    <w:rsid w:val="004C00E3"/>
    <w:rsid w:val="004C69C9"/>
    <w:rsid w:val="004D6A10"/>
    <w:rsid w:val="004F0772"/>
    <w:rsid w:val="005134C5"/>
    <w:rsid w:val="00514C4C"/>
    <w:rsid w:val="00532B87"/>
    <w:rsid w:val="005418DE"/>
    <w:rsid w:val="00541BC0"/>
    <w:rsid w:val="00564BC5"/>
    <w:rsid w:val="005652AB"/>
    <w:rsid w:val="00566104"/>
    <w:rsid w:val="00567D6A"/>
    <w:rsid w:val="005A42D0"/>
    <w:rsid w:val="005A4B65"/>
    <w:rsid w:val="005A6842"/>
    <w:rsid w:val="005B7332"/>
    <w:rsid w:val="005D54ED"/>
    <w:rsid w:val="005E1F88"/>
    <w:rsid w:val="005E295D"/>
    <w:rsid w:val="005F763F"/>
    <w:rsid w:val="005F79DD"/>
    <w:rsid w:val="00631EDF"/>
    <w:rsid w:val="00635FA5"/>
    <w:rsid w:val="006549A5"/>
    <w:rsid w:val="00654DE0"/>
    <w:rsid w:val="00655231"/>
    <w:rsid w:val="0065547D"/>
    <w:rsid w:val="00664F07"/>
    <w:rsid w:val="00681F78"/>
    <w:rsid w:val="00685015"/>
    <w:rsid w:val="006905C6"/>
    <w:rsid w:val="006927B8"/>
    <w:rsid w:val="006A6A33"/>
    <w:rsid w:val="006F41E6"/>
    <w:rsid w:val="006F59C6"/>
    <w:rsid w:val="00706203"/>
    <w:rsid w:val="00711738"/>
    <w:rsid w:val="007205AD"/>
    <w:rsid w:val="00734417"/>
    <w:rsid w:val="00772090"/>
    <w:rsid w:val="00797FE2"/>
    <w:rsid w:val="007B6479"/>
    <w:rsid w:val="007C2C2F"/>
    <w:rsid w:val="007C76B3"/>
    <w:rsid w:val="007D4D5E"/>
    <w:rsid w:val="007E73C6"/>
    <w:rsid w:val="007F27A4"/>
    <w:rsid w:val="008142C4"/>
    <w:rsid w:val="00857915"/>
    <w:rsid w:val="00862FBE"/>
    <w:rsid w:val="00865F7E"/>
    <w:rsid w:val="00867CAD"/>
    <w:rsid w:val="00872591"/>
    <w:rsid w:val="00875BF1"/>
    <w:rsid w:val="0088083F"/>
    <w:rsid w:val="008906C0"/>
    <w:rsid w:val="008A3D70"/>
    <w:rsid w:val="008B5486"/>
    <w:rsid w:val="008C54A0"/>
    <w:rsid w:val="008D71DD"/>
    <w:rsid w:val="008E4845"/>
    <w:rsid w:val="00905F38"/>
    <w:rsid w:val="0091058E"/>
    <w:rsid w:val="0092003E"/>
    <w:rsid w:val="00933FFA"/>
    <w:rsid w:val="009477E2"/>
    <w:rsid w:val="00953136"/>
    <w:rsid w:val="00986202"/>
    <w:rsid w:val="0098657E"/>
    <w:rsid w:val="00990C48"/>
    <w:rsid w:val="009B0FF4"/>
    <w:rsid w:val="009B2E52"/>
    <w:rsid w:val="009C50B3"/>
    <w:rsid w:val="00A15FFA"/>
    <w:rsid w:val="00A303DF"/>
    <w:rsid w:val="00A33E42"/>
    <w:rsid w:val="00A41F01"/>
    <w:rsid w:val="00A54530"/>
    <w:rsid w:val="00A54D24"/>
    <w:rsid w:val="00A67EDF"/>
    <w:rsid w:val="00A80E08"/>
    <w:rsid w:val="00A84F7D"/>
    <w:rsid w:val="00A87AF3"/>
    <w:rsid w:val="00A90B8A"/>
    <w:rsid w:val="00AA6B06"/>
    <w:rsid w:val="00AA708F"/>
    <w:rsid w:val="00AC0582"/>
    <w:rsid w:val="00AC1179"/>
    <w:rsid w:val="00AC2FF9"/>
    <w:rsid w:val="00AD4264"/>
    <w:rsid w:val="00AE01A6"/>
    <w:rsid w:val="00AE319F"/>
    <w:rsid w:val="00AE7504"/>
    <w:rsid w:val="00B050FA"/>
    <w:rsid w:val="00B12614"/>
    <w:rsid w:val="00B20573"/>
    <w:rsid w:val="00B320A2"/>
    <w:rsid w:val="00B448F7"/>
    <w:rsid w:val="00B55447"/>
    <w:rsid w:val="00B67A9A"/>
    <w:rsid w:val="00B922A2"/>
    <w:rsid w:val="00B92A7A"/>
    <w:rsid w:val="00BA22D5"/>
    <w:rsid w:val="00BA3855"/>
    <w:rsid w:val="00BA64E6"/>
    <w:rsid w:val="00BB58F7"/>
    <w:rsid w:val="00BC0A72"/>
    <w:rsid w:val="00BD0FE1"/>
    <w:rsid w:val="00C222CD"/>
    <w:rsid w:val="00C25A70"/>
    <w:rsid w:val="00C36813"/>
    <w:rsid w:val="00C37A04"/>
    <w:rsid w:val="00C438A2"/>
    <w:rsid w:val="00C61CBB"/>
    <w:rsid w:val="00C75549"/>
    <w:rsid w:val="00C81D76"/>
    <w:rsid w:val="00C84822"/>
    <w:rsid w:val="00C96076"/>
    <w:rsid w:val="00CB3807"/>
    <w:rsid w:val="00CB3A9F"/>
    <w:rsid w:val="00CC32D0"/>
    <w:rsid w:val="00CD780D"/>
    <w:rsid w:val="00CE3E2B"/>
    <w:rsid w:val="00CF5C00"/>
    <w:rsid w:val="00D03522"/>
    <w:rsid w:val="00D10DC9"/>
    <w:rsid w:val="00D122AA"/>
    <w:rsid w:val="00D14F04"/>
    <w:rsid w:val="00D15B28"/>
    <w:rsid w:val="00D36C8B"/>
    <w:rsid w:val="00D36D10"/>
    <w:rsid w:val="00D50739"/>
    <w:rsid w:val="00D52465"/>
    <w:rsid w:val="00D677DE"/>
    <w:rsid w:val="00D72C68"/>
    <w:rsid w:val="00D822F6"/>
    <w:rsid w:val="00D82654"/>
    <w:rsid w:val="00D832D7"/>
    <w:rsid w:val="00DA37EC"/>
    <w:rsid w:val="00DB01F5"/>
    <w:rsid w:val="00DE337B"/>
    <w:rsid w:val="00DF14C9"/>
    <w:rsid w:val="00E01D33"/>
    <w:rsid w:val="00E0334E"/>
    <w:rsid w:val="00E15B0C"/>
    <w:rsid w:val="00E16E0E"/>
    <w:rsid w:val="00E2534B"/>
    <w:rsid w:val="00E75C51"/>
    <w:rsid w:val="00E85348"/>
    <w:rsid w:val="00E871D8"/>
    <w:rsid w:val="00E9343C"/>
    <w:rsid w:val="00E95764"/>
    <w:rsid w:val="00EB50B1"/>
    <w:rsid w:val="00EC6508"/>
    <w:rsid w:val="00EC744B"/>
    <w:rsid w:val="00EE5409"/>
    <w:rsid w:val="00EE6A47"/>
    <w:rsid w:val="00F30751"/>
    <w:rsid w:val="00F30B08"/>
    <w:rsid w:val="00F40BDF"/>
    <w:rsid w:val="00F54B61"/>
    <w:rsid w:val="00F76124"/>
    <w:rsid w:val="00F77E3A"/>
    <w:rsid w:val="00F84B22"/>
    <w:rsid w:val="00FB3C7C"/>
    <w:rsid w:val="00FC6EC3"/>
    <w:rsid w:val="00FD37DF"/>
    <w:rsid w:val="00FD5B7F"/>
    <w:rsid w:val="00FE639D"/>
    <w:rsid w:val="00FE6BBD"/>
    <w:rsid w:val="00FF7859"/>
    <w:rsid w:val="0627745F"/>
    <w:rsid w:val="088C131F"/>
    <w:rsid w:val="0B9E6DF4"/>
    <w:rsid w:val="11C408D8"/>
    <w:rsid w:val="22065086"/>
    <w:rsid w:val="24136F15"/>
    <w:rsid w:val="251016B7"/>
    <w:rsid w:val="256B6B8F"/>
    <w:rsid w:val="2A1F257A"/>
    <w:rsid w:val="30A25C36"/>
    <w:rsid w:val="32CD0BDD"/>
    <w:rsid w:val="355873C3"/>
    <w:rsid w:val="40DA1972"/>
    <w:rsid w:val="43C1166B"/>
    <w:rsid w:val="44431F28"/>
    <w:rsid w:val="46D32DC9"/>
    <w:rsid w:val="4F590492"/>
    <w:rsid w:val="50B848CF"/>
    <w:rsid w:val="5635281F"/>
    <w:rsid w:val="5C7A2044"/>
    <w:rsid w:val="62EC0765"/>
    <w:rsid w:val="65FC693E"/>
    <w:rsid w:val="67216CE6"/>
    <w:rsid w:val="676B0C33"/>
    <w:rsid w:val="6CD836B3"/>
    <w:rsid w:val="6D031A07"/>
    <w:rsid w:val="6F392C32"/>
    <w:rsid w:val="70393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直接箭头连接符 2"/>
        <o:r id="V:Rule2" type="connector" idref="#直接箭头连接符 1"/>
        <o:r id="V:Rule3" type="connector" idref="#_x0000_s1028"/>
      </o:rules>
    </o:shapelayout>
  </w:shapeDefaults>
  <w:decimalSymbol w:val="."/>
  <w:listSeparator w:val=","/>
  <w15:docId w15:val="{9946713A-DF3C-4649-855A-9066A9684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681F7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6"/>
    <w:next w:val="a6"/>
    <w:link w:val="3Char"/>
    <w:qFormat/>
    <w:rsid w:val="00681F78"/>
    <w:pPr>
      <w:keepNext/>
      <w:keepLines/>
      <w:adjustRightInd w:val="0"/>
      <w:spacing w:before="260" w:after="260" w:line="416" w:lineRule="auto"/>
      <w:outlineLvl w:val="2"/>
    </w:pPr>
    <w:rPr>
      <w:rFonts w:ascii="Calibri" w:eastAsia="宋体" w:hAnsi="Calibri" w:cs="Times New Roman"/>
      <w:b/>
      <w:bCs/>
      <w:sz w:val="32"/>
      <w:szCs w:val="3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Balloon Text"/>
    <w:basedOn w:val="a6"/>
    <w:link w:val="Char"/>
    <w:uiPriority w:val="99"/>
    <w:unhideWhenUsed/>
    <w:qFormat/>
    <w:rsid w:val="00681F78"/>
    <w:rPr>
      <w:sz w:val="18"/>
      <w:szCs w:val="18"/>
    </w:rPr>
  </w:style>
  <w:style w:type="paragraph" w:styleId="ab">
    <w:name w:val="footer"/>
    <w:basedOn w:val="a6"/>
    <w:link w:val="Char0"/>
    <w:uiPriority w:val="99"/>
    <w:unhideWhenUsed/>
    <w:qFormat/>
    <w:rsid w:val="00681F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6"/>
    <w:link w:val="Char1"/>
    <w:uiPriority w:val="99"/>
    <w:unhideWhenUsed/>
    <w:qFormat/>
    <w:rsid w:val="00681F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d">
    <w:name w:val="Hyperlink"/>
    <w:basedOn w:val="a7"/>
    <w:uiPriority w:val="99"/>
    <w:unhideWhenUsed/>
    <w:qFormat/>
    <w:rsid w:val="00681F78"/>
    <w:rPr>
      <w:color w:val="0000FF" w:themeColor="hyperlink"/>
      <w:u w:val="single"/>
    </w:rPr>
  </w:style>
  <w:style w:type="paragraph" w:customStyle="1" w:styleId="1">
    <w:name w:val="列出段落1"/>
    <w:basedOn w:val="a6"/>
    <w:qFormat/>
    <w:rsid w:val="00681F78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customStyle="1" w:styleId="ae">
    <w:name w:val="段"/>
    <w:link w:val="Char2"/>
    <w:uiPriority w:val="99"/>
    <w:qFormat/>
    <w:rsid w:val="00681F78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character" w:customStyle="1" w:styleId="Char2">
    <w:name w:val="段 Char"/>
    <w:link w:val="ae"/>
    <w:uiPriority w:val="99"/>
    <w:qFormat/>
    <w:rsid w:val="00681F78"/>
    <w:rPr>
      <w:rFonts w:ascii="宋体" w:eastAsia="宋体" w:hAnsi="Times New Roman" w:cs="Times New Roman"/>
      <w:kern w:val="0"/>
      <w:szCs w:val="20"/>
    </w:rPr>
  </w:style>
  <w:style w:type="paragraph" w:customStyle="1" w:styleId="a0">
    <w:name w:val="一级条标题"/>
    <w:next w:val="ae"/>
    <w:qFormat/>
    <w:rsid w:val="00681F78"/>
    <w:pPr>
      <w:numPr>
        <w:ilvl w:val="1"/>
        <w:numId w:val="1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">
    <w:name w:val="章标题"/>
    <w:next w:val="ae"/>
    <w:qFormat/>
    <w:rsid w:val="00681F78"/>
    <w:pPr>
      <w:numPr>
        <w:numId w:val="1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1">
    <w:name w:val="二级条标题"/>
    <w:basedOn w:val="a0"/>
    <w:next w:val="ae"/>
    <w:qFormat/>
    <w:rsid w:val="00681F78"/>
    <w:pPr>
      <w:numPr>
        <w:ilvl w:val="2"/>
      </w:numPr>
      <w:spacing w:before="50" w:after="50"/>
      <w:outlineLvl w:val="3"/>
    </w:pPr>
  </w:style>
  <w:style w:type="paragraph" w:customStyle="1" w:styleId="a2">
    <w:name w:val="三级条标题"/>
    <w:basedOn w:val="a1"/>
    <w:next w:val="ae"/>
    <w:qFormat/>
    <w:rsid w:val="00681F78"/>
    <w:pPr>
      <w:numPr>
        <w:ilvl w:val="3"/>
      </w:numPr>
      <w:outlineLvl w:val="4"/>
    </w:pPr>
  </w:style>
  <w:style w:type="paragraph" w:customStyle="1" w:styleId="a3">
    <w:name w:val="四级条标题"/>
    <w:basedOn w:val="a2"/>
    <w:next w:val="ae"/>
    <w:qFormat/>
    <w:rsid w:val="00681F78"/>
    <w:pPr>
      <w:numPr>
        <w:ilvl w:val="4"/>
      </w:numPr>
      <w:outlineLvl w:val="5"/>
    </w:pPr>
  </w:style>
  <w:style w:type="paragraph" w:customStyle="1" w:styleId="a4">
    <w:name w:val="五级条标题"/>
    <w:basedOn w:val="a3"/>
    <w:next w:val="ae"/>
    <w:qFormat/>
    <w:rsid w:val="00681F78"/>
    <w:pPr>
      <w:numPr>
        <w:ilvl w:val="5"/>
      </w:numPr>
      <w:outlineLvl w:val="6"/>
    </w:pPr>
  </w:style>
  <w:style w:type="paragraph" w:customStyle="1" w:styleId="a5">
    <w:name w:val="附录标识"/>
    <w:basedOn w:val="a6"/>
    <w:next w:val="ae"/>
    <w:qFormat/>
    <w:rsid w:val="00681F78"/>
    <w:pPr>
      <w:keepNext/>
      <w:widowControl/>
      <w:numPr>
        <w:numId w:val="2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character" w:customStyle="1" w:styleId="Char">
    <w:name w:val="批注框文本 Char"/>
    <w:basedOn w:val="a7"/>
    <w:link w:val="aa"/>
    <w:uiPriority w:val="99"/>
    <w:semiHidden/>
    <w:qFormat/>
    <w:rsid w:val="00681F78"/>
    <w:rPr>
      <w:sz w:val="18"/>
      <w:szCs w:val="18"/>
    </w:rPr>
  </w:style>
  <w:style w:type="paragraph" w:customStyle="1" w:styleId="af">
    <w:name w:val="正文表标题"/>
    <w:next w:val="ae"/>
    <w:qFormat/>
    <w:rsid w:val="00681F78"/>
    <w:p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character" w:customStyle="1" w:styleId="Char1">
    <w:name w:val="页眉 Char"/>
    <w:basedOn w:val="a7"/>
    <w:link w:val="ac"/>
    <w:uiPriority w:val="99"/>
    <w:qFormat/>
    <w:rsid w:val="00681F78"/>
    <w:rPr>
      <w:sz w:val="18"/>
      <w:szCs w:val="18"/>
    </w:rPr>
  </w:style>
  <w:style w:type="character" w:customStyle="1" w:styleId="Char0">
    <w:name w:val="页脚 Char"/>
    <w:basedOn w:val="a7"/>
    <w:link w:val="ab"/>
    <w:uiPriority w:val="99"/>
    <w:qFormat/>
    <w:rsid w:val="00681F78"/>
    <w:rPr>
      <w:sz w:val="18"/>
      <w:szCs w:val="18"/>
    </w:rPr>
  </w:style>
  <w:style w:type="paragraph" w:customStyle="1" w:styleId="af0">
    <w:name w:val="标准文件_段"/>
    <w:link w:val="Char3"/>
    <w:qFormat/>
    <w:rsid w:val="00681F78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Char3">
    <w:name w:val="标准文件_段 Char"/>
    <w:link w:val="af0"/>
    <w:qFormat/>
    <w:rsid w:val="00681F78"/>
    <w:rPr>
      <w:rFonts w:ascii="宋体" w:eastAsia="宋体" w:hAnsi="Times New Roman" w:cs="Times New Roman"/>
      <w:kern w:val="0"/>
      <w:szCs w:val="20"/>
    </w:rPr>
  </w:style>
  <w:style w:type="character" w:customStyle="1" w:styleId="3Char">
    <w:name w:val="标题 3 Char"/>
    <w:basedOn w:val="a7"/>
    <w:link w:val="3"/>
    <w:qFormat/>
    <w:rsid w:val="00681F78"/>
    <w:rPr>
      <w:rFonts w:ascii="Calibri" w:eastAsia="宋体" w:hAnsi="Calibri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1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o.com/link?m=bWB7DXl%2FOUhel2Z1RSyItC4HOBizJAAh7PIf8wk6pSd3B60B5F523ueCTK3rnXGeDD48Ptrs9g8xw6Es5Qw3xO%2BY%2B4myivQWrbD0IjKUf7M3JkTSdPuBlUzkdjIG%2Fp7Fz9m1rMnfLK7qH7ntXr0GgA%2BewQgLRtATp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10</Pages>
  <Words>784</Words>
  <Characters>4470</Characters>
  <Application>Microsoft Office Word</Application>
  <DocSecurity>0</DocSecurity>
  <Lines>37</Lines>
  <Paragraphs>10</Paragraphs>
  <ScaleCrop>false</ScaleCrop>
  <Company>xt256.com</Company>
  <LinksUpToDate>false</LinksUpToDate>
  <CharactersWithSpaces>5244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Lenovo</cp:lastModifiedBy>
  <cp:revision>17</cp:revision>
  <dcterms:created xsi:type="dcterms:W3CDTF">2022-11-18T02:16:00Z</dcterms:created>
  <dcterms:modified xsi:type="dcterms:W3CDTF">2023-04-27T03:38:00Z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