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8C" w:rsidRPr="00584056" w:rsidRDefault="00584056">
      <w:pPr>
        <w:rPr>
          <w:rFonts w:ascii="仿宋" w:eastAsia="仿宋" w:hAnsi="仿宋" w:cs="仿宋"/>
          <w:b/>
          <w:bCs/>
          <w:sz w:val="32"/>
          <w:szCs w:val="32"/>
        </w:rPr>
      </w:pPr>
      <w:r w:rsidRPr="00584056">
        <w:rPr>
          <w:rFonts w:ascii="Times New Roman" w:eastAsia="仿宋" w:hAnsi="Times New Roman"/>
          <w:sz w:val="32"/>
          <w:szCs w:val="32"/>
        </w:rPr>
        <w:t>CGFDC-JG-08/2022</w:t>
      </w:r>
    </w:p>
    <w:p w:rsidR="0005308C" w:rsidRDefault="0005308C">
      <w:pPr>
        <w:jc w:val="center"/>
        <w:rPr>
          <w:rFonts w:ascii="仿宋" w:eastAsia="仿宋" w:hAnsi="仿宋"/>
        </w:rPr>
      </w:pPr>
    </w:p>
    <w:p w:rsidR="0005308C" w:rsidRDefault="00D240C5">
      <w:pPr>
        <w:jc w:val="center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drawing>
          <wp:inline distT="0" distB="0" distL="0" distR="0">
            <wp:extent cx="1828800" cy="1828800"/>
            <wp:effectExtent l="0" t="0" r="0" b="0"/>
            <wp:docPr id="3" name="图片 3" descr="200704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0704~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08C" w:rsidRDefault="0005308C">
      <w:pPr>
        <w:rPr>
          <w:rFonts w:ascii="仿宋" w:eastAsia="仿宋" w:hAnsi="仿宋"/>
        </w:rPr>
      </w:pPr>
    </w:p>
    <w:p w:rsidR="0005308C" w:rsidRDefault="00D240C5">
      <w:pPr>
        <w:spacing w:afterLines="50" w:after="156"/>
        <w:jc w:val="center"/>
        <w:rPr>
          <w:rFonts w:ascii="宋体" w:hAnsi="宋体"/>
          <w:b/>
          <w:bCs/>
          <w:spacing w:val="20"/>
          <w:sz w:val="48"/>
        </w:rPr>
      </w:pPr>
      <w:r>
        <w:rPr>
          <w:rFonts w:ascii="方正楷体简体" w:eastAsia="方正楷体简体" w:hAnsi="方正楷体简体" w:cs="方正楷体简体" w:hint="eastAsia"/>
          <w:b/>
          <w:bCs/>
          <w:spacing w:val="20"/>
          <w:sz w:val="48"/>
        </w:rPr>
        <w:t>加工产品现场检查报告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274"/>
        <w:gridCol w:w="3262"/>
        <w:gridCol w:w="708"/>
        <w:gridCol w:w="709"/>
        <w:gridCol w:w="709"/>
      </w:tblGrid>
      <w:tr w:rsidR="0005308C">
        <w:trPr>
          <w:trHeight w:hRule="exact" w:val="565"/>
          <w:jc w:val="center"/>
        </w:trPr>
        <w:tc>
          <w:tcPr>
            <w:tcW w:w="2553" w:type="dxa"/>
            <w:gridSpan w:val="2"/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 请 人</w:t>
            </w:r>
          </w:p>
        </w:tc>
        <w:tc>
          <w:tcPr>
            <w:tcW w:w="6662" w:type="dxa"/>
            <w:gridSpan w:val="5"/>
            <w:vAlign w:val="center"/>
          </w:tcPr>
          <w:p w:rsidR="0005308C" w:rsidRDefault="0005308C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5308C">
        <w:trPr>
          <w:trHeight w:hRule="exact" w:val="788"/>
          <w:jc w:val="center"/>
        </w:trPr>
        <w:tc>
          <w:tcPr>
            <w:tcW w:w="2553" w:type="dxa"/>
            <w:gridSpan w:val="2"/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申请类型</w:t>
            </w:r>
          </w:p>
        </w:tc>
        <w:tc>
          <w:tcPr>
            <w:tcW w:w="6662" w:type="dxa"/>
            <w:gridSpan w:val="5"/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□初次申请   □续展申请   □增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报申请</w:t>
            </w:r>
            <w:proofErr w:type="gramEnd"/>
          </w:p>
        </w:tc>
      </w:tr>
      <w:tr w:rsidR="0005308C">
        <w:trPr>
          <w:trHeight w:hRule="exact" w:val="631"/>
          <w:jc w:val="center"/>
        </w:trPr>
        <w:tc>
          <w:tcPr>
            <w:tcW w:w="2553" w:type="dxa"/>
            <w:gridSpan w:val="2"/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申请产品</w:t>
            </w:r>
          </w:p>
        </w:tc>
        <w:tc>
          <w:tcPr>
            <w:tcW w:w="6662" w:type="dxa"/>
            <w:gridSpan w:val="5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5308C">
        <w:trPr>
          <w:trHeight w:hRule="exact" w:val="756"/>
          <w:jc w:val="center"/>
        </w:trPr>
        <w:tc>
          <w:tcPr>
            <w:tcW w:w="2553" w:type="dxa"/>
            <w:gridSpan w:val="2"/>
            <w:vAlign w:val="center"/>
          </w:tcPr>
          <w:p w:rsidR="0005308C" w:rsidRDefault="00D240C5">
            <w:pPr>
              <w:spacing w:line="360" w:lineRule="exact"/>
              <w:ind w:left="120" w:hangingChars="50" w:hanging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检查组派出单位</w:t>
            </w:r>
          </w:p>
        </w:tc>
        <w:tc>
          <w:tcPr>
            <w:tcW w:w="6662" w:type="dxa"/>
            <w:gridSpan w:val="5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5308C">
        <w:trPr>
          <w:trHeight w:val="306"/>
          <w:jc w:val="center"/>
        </w:trPr>
        <w:tc>
          <w:tcPr>
            <w:tcW w:w="568" w:type="dxa"/>
            <w:vMerge w:val="restart"/>
            <w:vAlign w:val="center"/>
          </w:tcPr>
          <w:p w:rsidR="0005308C" w:rsidRDefault="00D240C5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检</w:t>
            </w:r>
          </w:p>
          <w:p w:rsidR="0005308C" w:rsidRDefault="0005308C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:rsidR="0005308C" w:rsidRDefault="00D240C5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查</w:t>
            </w:r>
          </w:p>
          <w:p w:rsidR="0005308C" w:rsidRDefault="0005308C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:rsidR="0005308C" w:rsidRDefault="00D240C5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组</w:t>
            </w:r>
          </w:p>
        </w:tc>
        <w:tc>
          <w:tcPr>
            <w:tcW w:w="1985" w:type="dxa"/>
            <w:vMerge w:val="restart"/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分工</w:t>
            </w:r>
          </w:p>
        </w:tc>
        <w:tc>
          <w:tcPr>
            <w:tcW w:w="1274" w:type="dxa"/>
            <w:vMerge w:val="restart"/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262" w:type="dxa"/>
            <w:vMerge w:val="restart"/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126" w:type="dxa"/>
            <w:gridSpan w:val="3"/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注册专业</w:t>
            </w:r>
          </w:p>
        </w:tc>
      </w:tr>
      <w:tr w:rsidR="0005308C">
        <w:trPr>
          <w:trHeight w:hRule="exact" w:val="466"/>
          <w:jc w:val="center"/>
        </w:trPr>
        <w:tc>
          <w:tcPr>
            <w:tcW w:w="568" w:type="dxa"/>
            <w:vMerge/>
            <w:vAlign w:val="center"/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种植</w:t>
            </w:r>
          </w:p>
        </w:tc>
        <w:tc>
          <w:tcPr>
            <w:tcW w:w="709" w:type="dxa"/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养殖</w:t>
            </w:r>
          </w:p>
        </w:tc>
        <w:tc>
          <w:tcPr>
            <w:tcW w:w="709" w:type="dxa"/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加工</w:t>
            </w:r>
          </w:p>
        </w:tc>
      </w:tr>
      <w:tr w:rsidR="0005308C">
        <w:trPr>
          <w:trHeight w:hRule="exact" w:val="568"/>
          <w:jc w:val="center"/>
        </w:trPr>
        <w:tc>
          <w:tcPr>
            <w:tcW w:w="568" w:type="dxa"/>
            <w:vMerge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组长</w:t>
            </w:r>
          </w:p>
        </w:tc>
        <w:tc>
          <w:tcPr>
            <w:tcW w:w="1274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5308C">
        <w:trPr>
          <w:trHeight w:hRule="exact" w:val="576"/>
          <w:jc w:val="center"/>
        </w:trPr>
        <w:tc>
          <w:tcPr>
            <w:tcW w:w="568" w:type="dxa"/>
            <w:vMerge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成员</w:t>
            </w:r>
          </w:p>
        </w:tc>
        <w:tc>
          <w:tcPr>
            <w:tcW w:w="1274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5308C">
        <w:trPr>
          <w:trHeight w:val="536"/>
          <w:jc w:val="center"/>
        </w:trPr>
        <w:tc>
          <w:tcPr>
            <w:tcW w:w="568" w:type="dxa"/>
            <w:vMerge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5308C">
        <w:trPr>
          <w:trHeight w:hRule="exact" w:val="624"/>
          <w:jc w:val="center"/>
        </w:trPr>
        <w:tc>
          <w:tcPr>
            <w:tcW w:w="2553" w:type="dxa"/>
            <w:gridSpan w:val="2"/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检查日期</w:t>
            </w:r>
          </w:p>
        </w:tc>
        <w:tc>
          <w:tcPr>
            <w:tcW w:w="6662" w:type="dxa"/>
            <w:gridSpan w:val="5"/>
            <w:vAlign w:val="center"/>
          </w:tcPr>
          <w:p w:rsidR="0005308C" w:rsidRDefault="0005308C">
            <w:pPr>
              <w:ind w:firstLineChars="300" w:firstLine="723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05308C" w:rsidRDefault="0005308C">
      <w:pPr>
        <w:jc w:val="center"/>
        <w:rPr>
          <w:rFonts w:ascii="宋体" w:hAnsi="宋体"/>
        </w:rPr>
      </w:pPr>
    </w:p>
    <w:p w:rsidR="0005308C" w:rsidRDefault="0005308C">
      <w:pPr>
        <w:jc w:val="center"/>
        <w:rPr>
          <w:rFonts w:ascii="宋体" w:hAnsi="宋体"/>
        </w:rPr>
      </w:pPr>
    </w:p>
    <w:p w:rsidR="0005308C" w:rsidRDefault="0005308C">
      <w:pPr>
        <w:jc w:val="center"/>
        <w:rPr>
          <w:rFonts w:ascii="宋体" w:hAnsi="宋体"/>
        </w:rPr>
      </w:pPr>
    </w:p>
    <w:p w:rsidR="0005308C" w:rsidRDefault="00D240C5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中国绿色食品发展中心</w:t>
      </w:r>
    </w:p>
    <w:p w:rsidR="0005308C" w:rsidRDefault="0005308C">
      <w:pPr>
        <w:spacing w:line="360" w:lineRule="exact"/>
        <w:rPr>
          <w:rFonts w:ascii="宋体" w:hAnsi="宋体"/>
          <w:sz w:val="32"/>
          <w:szCs w:val="32"/>
        </w:rPr>
      </w:pPr>
    </w:p>
    <w:p w:rsidR="0005308C" w:rsidRDefault="0005308C">
      <w:pPr>
        <w:spacing w:line="360" w:lineRule="exact"/>
        <w:rPr>
          <w:rFonts w:ascii="宋体" w:hAnsi="宋体"/>
          <w:sz w:val="32"/>
          <w:szCs w:val="32"/>
        </w:rPr>
      </w:pPr>
    </w:p>
    <w:p w:rsidR="005B0FFF" w:rsidRDefault="00D240C5" w:rsidP="005B0FFF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注：标※内容应具体描述，其他内容做判断评价</w:t>
      </w:r>
      <w:r w:rsidR="005B0FFF">
        <w:rPr>
          <w:rFonts w:ascii="宋体" w:hAnsi="宋体"/>
          <w:szCs w:val="21"/>
        </w:rPr>
        <w:br w:type="page"/>
      </w:r>
    </w:p>
    <w:p w:rsidR="0005308C" w:rsidRDefault="00D240C5">
      <w:pPr>
        <w:spacing w:beforeLines="50" w:before="156" w:afterLines="50" w:after="156" w:line="36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一、基本情况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8"/>
        <w:gridCol w:w="3443"/>
        <w:gridCol w:w="3504"/>
      </w:tblGrid>
      <w:tr w:rsidR="0005308C">
        <w:trPr>
          <w:trHeight w:hRule="exact" w:val="737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60" w:lineRule="exact"/>
              <w:ind w:firstLineChars="100" w:firstLine="21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检查项目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60" w:lineRule="exact"/>
              <w:ind w:firstLineChars="400" w:firstLine="84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检查内容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60" w:lineRule="exact"/>
              <w:ind w:firstLineChars="500" w:firstLine="1054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检查情况</w:t>
            </w:r>
          </w:p>
        </w:tc>
      </w:tr>
      <w:tr w:rsidR="0005308C">
        <w:trPr>
          <w:trHeight w:hRule="exact" w:val="81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leftChars="-144" w:left="42" w:hangingChars="163" w:hanging="344"/>
              <w:rPr>
                <w:rFonts w:ascii="宋体" w:hAnsi="宋体"/>
                <w:b/>
                <w:szCs w:val="21"/>
              </w:rPr>
            </w:pPr>
          </w:p>
          <w:p w:rsidR="0005308C" w:rsidRDefault="00D240C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基本情况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申请人的基本情况与申请书内容是否一致？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ind w:firstLineChars="500" w:firstLine="1054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900"/>
          <w:jc w:val="center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leftChars="-144" w:left="42" w:hangingChars="163" w:hanging="344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hint="eastAsia"/>
                <w:bCs/>
                <w:szCs w:val="21"/>
              </w:rPr>
              <w:t>是否有委托加工？被委托加工方名称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775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营业执照是否真实有效、满足绿色食品申报要求？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1478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食品生产许可证、定点屠宰许可证、食盐定点生产许可证、采矿许可证、取水许可证等是否真实有效、满足申请产品生产要求？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745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商标注册证是否真实有效、核定范围包含申报产品？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859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是否</w:t>
            </w:r>
            <w:r>
              <w:rPr>
                <w:rFonts w:ascii="宋体" w:eastAsia="宋体" w:hAnsi="宋体"/>
                <w:bCs/>
              </w:rPr>
              <w:t>在国家农产品质</w:t>
            </w:r>
            <w:proofErr w:type="gramStart"/>
            <w:r>
              <w:rPr>
                <w:rFonts w:ascii="宋体" w:eastAsia="宋体" w:hAnsi="宋体"/>
                <w:bCs/>
              </w:rPr>
              <w:t>量安全</w:t>
            </w:r>
            <w:proofErr w:type="gramEnd"/>
            <w:r>
              <w:rPr>
                <w:rFonts w:ascii="宋体" w:eastAsia="宋体" w:hAnsi="宋体"/>
                <w:bCs/>
              </w:rPr>
              <w:t>追溯管理信息平台完成注册</w:t>
            </w:r>
            <w:r>
              <w:rPr>
                <w:rFonts w:ascii="宋体" w:eastAsia="宋体" w:hAnsi="宋体" w:hint="eastAsia"/>
                <w:bCs/>
              </w:rPr>
              <w:t>？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</w:rPr>
            </w:pPr>
          </w:p>
        </w:tc>
      </w:tr>
      <w:tr w:rsidR="0005308C">
        <w:trPr>
          <w:trHeight w:hRule="exact" w:val="986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申请前三年或用标周期（续展）内是否有质量安全事故和</w:t>
            </w:r>
            <w:proofErr w:type="gramStart"/>
            <w:r>
              <w:rPr>
                <w:rFonts w:ascii="宋体" w:eastAsia="宋体" w:hAnsi="宋体" w:hint="eastAsia"/>
                <w:bCs/>
              </w:rPr>
              <w:t>不</w:t>
            </w:r>
            <w:proofErr w:type="gramEnd"/>
            <w:r>
              <w:rPr>
                <w:rFonts w:ascii="宋体" w:eastAsia="宋体" w:hAnsi="宋体" w:hint="eastAsia"/>
                <w:bCs/>
              </w:rPr>
              <w:t>诚信记录？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</w:rPr>
            </w:pPr>
          </w:p>
        </w:tc>
      </w:tr>
      <w:tr w:rsidR="0005308C">
        <w:trPr>
          <w:trHeight w:hRule="exact" w:val="766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※简述绿色食品生产管理负责人姓名、职务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573"/>
          <w:jc w:val="center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※简述内检员姓名、职务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636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加工厂</w:t>
            </w:r>
          </w:p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情况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※简述厂区位置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606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厂区分布图与实际情况是否一致？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:rsidR="0005308C" w:rsidRDefault="0005308C">
      <w:pPr>
        <w:spacing w:line="360" w:lineRule="exact"/>
        <w:rPr>
          <w:rFonts w:ascii="仿宋" w:eastAsia="仿宋" w:hAnsi="仿宋"/>
          <w:b/>
          <w:sz w:val="30"/>
          <w:szCs w:val="30"/>
        </w:rPr>
      </w:pPr>
    </w:p>
    <w:p w:rsidR="0005308C" w:rsidRDefault="00D240C5">
      <w:pPr>
        <w:spacing w:afterLines="50" w:after="156" w:line="36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二、质量管理体系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8"/>
        <w:gridCol w:w="3472"/>
        <w:gridCol w:w="3475"/>
      </w:tblGrid>
      <w:tr w:rsidR="0005308C">
        <w:trPr>
          <w:trHeight w:val="1463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质量控制规范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是否涵盖组织管理、原料管理、生产过程管理、环境保护、区分管理、培训考核、内部检查及持续改进、检测、档案管理、质量追溯管理等制度？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978"/>
          <w:jc w:val="center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是否涵盖了绿色食品生产的管理要求？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988"/>
          <w:jc w:val="center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绿色食品制度在生产中是否能够有效落实？相关制度和标准是否在基地内公示？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769"/>
          <w:jc w:val="center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是否建立中间产品和不合格品的处置、召回等制度？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919"/>
          <w:jc w:val="center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是否有其他质量管理体系文件（</w:t>
            </w:r>
            <w:r>
              <w:rPr>
                <w:rFonts w:ascii="宋体" w:eastAsia="宋体" w:hAnsi="宋体"/>
                <w:bCs/>
              </w:rPr>
              <w:t>ISO9001,ISO22000,HACCP</w:t>
            </w:r>
            <w:r>
              <w:rPr>
                <w:rFonts w:ascii="宋体" w:eastAsia="宋体" w:hAnsi="宋体" w:hint="eastAsia"/>
                <w:bCs/>
              </w:rPr>
              <w:t>等</w:t>
            </w:r>
            <w:r>
              <w:rPr>
                <w:rFonts w:ascii="宋体" w:eastAsia="宋体" w:hAnsi="宋体"/>
                <w:bCs/>
              </w:rPr>
              <w:t>）</w:t>
            </w:r>
            <w:r>
              <w:rPr>
                <w:rFonts w:ascii="宋体" w:eastAsia="宋体" w:hAnsi="宋体" w:hint="eastAsia"/>
                <w:bCs/>
              </w:rPr>
              <w:t>？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628"/>
          <w:jc w:val="center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是否有绿色食品标志使用管理制度？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628"/>
          <w:jc w:val="center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是否存在非绿色产品生产？是否建立区分管理制度？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83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生产操作规程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是否按照绿色食品全程质量控制要求包含主辅料使用、生产工艺、包装储运等内容？</w:t>
            </w:r>
            <w:r>
              <w:rPr>
                <w:rFonts w:ascii="宋体" w:eastAsia="宋体" w:hAnsi="宋体"/>
                <w:bCs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592"/>
          <w:jc w:val="center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生产操作规程是否科学、可行，符合生产实际和绿色食品标准要求？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510"/>
          <w:jc w:val="center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是否上墙或在醒目位置公示？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567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产品质量追溯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是否有产品内检制度和内检记录？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770"/>
          <w:jc w:val="center"/>
        </w:trPr>
        <w:tc>
          <w:tcPr>
            <w:tcW w:w="71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是否有产品检验报告或质量抽检报告?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79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100" w:firstLine="21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※是否建设立了产品质量追溯体系？描述其主要内容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1089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100" w:firstLine="21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是否保存了能追溯生产全过程的上一生产周期或用标周期（续展）的生产记录？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692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100" w:firstLine="21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szCs w:val="21"/>
              </w:rPr>
              <w:t>记录中是否</w:t>
            </w:r>
            <w:r>
              <w:rPr>
                <w:rFonts w:ascii="宋体" w:hAnsi="宋体" w:hint="eastAsia"/>
                <w:bCs/>
                <w:szCs w:val="21"/>
              </w:rPr>
              <w:t>有绿色食品禁用的投入品？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639"/>
          <w:jc w:val="center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是否具有组织管理绿色食品产品生产和承担责任追溯的能力？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:rsidR="0005308C" w:rsidRDefault="0005308C">
      <w:pPr>
        <w:spacing w:line="360" w:lineRule="exact"/>
        <w:rPr>
          <w:rFonts w:ascii="仿宋" w:eastAsia="仿宋" w:hAnsi="仿宋"/>
          <w:b/>
          <w:sz w:val="30"/>
          <w:szCs w:val="30"/>
        </w:rPr>
      </w:pPr>
    </w:p>
    <w:p w:rsidR="0005308C" w:rsidRDefault="00D240C5">
      <w:pPr>
        <w:spacing w:afterLines="50" w:after="156" w:line="36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三、产地环境质量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8"/>
        <w:gridCol w:w="3452"/>
        <w:gridCol w:w="3495"/>
      </w:tblGrid>
      <w:tr w:rsidR="0005308C">
        <w:trPr>
          <w:trHeight w:hRule="exact" w:val="87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>产地环境质量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产地是否距离公路、铁路、生活区50 m以上，距离工矿企业1 km以上？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851"/>
          <w:jc w:val="center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周边是否存在对生产造成危害的污染源或潜在污染源？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863"/>
          <w:jc w:val="center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厂内环境、生产车间环境及生产设施等是否适宜绿色食品发展？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663"/>
          <w:jc w:val="center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加工厂内区域和设施是否布局合理？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737"/>
          <w:jc w:val="center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生产车间内生产线、生产设备是否满足要求？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733"/>
          <w:jc w:val="center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卫生条件是否符合GB 14881标准要求？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539"/>
          <w:jc w:val="center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生产车间是否物流、人流合理？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776"/>
          <w:jc w:val="center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绿色食品与非绿色生产区域之间是否有效隔离？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52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/>
                <w:snapToGrid w:val="0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>环境检测项目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空气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□检测</w:t>
            </w:r>
          </w:p>
        </w:tc>
      </w:tr>
      <w:tr w:rsidR="0005308C">
        <w:trPr>
          <w:trHeight w:hRule="exact" w:val="623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napToGrid w:val="0"/>
                <w:szCs w:val="21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□</w:t>
            </w:r>
            <w:r>
              <w:rPr>
                <w:rFonts w:hAnsi="宋体" w:hint="eastAsia"/>
                <w:bCs/>
                <w:snapToGrid w:val="0"/>
                <w:szCs w:val="21"/>
              </w:rPr>
              <w:t>符合NY/T 1054免</w:t>
            </w:r>
            <w:proofErr w:type="gramStart"/>
            <w:r>
              <w:rPr>
                <w:rFonts w:hAnsi="宋体" w:hint="eastAsia"/>
                <w:bCs/>
                <w:snapToGrid w:val="0"/>
                <w:szCs w:val="21"/>
              </w:rPr>
              <w:t>测要求</w:t>
            </w:r>
            <w:proofErr w:type="gramEnd"/>
          </w:p>
        </w:tc>
      </w:tr>
      <w:tr w:rsidR="0005308C">
        <w:trPr>
          <w:trHeight w:hRule="exact" w:val="608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napToGrid w:val="0"/>
                <w:szCs w:val="21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□提供了符合要求的环境背景值</w:t>
            </w:r>
          </w:p>
        </w:tc>
      </w:tr>
      <w:tr w:rsidR="0005308C">
        <w:trPr>
          <w:trHeight w:hRule="exact" w:val="653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napToGrid w:val="0"/>
                <w:szCs w:val="21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□续展产地环境未发生变化免测</w:t>
            </w:r>
          </w:p>
        </w:tc>
      </w:tr>
      <w:tr w:rsidR="0005308C">
        <w:trPr>
          <w:trHeight w:hRule="exact" w:val="556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proofErr w:type="gramStart"/>
            <w:r>
              <w:rPr>
                <w:rFonts w:hAnsi="宋体" w:hint="eastAsia"/>
                <w:bCs/>
                <w:szCs w:val="21"/>
              </w:rPr>
              <w:t>加工水</w:t>
            </w:r>
            <w:proofErr w:type="gramEnd"/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□检测</w:t>
            </w:r>
          </w:p>
        </w:tc>
      </w:tr>
      <w:tr w:rsidR="0005308C">
        <w:trPr>
          <w:trHeight w:hRule="exact" w:val="1076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□</w:t>
            </w:r>
            <w:r>
              <w:rPr>
                <w:rFonts w:hAnsi="宋体"/>
                <w:bCs/>
                <w:szCs w:val="21"/>
              </w:rPr>
              <w:t>矿泉水水源</w:t>
            </w:r>
            <w:r>
              <w:rPr>
                <w:rFonts w:hAnsi="宋体" w:hint="eastAsia"/>
                <w:bCs/>
                <w:szCs w:val="21"/>
              </w:rPr>
              <w:t>免测；</w:t>
            </w:r>
            <w:r>
              <w:rPr>
                <w:rFonts w:hAnsi="宋体"/>
                <w:bCs/>
                <w:szCs w:val="21"/>
              </w:rPr>
              <w:t>生活饮用水、饮用水水源、</w:t>
            </w:r>
            <w:proofErr w:type="gramStart"/>
            <w:r>
              <w:rPr>
                <w:rFonts w:hAnsi="宋体"/>
                <w:bCs/>
                <w:szCs w:val="21"/>
              </w:rPr>
              <w:t>深井水</w:t>
            </w:r>
            <w:r>
              <w:rPr>
                <w:rFonts w:hAnsi="宋体" w:hint="eastAsia"/>
                <w:bCs/>
                <w:szCs w:val="21"/>
              </w:rPr>
              <w:t>免测</w:t>
            </w:r>
            <w:proofErr w:type="gramEnd"/>
            <w:r>
              <w:rPr>
                <w:rFonts w:hAnsi="宋体" w:hint="eastAsia"/>
                <w:bCs/>
                <w:szCs w:val="21"/>
              </w:rPr>
              <w:t>（限饮用水</w:t>
            </w:r>
            <w:r>
              <w:rPr>
                <w:rFonts w:hAnsi="宋体"/>
                <w:bCs/>
                <w:szCs w:val="21"/>
              </w:rPr>
              <w:t>产品的水源</w:t>
            </w:r>
            <w:r>
              <w:rPr>
                <w:rFonts w:hAnsi="宋体" w:hint="eastAsia"/>
                <w:bCs/>
                <w:szCs w:val="21"/>
              </w:rPr>
              <w:t>）</w:t>
            </w:r>
          </w:p>
        </w:tc>
      </w:tr>
      <w:tr w:rsidR="0005308C">
        <w:trPr>
          <w:trHeight w:hRule="exact" w:val="898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□提供了符合要求的环境背景值免测</w:t>
            </w:r>
          </w:p>
        </w:tc>
      </w:tr>
      <w:tr w:rsidR="0005308C">
        <w:trPr>
          <w:trHeight w:hRule="exact" w:val="526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□续展产地环境未发生变化免测</w:t>
            </w:r>
          </w:p>
        </w:tc>
      </w:tr>
      <w:tr w:rsidR="0005308C">
        <w:trPr>
          <w:trHeight w:hRule="exact" w:val="642"/>
          <w:jc w:val="center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□不涉及</w:t>
            </w:r>
          </w:p>
        </w:tc>
      </w:tr>
    </w:tbl>
    <w:p w:rsidR="0005308C" w:rsidRDefault="0005308C">
      <w:pPr>
        <w:spacing w:line="360" w:lineRule="exact"/>
        <w:rPr>
          <w:rFonts w:ascii="仿宋" w:eastAsia="仿宋" w:hAnsi="仿宋"/>
          <w:b/>
          <w:sz w:val="30"/>
          <w:szCs w:val="30"/>
        </w:rPr>
      </w:pPr>
    </w:p>
    <w:p w:rsidR="0005308C" w:rsidRDefault="00D240C5">
      <w:pPr>
        <w:spacing w:afterLines="50" w:after="156" w:line="36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四、生产加工</w:t>
      </w:r>
    </w:p>
    <w:tbl>
      <w:tblPr>
        <w:tblpPr w:leftFromText="180" w:rightFromText="180" w:vertAnchor="text" w:horzAnchor="margin" w:tblpXSpec="center" w:tblpY="1"/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491"/>
        <w:gridCol w:w="3454"/>
      </w:tblGrid>
      <w:tr w:rsidR="0005308C">
        <w:trPr>
          <w:trHeight w:hRule="exact" w:val="539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生产工艺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※简述工艺流程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rPr>
                <w:rFonts w:hAnsi="宋体"/>
                <w:b/>
                <w:szCs w:val="21"/>
              </w:rPr>
            </w:pPr>
          </w:p>
        </w:tc>
      </w:tr>
      <w:tr w:rsidR="0005308C">
        <w:trPr>
          <w:trHeight w:hRule="exact" w:val="606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是否满足生产需求？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rPr>
                <w:rFonts w:hAnsi="宋体"/>
                <w:b/>
                <w:szCs w:val="21"/>
              </w:rPr>
            </w:pPr>
          </w:p>
        </w:tc>
      </w:tr>
      <w:tr w:rsidR="0005308C">
        <w:trPr>
          <w:trHeight w:hRule="exact" w:val="634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是否有潜在质量风险？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rPr>
                <w:rFonts w:hAnsi="宋体"/>
                <w:b/>
                <w:szCs w:val="21"/>
              </w:rPr>
            </w:pPr>
          </w:p>
        </w:tc>
      </w:tr>
      <w:tr w:rsidR="0005308C">
        <w:trPr>
          <w:trHeight w:hRule="exact" w:val="624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rPr>
                <w:rFonts w:hAnsi="宋体"/>
                <w:b/>
                <w:szCs w:val="21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是否设立了必要的监控手段？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rPr>
                <w:rFonts w:hAnsi="宋体"/>
                <w:b/>
                <w:szCs w:val="21"/>
              </w:rPr>
            </w:pPr>
          </w:p>
        </w:tc>
      </w:tr>
      <w:tr w:rsidR="0005308C">
        <w:trPr>
          <w:trHeight w:hRule="exact" w:val="602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lastRenderedPageBreak/>
              <w:t>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生产设备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是否满足生产工艺要求？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563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是否有潜在风险？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558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1</w:t>
            </w:r>
            <w:r>
              <w:rPr>
                <w:rFonts w:ascii="宋体" w:hAnsi="宋体"/>
                <w:b/>
                <w:kern w:val="0"/>
                <w:szCs w:val="21"/>
              </w:rPr>
              <w:t>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清洗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</w:rPr>
              <w:t>※</w:t>
            </w:r>
            <w:r>
              <w:rPr>
                <w:rFonts w:ascii="宋体" w:hAnsi="宋体"/>
                <w:bCs/>
                <w:snapToGrid w:val="0"/>
                <w:szCs w:val="21"/>
              </w:rPr>
              <w:t>简述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清洗</w:t>
            </w:r>
            <w:r>
              <w:rPr>
                <w:rFonts w:ascii="宋体" w:hAnsi="宋体"/>
                <w:bCs/>
                <w:snapToGrid w:val="0"/>
                <w:szCs w:val="21"/>
              </w:rPr>
              <w:t>制度或措施的实施情况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732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/>
                <w:bCs/>
                <w:snapToGrid w:val="0"/>
                <w:szCs w:val="21"/>
              </w:rPr>
              <w:t>简述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清洗</w:t>
            </w:r>
            <w:r>
              <w:rPr>
                <w:rFonts w:ascii="宋体" w:hAnsi="宋体"/>
                <w:bCs/>
                <w:snapToGrid w:val="0"/>
                <w:szCs w:val="21"/>
              </w:rPr>
              <w:t>对象、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清洗</w:t>
            </w:r>
            <w:r>
              <w:rPr>
                <w:rFonts w:ascii="宋体" w:hAnsi="宋体"/>
                <w:bCs/>
                <w:snapToGrid w:val="0"/>
                <w:szCs w:val="21"/>
              </w:rPr>
              <w:t>剂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成分</w:t>
            </w:r>
            <w:r>
              <w:rPr>
                <w:rFonts w:ascii="宋体" w:hAnsi="宋体"/>
                <w:bCs/>
                <w:snapToGrid w:val="0"/>
                <w:szCs w:val="21"/>
              </w:rPr>
              <w:t>、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清洗</w:t>
            </w:r>
            <w:r>
              <w:rPr>
                <w:rFonts w:ascii="宋体" w:hAnsi="宋体"/>
                <w:bCs/>
                <w:snapToGrid w:val="0"/>
                <w:szCs w:val="21"/>
              </w:rPr>
              <w:t>时间方法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。是否有清洗记录？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659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1</w:t>
            </w:r>
            <w:r>
              <w:rPr>
                <w:rFonts w:ascii="宋体" w:hAnsi="宋体"/>
                <w:b/>
                <w:kern w:val="0"/>
                <w:szCs w:val="21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消毒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※</w:t>
            </w:r>
            <w:r>
              <w:rPr>
                <w:rFonts w:ascii="宋体" w:hAnsi="宋体"/>
                <w:bCs/>
                <w:snapToGrid w:val="0"/>
                <w:szCs w:val="21"/>
              </w:rPr>
              <w:t>简述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消毒</w:t>
            </w:r>
            <w:r>
              <w:rPr>
                <w:rFonts w:ascii="宋体" w:hAnsi="宋体"/>
                <w:bCs/>
                <w:snapToGrid w:val="0"/>
                <w:szCs w:val="21"/>
              </w:rPr>
              <w:t>制度或措施的实施情况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796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100" w:firstLine="211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/>
                <w:bCs/>
                <w:snapToGrid w:val="0"/>
                <w:szCs w:val="21"/>
              </w:rPr>
              <w:t>简述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消毒</w:t>
            </w:r>
            <w:r>
              <w:rPr>
                <w:rFonts w:ascii="宋体" w:hAnsi="宋体"/>
                <w:bCs/>
                <w:snapToGrid w:val="0"/>
                <w:szCs w:val="21"/>
              </w:rPr>
              <w:t>对象、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消毒</w:t>
            </w:r>
            <w:r>
              <w:rPr>
                <w:rFonts w:ascii="宋体" w:hAnsi="宋体"/>
                <w:bCs/>
                <w:snapToGrid w:val="0"/>
                <w:szCs w:val="21"/>
              </w:rPr>
              <w:t>剂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成分</w:t>
            </w:r>
            <w:r>
              <w:rPr>
                <w:rFonts w:ascii="宋体" w:hAnsi="宋体"/>
                <w:bCs/>
                <w:snapToGrid w:val="0"/>
                <w:szCs w:val="21"/>
              </w:rPr>
              <w:t>、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消毒</w:t>
            </w:r>
            <w:r>
              <w:rPr>
                <w:rFonts w:ascii="宋体" w:hAnsi="宋体"/>
                <w:bCs/>
                <w:snapToGrid w:val="0"/>
                <w:szCs w:val="21"/>
              </w:rPr>
              <w:t>时间方法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。是否有消毒记录？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558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1</w:t>
            </w:r>
            <w:r>
              <w:rPr>
                <w:rFonts w:ascii="宋体" w:hAnsi="宋体"/>
                <w:b/>
                <w:kern w:val="0"/>
                <w:szCs w:val="21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生产人员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是否有相应资质？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612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是否掌握绿色食品生产技术要求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</w:tbl>
    <w:p w:rsidR="0005308C" w:rsidRDefault="00D240C5">
      <w:pPr>
        <w:spacing w:beforeLines="50" w:before="156" w:afterLines="50" w:after="156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五、主辅料和食品添加剂</w:t>
      </w: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582"/>
        <w:gridCol w:w="3515"/>
        <w:gridCol w:w="3423"/>
      </w:tblGrid>
      <w:tr w:rsidR="0005308C">
        <w:trPr>
          <w:trHeight w:hRule="exact" w:val="822"/>
          <w:jc w:val="center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1</w:t>
            </w:r>
            <w:r>
              <w:rPr>
                <w:rFonts w:ascii="宋体" w:hAnsi="宋体"/>
                <w:b/>
                <w:kern w:val="0"/>
                <w:szCs w:val="21"/>
              </w:rPr>
              <w:t>3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主辅料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</w:rPr>
              <w:t>※简述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每种产品主辅料的组成、配比、年用量、来源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568"/>
          <w:jc w:val="center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是否经过入厂检验且达标？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789"/>
          <w:jc w:val="center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组成和配比是否符合绿色食品加工产品原料的规定？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776"/>
          <w:jc w:val="center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主辅料购买合同和发票是否真实有效？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841"/>
          <w:jc w:val="center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1</w:t>
            </w:r>
            <w:r>
              <w:rPr>
                <w:rFonts w:ascii="宋体" w:hAnsi="宋体"/>
                <w:b/>
                <w:kern w:val="0"/>
                <w:szCs w:val="21"/>
              </w:rPr>
              <w:t>4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食品添加剂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</w:rPr>
              <w:t>※简述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每种产品中食品添加剂的添加比例、成分、年用量、来源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522"/>
          <w:jc w:val="center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是否经过入厂检验且达标？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812"/>
          <w:jc w:val="center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添加剂使用是否符合GB 2760和NY/T 392标准要求？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550"/>
          <w:jc w:val="center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购买合同和发票是否真实有效？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63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1</w:t>
            </w:r>
            <w:r>
              <w:rPr>
                <w:rFonts w:ascii="宋体" w:hAnsi="宋体"/>
                <w:b/>
                <w:kern w:val="0"/>
                <w:szCs w:val="21"/>
              </w:rPr>
              <w:t>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生产用水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</w:rPr>
              <w:t>※简述</w:t>
            </w:r>
            <w:proofErr w:type="gramStart"/>
            <w:r>
              <w:rPr>
                <w:rFonts w:ascii="宋体" w:hAnsi="宋体" w:hint="eastAsia"/>
                <w:bCs/>
                <w:kern w:val="0"/>
                <w:szCs w:val="21"/>
              </w:rPr>
              <w:t>加工水</w:t>
            </w:r>
            <w:proofErr w:type="gramEnd"/>
            <w:r>
              <w:rPr>
                <w:rFonts w:ascii="宋体" w:hAnsi="宋体" w:hint="eastAsia"/>
                <w:bCs/>
                <w:kern w:val="0"/>
                <w:szCs w:val="21"/>
              </w:rPr>
              <w:t>来源及预处理方式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809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1</w:t>
            </w:r>
            <w:r>
              <w:rPr>
                <w:rFonts w:ascii="宋体" w:hAnsi="宋体"/>
                <w:b/>
                <w:kern w:val="0"/>
                <w:szCs w:val="21"/>
              </w:rPr>
              <w:t>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生产记录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主辅料等投入品的购买合同（协议）、领用、生产等记录是否真实有效？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</w:tbl>
    <w:p w:rsidR="0005308C" w:rsidRDefault="0005308C">
      <w:pPr>
        <w:rPr>
          <w:rFonts w:ascii="仿宋" w:eastAsia="仿宋" w:hAnsi="仿宋"/>
          <w:b/>
          <w:sz w:val="30"/>
          <w:szCs w:val="30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609"/>
        <w:gridCol w:w="3559"/>
        <w:gridCol w:w="3406"/>
      </w:tblGrid>
      <w:tr w:rsidR="0005308C">
        <w:trPr>
          <w:trHeight w:hRule="exact" w:val="737"/>
          <w:jc w:val="center"/>
        </w:trPr>
        <w:tc>
          <w:tcPr>
            <w:tcW w:w="92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8C" w:rsidRDefault="00D240C5">
            <w:pPr>
              <w:ind w:leftChars="150" w:left="315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六、包装与储运</w:t>
            </w:r>
          </w:p>
        </w:tc>
      </w:tr>
      <w:tr w:rsidR="0005308C">
        <w:trPr>
          <w:trHeight w:hRule="exact" w:val="555"/>
          <w:jc w:val="center"/>
        </w:trPr>
        <w:tc>
          <w:tcPr>
            <w:tcW w:w="64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1</w:t>
            </w:r>
            <w:r>
              <w:rPr>
                <w:rFonts w:ascii="宋体" w:hAnsi="宋体"/>
                <w:b/>
                <w:kern w:val="0"/>
                <w:szCs w:val="21"/>
              </w:rPr>
              <w:t>7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包装材料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</w:rPr>
              <w:t>※简述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包装材料、来源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560"/>
          <w:jc w:val="center"/>
        </w:trPr>
        <w:tc>
          <w:tcPr>
            <w:tcW w:w="641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hint="eastAsia"/>
                <w:bCs/>
                <w:szCs w:val="21"/>
              </w:rPr>
              <w:t>简述周转箱材料，是否清洁？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800"/>
          <w:jc w:val="center"/>
        </w:trPr>
        <w:tc>
          <w:tcPr>
            <w:tcW w:w="641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包装材料选用是否符合NY/T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658标准要求？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2058"/>
          <w:jc w:val="center"/>
        </w:trPr>
        <w:tc>
          <w:tcPr>
            <w:tcW w:w="641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是否使用聚氯乙烯塑料？直接接触绿色食品的塑料包装材料和制品是否符合以下要求：</w:t>
            </w:r>
          </w:p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未含有邻苯二甲酸酯、丙烯腈和双酚A类物质；</w:t>
            </w:r>
          </w:p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未使用回收再用料等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872"/>
          <w:jc w:val="center"/>
        </w:trPr>
        <w:tc>
          <w:tcPr>
            <w:tcW w:w="641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纸质、金属、玻璃、陶瓷类包装性能是否符合NY/T658标准要求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843"/>
          <w:jc w:val="center"/>
        </w:trPr>
        <w:tc>
          <w:tcPr>
            <w:tcW w:w="641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油墨、贴标签的黏合剂等是否无毒，是否直接接触食品？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798"/>
          <w:jc w:val="center"/>
        </w:trPr>
        <w:tc>
          <w:tcPr>
            <w:tcW w:w="64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是否可重复使用、回收利用或可降解？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983"/>
          <w:jc w:val="center"/>
        </w:trPr>
        <w:tc>
          <w:tcPr>
            <w:tcW w:w="64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1</w:t>
            </w:r>
            <w:r>
              <w:rPr>
                <w:rFonts w:ascii="宋体" w:hAnsi="宋体"/>
                <w:b/>
                <w:kern w:val="0"/>
                <w:szCs w:val="21"/>
              </w:rPr>
              <w:t>8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标志与标识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D240C5">
            <w:pPr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是否提供了含有绿色食品标志的包装标签或设计样张？(非预包装食品不必提供)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1003"/>
          <w:jc w:val="center"/>
        </w:trPr>
        <w:tc>
          <w:tcPr>
            <w:tcW w:w="641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D240C5">
            <w:pPr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包装标签标识及标识内容是否符合</w:t>
            </w:r>
            <w:r>
              <w:rPr>
                <w:rFonts w:ascii="宋体" w:hAnsi="宋体"/>
                <w:bCs/>
                <w:kern w:val="0"/>
                <w:szCs w:val="21"/>
              </w:rPr>
              <w:t>GB7718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/>
                <w:bCs/>
                <w:kern w:val="0"/>
                <w:szCs w:val="21"/>
              </w:rPr>
              <w:t>NY/T 658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等标准要求？</w:t>
            </w:r>
          </w:p>
          <w:p w:rsidR="0005308C" w:rsidRDefault="00D240C5">
            <w:pPr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标准要求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969"/>
          <w:jc w:val="center"/>
        </w:trPr>
        <w:tc>
          <w:tcPr>
            <w:tcW w:w="641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D240C5">
            <w:pPr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绿色食品标志设计是否符合《中国绿色食品商标标志设计使用规范手册》要求？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1092"/>
          <w:jc w:val="center"/>
        </w:trPr>
        <w:tc>
          <w:tcPr>
            <w:tcW w:w="641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包装标签中生产商、商品名、注册商标等信息是否与上一周期绿色食品标志使用证书中一致？（续展）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590"/>
          <w:jc w:val="center"/>
        </w:trPr>
        <w:tc>
          <w:tcPr>
            <w:tcW w:w="64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19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生产资料仓库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是否与产品分开储藏？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590"/>
          <w:jc w:val="center"/>
        </w:trPr>
        <w:tc>
          <w:tcPr>
            <w:tcW w:w="64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※简述</w:t>
            </w:r>
            <w:r>
              <w:rPr>
                <w:rFonts w:ascii="宋体" w:hAnsi="宋体" w:hint="eastAsia"/>
                <w:bCs/>
                <w:szCs w:val="21"/>
              </w:rPr>
              <w:t>卫生管理制度及执行情况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851"/>
          <w:jc w:val="center"/>
        </w:trPr>
        <w:tc>
          <w:tcPr>
            <w:tcW w:w="64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绿色食品与非绿色食品使用的生产资料是否分区储藏，区别管理？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919"/>
          <w:jc w:val="center"/>
        </w:trPr>
        <w:tc>
          <w:tcPr>
            <w:tcW w:w="64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※是否储存了绿色食品生产禁用物？禁用物如何管理？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1193"/>
          <w:jc w:val="center"/>
        </w:trPr>
        <w:tc>
          <w:tcPr>
            <w:tcW w:w="64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※简述</w:t>
            </w:r>
            <w:r>
              <w:rPr>
                <w:rFonts w:ascii="宋体" w:hAnsi="宋体" w:hint="eastAsia"/>
                <w:bCs/>
                <w:szCs w:val="21"/>
              </w:rPr>
              <w:t>防虫、防鼠、防潮措施，说明使用的药剂种类和使用方法，是否符合NY/T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393规定？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879"/>
          <w:jc w:val="center"/>
        </w:trPr>
        <w:tc>
          <w:tcPr>
            <w:tcW w:w="64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出入库记录和领用记录是否与投入品使用记录一致？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704"/>
          <w:jc w:val="center"/>
        </w:trPr>
        <w:tc>
          <w:tcPr>
            <w:tcW w:w="64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2</w:t>
            </w:r>
            <w:r>
              <w:rPr>
                <w:rFonts w:ascii="宋体" w:hAnsi="宋体"/>
                <w:b/>
                <w:kern w:val="0"/>
                <w:szCs w:val="21"/>
              </w:rPr>
              <w:t>0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产品储藏仓库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周围环境是否卫生、清洁，远离污染源？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861"/>
          <w:jc w:val="center"/>
        </w:trPr>
        <w:tc>
          <w:tcPr>
            <w:tcW w:w="641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※简述</w:t>
            </w:r>
            <w:r>
              <w:rPr>
                <w:rFonts w:ascii="宋体" w:hAnsi="宋体" w:hint="eastAsia"/>
                <w:bCs/>
                <w:szCs w:val="21"/>
              </w:rPr>
              <w:t>仓库内卫生管理制度及执行情况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1142"/>
          <w:jc w:val="center"/>
        </w:trPr>
        <w:tc>
          <w:tcPr>
            <w:tcW w:w="641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※简述</w:t>
            </w:r>
            <w:r>
              <w:rPr>
                <w:rFonts w:ascii="宋体" w:hAnsi="宋体" w:hint="eastAsia"/>
                <w:bCs/>
                <w:szCs w:val="21"/>
              </w:rPr>
              <w:t>储藏设备及储藏条件，是否满足产品温度、湿度、通风等储藏要求？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691"/>
          <w:jc w:val="center"/>
        </w:trPr>
        <w:tc>
          <w:tcPr>
            <w:tcW w:w="641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※简述</w:t>
            </w:r>
            <w:r>
              <w:rPr>
                <w:rFonts w:ascii="宋体" w:hAnsi="宋体" w:hint="eastAsia"/>
                <w:bCs/>
                <w:szCs w:val="21"/>
              </w:rPr>
              <w:t>堆放方式，是否会对产品质量造成影响？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848"/>
          <w:jc w:val="center"/>
        </w:trPr>
        <w:tc>
          <w:tcPr>
            <w:tcW w:w="641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是否与有毒、有害、有异味、易污染物品同库存放？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873"/>
          <w:jc w:val="center"/>
        </w:trPr>
        <w:tc>
          <w:tcPr>
            <w:tcW w:w="641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※简述</w:t>
            </w:r>
            <w:r>
              <w:rPr>
                <w:rFonts w:ascii="宋体" w:hAnsi="宋体" w:hint="eastAsia"/>
                <w:bCs/>
                <w:szCs w:val="21"/>
              </w:rPr>
              <w:t>与同类非绿色食品产品一起储藏的如何防混、防污、隔离？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1090"/>
          <w:jc w:val="center"/>
        </w:trPr>
        <w:tc>
          <w:tcPr>
            <w:tcW w:w="641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※简述</w:t>
            </w:r>
            <w:r>
              <w:rPr>
                <w:rFonts w:ascii="宋体" w:hAnsi="宋体" w:hint="eastAsia"/>
                <w:bCs/>
                <w:szCs w:val="21"/>
              </w:rPr>
              <w:t>防虫、防鼠、防潮措施，说明使用的药剂种类和使用方法，是否符合NY/T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393规定？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640"/>
          <w:jc w:val="center"/>
        </w:trPr>
        <w:tc>
          <w:tcPr>
            <w:tcW w:w="641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是否有储藏管理记录？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657"/>
          <w:jc w:val="center"/>
        </w:trPr>
        <w:tc>
          <w:tcPr>
            <w:tcW w:w="64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是否有产品出入库记录？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612"/>
          <w:jc w:val="center"/>
        </w:trPr>
        <w:tc>
          <w:tcPr>
            <w:tcW w:w="64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2</w:t>
            </w:r>
            <w:r>
              <w:rPr>
                <w:rFonts w:ascii="宋体" w:hAnsi="宋体"/>
                <w:b/>
                <w:kern w:val="0"/>
                <w:szCs w:val="21"/>
              </w:rPr>
              <w:t>1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运输管理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hint="eastAsia"/>
                <w:bCs/>
                <w:szCs w:val="21"/>
              </w:rPr>
              <w:t>采用何种运输工具？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629"/>
          <w:jc w:val="center"/>
        </w:trPr>
        <w:tc>
          <w:tcPr>
            <w:tcW w:w="64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运输条件是否满足产品保质储藏要求？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1141"/>
          <w:jc w:val="center"/>
        </w:trPr>
        <w:tc>
          <w:tcPr>
            <w:tcW w:w="64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是否与化肥、农药等化学物品及其他任何有害、有毒、有气味的物品一起运输？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771"/>
          <w:jc w:val="center"/>
        </w:trPr>
        <w:tc>
          <w:tcPr>
            <w:tcW w:w="64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铺垫物、遮垫物是否清洁、无毒、无害？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1003"/>
          <w:jc w:val="center"/>
        </w:trPr>
        <w:tc>
          <w:tcPr>
            <w:tcW w:w="64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运输工具是否同时用于绿色食品和非绿色食品？如何防止混杂和污染？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05308C">
        <w:trPr>
          <w:trHeight w:hRule="exact" w:val="633"/>
          <w:jc w:val="center"/>
        </w:trPr>
        <w:tc>
          <w:tcPr>
            <w:tcW w:w="6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※简述</w:t>
            </w:r>
            <w:r>
              <w:rPr>
                <w:rFonts w:ascii="宋体" w:hAnsi="宋体" w:hint="eastAsia"/>
                <w:bCs/>
                <w:szCs w:val="21"/>
              </w:rPr>
              <w:t>运输工具清洁措施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</w:tbl>
    <w:p w:rsidR="0005308C" w:rsidRDefault="0005308C">
      <w:pPr>
        <w:spacing w:line="360" w:lineRule="exact"/>
        <w:rPr>
          <w:rFonts w:ascii="仿宋" w:eastAsia="仿宋" w:hAnsi="仿宋"/>
          <w:b/>
          <w:sz w:val="30"/>
          <w:szCs w:val="30"/>
        </w:rPr>
      </w:pPr>
    </w:p>
    <w:p w:rsidR="0005308C" w:rsidRDefault="00D240C5">
      <w:pPr>
        <w:spacing w:afterLines="50" w:after="156" w:line="36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七、废弃物处理及环境保护措施</w:t>
      </w: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596"/>
        <w:gridCol w:w="3613"/>
        <w:gridCol w:w="3381"/>
      </w:tblGrid>
      <w:tr w:rsidR="0005308C">
        <w:trPr>
          <w:trHeight w:val="767"/>
          <w:jc w:val="center"/>
        </w:trPr>
        <w:tc>
          <w:tcPr>
            <w:tcW w:w="628" w:type="dxa"/>
            <w:vMerge w:val="restart"/>
            <w:vAlign w:val="center"/>
          </w:tcPr>
          <w:p w:rsidR="0005308C" w:rsidRDefault="0005308C">
            <w:pPr>
              <w:tabs>
                <w:tab w:val="left" w:pos="4860"/>
              </w:tabs>
              <w:ind w:left="544"/>
              <w:jc w:val="center"/>
              <w:rPr>
                <w:rFonts w:ascii="宋体" w:hAnsi="宋体"/>
                <w:b/>
                <w:szCs w:val="21"/>
              </w:rPr>
            </w:pPr>
          </w:p>
          <w:p w:rsidR="0005308C" w:rsidRDefault="00D240C5">
            <w:pPr>
              <w:tabs>
                <w:tab w:val="left" w:pos="486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2</w:t>
            </w:r>
          </w:p>
        </w:tc>
        <w:tc>
          <w:tcPr>
            <w:tcW w:w="1596" w:type="dxa"/>
            <w:vMerge w:val="restart"/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废弃物处理</w:t>
            </w:r>
          </w:p>
        </w:tc>
        <w:tc>
          <w:tcPr>
            <w:tcW w:w="3613" w:type="dxa"/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污水、下脚料、垃圾等废弃物是否及时处理？</w:t>
            </w:r>
          </w:p>
        </w:tc>
        <w:tc>
          <w:tcPr>
            <w:tcW w:w="3381" w:type="dxa"/>
          </w:tcPr>
          <w:p w:rsidR="0005308C" w:rsidRDefault="0005308C">
            <w:pPr>
              <w:tabs>
                <w:tab w:val="left" w:pos="4860"/>
              </w:tabs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val="669"/>
          <w:jc w:val="center"/>
        </w:trPr>
        <w:tc>
          <w:tcPr>
            <w:tcW w:w="628" w:type="dxa"/>
            <w:vMerge/>
            <w:vAlign w:val="center"/>
          </w:tcPr>
          <w:p w:rsidR="0005308C" w:rsidRDefault="0005308C">
            <w:pPr>
              <w:tabs>
                <w:tab w:val="left" w:pos="4860"/>
              </w:tabs>
              <w:ind w:left="544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6" w:type="dxa"/>
            <w:vMerge/>
            <w:vAlign w:val="center"/>
          </w:tcPr>
          <w:p w:rsidR="0005308C" w:rsidRDefault="0005308C">
            <w:pPr>
              <w:tabs>
                <w:tab w:val="left" w:pos="4860"/>
              </w:tabs>
              <w:ind w:left="544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13" w:type="dxa"/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废弃物存放、处理、排放是否对食品生产区域及周边环境造成污染？</w:t>
            </w:r>
          </w:p>
        </w:tc>
        <w:tc>
          <w:tcPr>
            <w:tcW w:w="3381" w:type="dxa"/>
          </w:tcPr>
          <w:p w:rsidR="0005308C" w:rsidRDefault="0005308C">
            <w:pPr>
              <w:tabs>
                <w:tab w:val="left" w:pos="4860"/>
              </w:tabs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val="748"/>
          <w:jc w:val="center"/>
        </w:trPr>
        <w:tc>
          <w:tcPr>
            <w:tcW w:w="628" w:type="dxa"/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3</w:t>
            </w:r>
          </w:p>
        </w:tc>
        <w:tc>
          <w:tcPr>
            <w:tcW w:w="1596" w:type="dxa"/>
            <w:vAlign w:val="center"/>
          </w:tcPr>
          <w:p w:rsidR="0005308C" w:rsidRDefault="00D240C5">
            <w:pPr>
              <w:ind w:firstLineChars="100" w:firstLine="21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环境保护</w:t>
            </w:r>
          </w:p>
        </w:tc>
        <w:tc>
          <w:tcPr>
            <w:tcW w:w="3613" w:type="dxa"/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※简述</w:t>
            </w:r>
            <w:r>
              <w:rPr>
                <w:rFonts w:ascii="宋体" w:hAnsi="宋体" w:hint="eastAsia"/>
                <w:bCs/>
                <w:szCs w:val="21"/>
              </w:rPr>
              <w:t>如果造成污染，采取了哪些保护措施？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3381" w:type="dxa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</w:tbl>
    <w:p w:rsidR="0005308C" w:rsidRDefault="0005308C">
      <w:pPr>
        <w:spacing w:line="360" w:lineRule="exact"/>
        <w:rPr>
          <w:rFonts w:ascii="仿宋" w:eastAsia="仿宋" w:hAnsi="仿宋"/>
          <w:b/>
          <w:sz w:val="30"/>
          <w:szCs w:val="30"/>
        </w:rPr>
      </w:pPr>
    </w:p>
    <w:p w:rsidR="0005308C" w:rsidRDefault="00D240C5">
      <w:pPr>
        <w:spacing w:afterLines="50" w:after="156" w:line="36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八、绿色食品标志使用情况（仅适用于续展）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5120"/>
        <w:gridCol w:w="3473"/>
      </w:tblGrid>
      <w:tr w:rsidR="0005308C">
        <w:trPr>
          <w:trHeight w:hRule="exact" w:val="736"/>
          <w:jc w:val="center"/>
        </w:trPr>
        <w:tc>
          <w:tcPr>
            <w:tcW w:w="659" w:type="dxa"/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4</w:t>
            </w:r>
          </w:p>
        </w:tc>
        <w:tc>
          <w:tcPr>
            <w:tcW w:w="5120" w:type="dxa"/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是否提供了经核准的绿色食品标志使用证书？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3473" w:type="dxa"/>
            <w:vAlign w:val="center"/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620"/>
          <w:jc w:val="center"/>
        </w:trPr>
        <w:tc>
          <w:tcPr>
            <w:tcW w:w="659" w:type="dxa"/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25</w:t>
            </w:r>
          </w:p>
        </w:tc>
        <w:tc>
          <w:tcPr>
            <w:tcW w:w="5120" w:type="dxa"/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是否按规定时限续展？</w:t>
            </w:r>
          </w:p>
        </w:tc>
        <w:tc>
          <w:tcPr>
            <w:tcW w:w="3473" w:type="dxa"/>
            <w:vAlign w:val="center"/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635"/>
          <w:jc w:val="center"/>
        </w:trPr>
        <w:tc>
          <w:tcPr>
            <w:tcW w:w="659" w:type="dxa"/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26</w:t>
            </w:r>
          </w:p>
        </w:tc>
        <w:tc>
          <w:tcPr>
            <w:tcW w:w="5120" w:type="dxa"/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是否执行了《绿色食品标志商标使用许可合同》？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3473" w:type="dxa"/>
            <w:vAlign w:val="center"/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736"/>
          <w:jc w:val="center"/>
        </w:trPr>
        <w:tc>
          <w:tcPr>
            <w:tcW w:w="659" w:type="dxa"/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27</w:t>
            </w:r>
          </w:p>
        </w:tc>
        <w:tc>
          <w:tcPr>
            <w:tcW w:w="5120" w:type="dxa"/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续展申请人、产品名称等是否发生变化？</w:t>
            </w:r>
          </w:p>
        </w:tc>
        <w:tc>
          <w:tcPr>
            <w:tcW w:w="3473" w:type="dxa"/>
            <w:vAlign w:val="center"/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676"/>
          <w:jc w:val="center"/>
        </w:trPr>
        <w:tc>
          <w:tcPr>
            <w:tcW w:w="659" w:type="dxa"/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28</w:t>
            </w:r>
          </w:p>
        </w:tc>
        <w:tc>
          <w:tcPr>
            <w:tcW w:w="5120" w:type="dxa"/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质量管理体系是否发生变化？</w:t>
            </w:r>
          </w:p>
        </w:tc>
        <w:tc>
          <w:tcPr>
            <w:tcW w:w="3473" w:type="dxa"/>
            <w:vAlign w:val="center"/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675"/>
          <w:jc w:val="center"/>
        </w:trPr>
        <w:tc>
          <w:tcPr>
            <w:tcW w:w="659" w:type="dxa"/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29</w:t>
            </w:r>
          </w:p>
        </w:tc>
        <w:tc>
          <w:tcPr>
            <w:tcW w:w="5120" w:type="dxa"/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用标周期内是否出现产品质量投诉现象？</w:t>
            </w:r>
          </w:p>
        </w:tc>
        <w:tc>
          <w:tcPr>
            <w:tcW w:w="3473" w:type="dxa"/>
            <w:vAlign w:val="center"/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810"/>
          <w:jc w:val="center"/>
        </w:trPr>
        <w:tc>
          <w:tcPr>
            <w:tcW w:w="659" w:type="dxa"/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30</w:t>
            </w:r>
          </w:p>
        </w:tc>
        <w:tc>
          <w:tcPr>
            <w:tcW w:w="5120" w:type="dxa"/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用标周期内是否接受中心组织的年度抽检？产品抽检报告是否合格？</w:t>
            </w:r>
          </w:p>
        </w:tc>
        <w:tc>
          <w:tcPr>
            <w:tcW w:w="3473" w:type="dxa"/>
            <w:vAlign w:val="center"/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850"/>
          <w:jc w:val="center"/>
        </w:trPr>
        <w:tc>
          <w:tcPr>
            <w:tcW w:w="659" w:type="dxa"/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120" w:type="dxa"/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hint="eastAsia"/>
                <w:bCs/>
                <w:szCs w:val="21"/>
              </w:rPr>
              <w:t>用标周期内是否出现年检不合格现象？说明年检不合格原因</w:t>
            </w:r>
          </w:p>
        </w:tc>
        <w:tc>
          <w:tcPr>
            <w:tcW w:w="3473" w:type="dxa"/>
            <w:vAlign w:val="center"/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706"/>
          <w:jc w:val="center"/>
        </w:trPr>
        <w:tc>
          <w:tcPr>
            <w:tcW w:w="659" w:type="dxa"/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>2</w:t>
            </w:r>
          </w:p>
        </w:tc>
        <w:tc>
          <w:tcPr>
            <w:tcW w:w="5120" w:type="dxa"/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hint="eastAsia"/>
                <w:bCs/>
                <w:szCs w:val="21"/>
              </w:rPr>
              <w:t>核实用标周期内标志使用数量、原料使用凭证</w:t>
            </w:r>
          </w:p>
        </w:tc>
        <w:tc>
          <w:tcPr>
            <w:tcW w:w="3473" w:type="dxa"/>
            <w:vAlign w:val="center"/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834"/>
          <w:jc w:val="center"/>
        </w:trPr>
        <w:tc>
          <w:tcPr>
            <w:tcW w:w="659" w:type="dxa"/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>3</w:t>
            </w:r>
          </w:p>
        </w:tc>
        <w:tc>
          <w:tcPr>
            <w:tcW w:w="5120" w:type="dxa"/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申请人是否建立了标志使用出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入库台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账，能够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对标志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的使用、流向等进行记录和追踪？</w:t>
            </w:r>
          </w:p>
        </w:tc>
        <w:tc>
          <w:tcPr>
            <w:tcW w:w="3473" w:type="dxa"/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736"/>
          <w:jc w:val="center"/>
        </w:trPr>
        <w:tc>
          <w:tcPr>
            <w:tcW w:w="659" w:type="dxa"/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>4</w:t>
            </w:r>
          </w:p>
        </w:tc>
        <w:tc>
          <w:tcPr>
            <w:tcW w:w="5120" w:type="dxa"/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hint="eastAsia"/>
                <w:bCs/>
                <w:szCs w:val="21"/>
              </w:rPr>
              <w:t>用标周期内标志使用存在的问题</w:t>
            </w:r>
          </w:p>
        </w:tc>
        <w:tc>
          <w:tcPr>
            <w:tcW w:w="3473" w:type="dxa"/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05308C" w:rsidRDefault="00D240C5">
      <w:pPr>
        <w:spacing w:beforeLines="50" w:before="156" w:afterLines="50" w:after="156"/>
        <w:ind w:leftChars="-177" w:left="-372" w:firstLineChars="50" w:firstLine="151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九、产量统计</w:t>
      </w: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388"/>
        <w:gridCol w:w="1701"/>
        <w:gridCol w:w="2796"/>
      </w:tblGrid>
      <w:tr w:rsidR="0005308C">
        <w:trPr>
          <w:trHeight w:val="673"/>
          <w:jc w:val="center"/>
        </w:trPr>
        <w:tc>
          <w:tcPr>
            <w:tcW w:w="1313" w:type="pct"/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※</w:t>
            </w:r>
            <w:r>
              <w:rPr>
                <w:rFonts w:ascii="宋体" w:hAnsi="宋体" w:hint="eastAsia"/>
                <w:b/>
                <w:szCs w:val="21"/>
              </w:rPr>
              <w:t>产品名称</w:t>
            </w:r>
          </w:p>
        </w:tc>
        <w:tc>
          <w:tcPr>
            <w:tcW w:w="1278" w:type="pct"/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※</w:t>
            </w:r>
            <w:r>
              <w:rPr>
                <w:rFonts w:ascii="宋体" w:hAnsi="宋体" w:hint="eastAsia"/>
                <w:b/>
                <w:szCs w:val="21"/>
              </w:rPr>
              <w:t>原料用量（吨/年）</w:t>
            </w:r>
          </w:p>
        </w:tc>
        <w:tc>
          <w:tcPr>
            <w:tcW w:w="911" w:type="pct"/>
            <w:vAlign w:val="center"/>
          </w:tcPr>
          <w:p w:rsidR="0005308C" w:rsidRDefault="00D240C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※</w:t>
            </w:r>
            <w:r>
              <w:rPr>
                <w:rFonts w:ascii="宋体" w:hAnsi="宋体" w:hint="eastAsia"/>
                <w:b/>
                <w:szCs w:val="21"/>
              </w:rPr>
              <w:t>出成率（%）</w:t>
            </w:r>
          </w:p>
        </w:tc>
        <w:tc>
          <w:tcPr>
            <w:tcW w:w="1497" w:type="pct"/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※</w:t>
            </w:r>
            <w:r>
              <w:rPr>
                <w:rFonts w:ascii="宋体" w:hAnsi="宋体" w:hint="eastAsia"/>
                <w:b/>
                <w:szCs w:val="21"/>
              </w:rPr>
              <w:t>预计年产量（吨）</w:t>
            </w:r>
          </w:p>
        </w:tc>
      </w:tr>
      <w:tr w:rsidR="0005308C">
        <w:trPr>
          <w:trHeight w:val="618"/>
          <w:jc w:val="center"/>
        </w:trPr>
        <w:tc>
          <w:tcPr>
            <w:tcW w:w="1313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8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7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val="577"/>
          <w:jc w:val="center"/>
        </w:trPr>
        <w:tc>
          <w:tcPr>
            <w:tcW w:w="1313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8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7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val="632"/>
          <w:jc w:val="center"/>
        </w:trPr>
        <w:tc>
          <w:tcPr>
            <w:tcW w:w="1313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8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7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val="605"/>
          <w:jc w:val="center"/>
        </w:trPr>
        <w:tc>
          <w:tcPr>
            <w:tcW w:w="1313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8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7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val="601"/>
          <w:jc w:val="center"/>
        </w:trPr>
        <w:tc>
          <w:tcPr>
            <w:tcW w:w="1313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8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7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05308C" w:rsidRDefault="0005308C">
      <w:pPr>
        <w:rPr>
          <w:rFonts w:ascii="仿宋" w:eastAsia="仿宋" w:hAnsi="仿宋"/>
          <w:sz w:val="32"/>
          <w:szCs w:val="32"/>
        </w:rPr>
      </w:pPr>
    </w:p>
    <w:p w:rsidR="004F6E85" w:rsidRDefault="004F6E85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05308C" w:rsidRDefault="0005308C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05308C" w:rsidRDefault="00D240C5">
      <w:pPr>
        <w:snapToGrid w:val="0"/>
        <w:spacing w:beforeLines="50" w:before="156" w:afterLines="50" w:after="156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现场检查意见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7873"/>
      </w:tblGrid>
      <w:tr w:rsidR="0005308C">
        <w:trPr>
          <w:cantSplit/>
          <w:trHeight w:val="4946"/>
          <w:jc w:val="center"/>
        </w:trPr>
        <w:tc>
          <w:tcPr>
            <w:tcW w:w="1342" w:type="dxa"/>
            <w:vAlign w:val="center"/>
          </w:tcPr>
          <w:p w:rsidR="0005308C" w:rsidRDefault="00D240C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现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场</w:t>
            </w:r>
          </w:p>
          <w:p w:rsidR="0005308C" w:rsidRDefault="00D240C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检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查</w:t>
            </w:r>
          </w:p>
          <w:p w:rsidR="0005308C" w:rsidRDefault="00D240C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综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合</w:t>
            </w:r>
          </w:p>
          <w:p w:rsidR="0005308C" w:rsidRDefault="00D240C5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/>
              </w:rPr>
              <w:t>评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价</w:t>
            </w:r>
          </w:p>
        </w:tc>
        <w:tc>
          <w:tcPr>
            <w:tcW w:w="7873" w:type="dxa"/>
          </w:tcPr>
          <w:p w:rsidR="0005308C" w:rsidRDefault="0005308C">
            <w:pPr>
              <w:pStyle w:val="a6"/>
              <w:tabs>
                <w:tab w:val="left" w:pos="2680"/>
              </w:tabs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05308C">
        <w:trPr>
          <w:cantSplit/>
          <w:trHeight w:val="1676"/>
          <w:jc w:val="center"/>
        </w:trPr>
        <w:tc>
          <w:tcPr>
            <w:tcW w:w="1342" w:type="dxa"/>
            <w:vAlign w:val="center"/>
          </w:tcPr>
          <w:p w:rsidR="0005308C" w:rsidRDefault="00D240C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检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查</w:t>
            </w:r>
          </w:p>
          <w:p w:rsidR="0005308C" w:rsidRDefault="00D240C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意 见</w:t>
            </w:r>
          </w:p>
        </w:tc>
        <w:tc>
          <w:tcPr>
            <w:tcW w:w="7873" w:type="dxa"/>
            <w:vAlign w:val="center"/>
          </w:tcPr>
          <w:p w:rsidR="0005308C" w:rsidRDefault="00D240C5">
            <w:pPr>
              <w:pStyle w:val="a6"/>
              <w:tabs>
                <w:tab w:val="left" w:pos="2680"/>
              </w:tabs>
              <w:spacing w:line="360" w:lineRule="auto"/>
              <w:ind w:leftChars="120" w:left="378" w:hangingChars="60" w:hanging="126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□</w:t>
            </w:r>
            <w:r>
              <w:rPr>
                <w:rFonts w:ascii="宋体" w:eastAsia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  <w:p w:rsidR="0005308C" w:rsidRDefault="00D240C5">
            <w:pPr>
              <w:pStyle w:val="a6"/>
              <w:tabs>
                <w:tab w:val="left" w:pos="2680"/>
              </w:tabs>
              <w:spacing w:line="360" w:lineRule="auto"/>
              <w:ind w:leftChars="120" w:left="378" w:hangingChars="60" w:hanging="126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□</w:t>
            </w:r>
            <w:r>
              <w:rPr>
                <w:rFonts w:ascii="宋体" w:eastAsia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szCs w:val="21"/>
              </w:rPr>
              <w:t>限期整改</w:t>
            </w:r>
          </w:p>
          <w:p w:rsidR="0005308C" w:rsidRDefault="00D240C5">
            <w:pPr>
              <w:pStyle w:val="a6"/>
              <w:tabs>
                <w:tab w:val="left" w:pos="2680"/>
              </w:tabs>
              <w:spacing w:line="360" w:lineRule="auto"/>
              <w:ind w:leftChars="120" w:left="378" w:hangingChars="60" w:hanging="126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□</w:t>
            </w:r>
            <w:r>
              <w:rPr>
                <w:rFonts w:ascii="宋体" w:eastAsia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05308C">
        <w:trPr>
          <w:cantSplit/>
          <w:trHeight w:val="1389"/>
          <w:jc w:val="center"/>
        </w:trPr>
        <w:tc>
          <w:tcPr>
            <w:tcW w:w="9215" w:type="dxa"/>
            <w:gridSpan w:val="2"/>
            <w:vAlign w:val="center"/>
          </w:tcPr>
          <w:p w:rsidR="0005308C" w:rsidRDefault="00D240C5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检查组成员签字：</w:t>
            </w:r>
          </w:p>
          <w:p w:rsidR="0005308C" w:rsidRDefault="0005308C">
            <w:pPr>
              <w:spacing w:line="360" w:lineRule="auto"/>
              <w:rPr>
                <w:rFonts w:ascii="宋体" w:hAnsi="宋体"/>
                <w:b/>
              </w:rPr>
            </w:pPr>
          </w:p>
          <w:p w:rsidR="0005308C" w:rsidRDefault="00D240C5">
            <w:pPr>
              <w:spacing w:line="360" w:lineRule="auto"/>
              <w:ind w:right="120"/>
              <w:jc w:val="righ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</w:tr>
      <w:tr w:rsidR="0005308C">
        <w:trPr>
          <w:cantSplit/>
          <w:trHeight w:val="2799"/>
          <w:jc w:val="center"/>
        </w:trPr>
        <w:tc>
          <w:tcPr>
            <w:tcW w:w="9215" w:type="dxa"/>
            <w:gridSpan w:val="2"/>
          </w:tcPr>
          <w:p w:rsidR="0005308C" w:rsidRDefault="00D240C5">
            <w:pPr>
              <w:spacing w:line="360" w:lineRule="auto"/>
              <w:ind w:firstLineChars="196" w:firstLine="413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我确认检查组已按照《绿色食品现场检查通知书》的要求完成了现场检查工作，报告内容符合客观事实。</w:t>
            </w:r>
          </w:p>
          <w:p w:rsidR="0005308C" w:rsidRDefault="0005308C">
            <w:pPr>
              <w:spacing w:line="360" w:lineRule="auto"/>
              <w:rPr>
                <w:rFonts w:ascii="宋体" w:hAnsi="宋体"/>
                <w:b/>
              </w:rPr>
            </w:pPr>
          </w:p>
          <w:p w:rsidR="0005308C" w:rsidRDefault="00D240C5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申请人法定代表人(负责人)签字:</w:t>
            </w:r>
          </w:p>
          <w:p w:rsidR="0005308C" w:rsidRDefault="0005308C">
            <w:pPr>
              <w:spacing w:line="360" w:lineRule="auto"/>
              <w:rPr>
                <w:rFonts w:ascii="宋体" w:hAnsi="宋体"/>
                <w:b/>
              </w:rPr>
            </w:pPr>
          </w:p>
          <w:p w:rsidR="0005308C" w:rsidRDefault="0005308C">
            <w:pPr>
              <w:spacing w:line="360" w:lineRule="auto"/>
              <w:rPr>
                <w:rFonts w:ascii="宋体" w:hAnsi="宋体"/>
                <w:b/>
              </w:rPr>
            </w:pPr>
          </w:p>
          <w:p w:rsidR="0005308C" w:rsidRDefault="00D240C5">
            <w:pPr>
              <w:spacing w:line="360" w:lineRule="auto"/>
              <w:ind w:firstLineChars="3250" w:firstLine="685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(盖章)</w:t>
            </w:r>
          </w:p>
          <w:p w:rsidR="0005308C" w:rsidRDefault="00D240C5">
            <w:pPr>
              <w:spacing w:line="360" w:lineRule="auto"/>
              <w:ind w:firstLineChars="3100" w:firstLine="6535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</w:tr>
    </w:tbl>
    <w:p w:rsidR="0005308C" w:rsidRDefault="0005308C">
      <w:pPr>
        <w:rPr>
          <w:rFonts w:ascii="仿宋" w:eastAsia="仿宋" w:hAnsi="仿宋"/>
        </w:rPr>
      </w:pPr>
    </w:p>
    <w:p w:rsidR="0005308C" w:rsidRDefault="0005308C">
      <w:pPr>
        <w:rPr>
          <w:rFonts w:ascii="仿宋" w:eastAsia="仿宋" w:hAnsi="仿宋"/>
        </w:rPr>
      </w:pPr>
      <w:bookmarkStart w:id="0" w:name="_GoBack"/>
      <w:bookmarkEnd w:id="0"/>
    </w:p>
    <w:sectPr w:rsidR="0005308C">
      <w:footerReference w:type="default" r:id="rId10"/>
      <w:pgSz w:w="11906" w:h="16838"/>
      <w:pgMar w:top="1474" w:right="1588" w:bottom="1361" w:left="1588" w:header="851" w:footer="624" w:gutter="0"/>
      <w:pgNumType w:fmt="numberInDash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B8E" w:rsidRDefault="00C17B8E">
      <w:r>
        <w:separator/>
      </w:r>
    </w:p>
  </w:endnote>
  <w:endnote w:type="continuationSeparator" w:id="0">
    <w:p w:rsidR="00C17B8E" w:rsidRDefault="00C1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8C" w:rsidRDefault="00D240C5">
    <w:pPr>
      <w:pStyle w:val="a9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4F6E85" w:rsidRPr="004F6E85">
      <w:rPr>
        <w:rFonts w:ascii="宋体" w:hAnsi="宋体"/>
        <w:noProof/>
        <w:sz w:val="28"/>
        <w:szCs w:val="28"/>
        <w:lang w:val="zh-CN"/>
      </w:rPr>
      <w:t>-</w:t>
    </w:r>
    <w:r w:rsidR="004F6E85">
      <w:rPr>
        <w:rFonts w:ascii="宋体" w:hAnsi="宋体"/>
        <w:noProof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 w:rsidR="0005308C" w:rsidRDefault="000530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B8E" w:rsidRDefault="00C17B8E">
      <w:r>
        <w:separator/>
      </w:r>
    </w:p>
  </w:footnote>
  <w:footnote w:type="continuationSeparator" w:id="0">
    <w:p w:rsidR="00C17B8E" w:rsidRDefault="00C17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8FC"/>
    <w:multiLevelType w:val="multilevel"/>
    <w:tmpl w:val="41DB38FC"/>
    <w:lvl w:ilvl="0">
      <w:start w:val="1"/>
      <w:numFmt w:val="japaneseCounting"/>
      <w:pStyle w:val="a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248"/>
    <w:rsid w:val="000423DE"/>
    <w:rsid w:val="00042FE5"/>
    <w:rsid w:val="0005308C"/>
    <w:rsid w:val="00064768"/>
    <w:rsid w:val="000771D6"/>
    <w:rsid w:val="00077DB8"/>
    <w:rsid w:val="000A0180"/>
    <w:rsid w:val="000A1DEC"/>
    <w:rsid w:val="000B17AB"/>
    <w:rsid w:val="000B75EB"/>
    <w:rsid w:val="000D0F97"/>
    <w:rsid w:val="000D5964"/>
    <w:rsid w:val="000D6155"/>
    <w:rsid w:val="001076DF"/>
    <w:rsid w:val="001214DE"/>
    <w:rsid w:val="001217F5"/>
    <w:rsid w:val="00162874"/>
    <w:rsid w:val="00172A27"/>
    <w:rsid w:val="00176F4B"/>
    <w:rsid w:val="00192191"/>
    <w:rsid w:val="001A6567"/>
    <w:rsid w:val="001C46E6"/>
    <w:rsid w:val="001D7112"/>
    <w:rsid w:val="001E2B37"/>
    <w:rsid w:val="001E37F2"/>
    <w:rsid w:val="001E51DB"/>
    <w:rsid w:val="001F6E91"/>
    <w:rsid w:val="00206EB6"/>
    <w:rsid w:val="00217063"/>
    <w:rsid w:val="00217EE4"/>
    <w:rsid w:val="00220C60"/>
    <w:rsid w:val="00225569"/>
    <w:rsid w:val="00230123"/>
    <w:rsid w:val="00231154"/>
    <w:rsid w:val="00247B4C"/>
    <w:rsid w:val="00253B4A"/>
    <w:rsid w:val="00264C27"/>
    <w:rsid w:val="00266B99"/>
    <w:rsid w:val="00270F02"/>
    <w:rsid w:val="00286409"/>
    <w:rsid w:val="0029682B"/>
    <w:rsid w:val="002A123C"/>
    <w:rsid w:val="002C30F5"/>
    <w:rsid w:val="002E09F7"/>
    <w:rsid w:val="002E6691"/>
    <w:rsid w:val="002E6C2A"/>
    <w:rsid w:val="003206FE"/>
    <w:rsid w:val="003220EC"/>
    <w:rsid w:val="003425BE"/>
    <w:rsid w:val="0034410A"/>
    <w:rsid w:val="003A0BBE"/>
    <w:rsid w:val="003B472A"/>
    <w:rsid w:val="003C66B2"/>
    <w:rsid w:val="003D7893"/>
    <w:rsid w:val="003E2089"/>
    <w:rsid w:val="003F1375"/>
    <w:rsid w:val="003F1387"/>
    <w:rsid w:val="00415684"/>
    <w:rsid w:val="00425C8E"/>
    <w:rsid w:val="004308F7"/>
    <w:rsid w:val="004400E2"/>
    <w:rsid w:val="0044790E"/>
    <w:rsid w:val="00470382"/>
    <w:rsid w:val="00475147"/>
    <w:rsid w:val="004801C0"/>
    <w:rsid w:val="00481C63"/>
    <w:rsid w:val="004909BE"/>
    <w:rsid w:val="004A2408"/>
    <w:rsid w:val="004A2FF3"/>
    <w:rsid w:val="004A384B"/>
    <w:rsid w:val="004A687F"/>
    <w:rsid w:val="004B5176"/>
    <w:rsid w:val="004B6655"/>
    <w:rsid w:val="004D05CF"/>
    <w:rsid w:val="004D3B0D"/>
    <w:rsid w:val="004E112D"/>
    <w:rsid w:val="004E3818"/>
    <w:rsid w:val="004F2418"/>
    <w:rsid w:val="004F5C74"/>
    <w:rsid w:val="004F6E85"/>
    <w:rsid w:val="00511A72"/>
    <w:rsid w:val="00550EFA"/>
    <w:rsid w:val="005574D6"/>
    <w:rsid w:val="00573B52"/>
    <w:rsid w:val="00582B78"/>
    <w:rsid w:val="00584056"/>
    <w:rsid w:val="005A1507"/>
    <w:rsid w:val="005A73B5"/>
    <w:rsid w:val="005B0FFF"/>
    <w:rsid w:val="005C048E"/>
    <w:rsid w:val="005E7F59"/>
    <w:rsid w:val="005F57B8"/>
    <w:rsid w:val="005F795D"/>
    <w:rsid w:val="00600644"/>
    <w:rsid w:val="00611E84"/>
    <w:rsid w:val="006130D2"/>
    <w:rsid w:val="006264EC"/>
    <w:rsid w:val="00630404"/>
    <w:rsid w:val="00653EF6"/>
    <w:rsid w:val="00673725"/>
    <w:rsid w:val="006738D4"/>
    <w:rsid w:val="00677345"/>
    <w:rsid w:val="0068317C"/>
    <w:rsid w:val="00690542"/>
    <w:rsid w:val="006A3977"/>
    <w:rsid w:val="006A586B"/>
    <w:rsid w:val="006B41A5"/>
    <w:rsid w:val="006B7145"/>
    <w:rsid w:val="006D2A2E"/>
    <w:rsid w:val="006E0AFF"/>
    <w:rsid w:val="006E7838"/>
    <w:rsid w:val="006F0AB4"/>
    <w:rsid w:val="007103BA"/>
    <w:rsid w:val="00712049"/>
    <w:rsid w:val="007234B2"/>
    <w:rsid w:val="00742B03"/>
    <w:rsid w:val="00742CE9"/>
    <w:rsid w:val="00744203"/>
    <w:rsid w:val="007528C5"/>
    <w:rsid w:val="007649B5"/>
    <w:rsid w:val="00771900"/>
    <w:rsid w:val="00774E80"/>
    <w:rsid w:val="007917D6"/>
    <w:rsid w:val="00795807"/>
    <w:rsid w:val="007A5F37"/>
    <w:rsid w:val="007A7F87"/>
    <w:rsid w:val="007B019D"/>
    <w:rsid w:val="007E0D75"/>
    <w:rsid w:val="007E4A1B"/>
    <w:rsid w:val="00807155"/>
    <w:rsid w:val="00817F62"/>
    <w:rsid w:val="008279DF"/>
    <w:rsid w:val="00844E75"/>
    <w:rsid w:val="00853C53"/>
    <w:rsid w:val="00872E2B"/>
    <w:rsid w:val="00873818"/>
    <w:rsid w:val="00874AE6"/>
    <w:rsid w:val="00876C9B"/>
    <w:rsid w:val="00895A6E"/>
    <w:rsid w:val="008975D6"/>
    <w:rsid w:val="008A7761"/>
    <w:rsid w:val="008C2BE9"/>
    <w:rsid w:val="008D0551"/>
    <w:rsid w:val="008D12AE"/>
    <w:rsid w:val="008D420F"/>
    <w:rsid w:val="008D701B"/>
    <w:rsid w:val="008E48D6"/>
    <w:rsid w:val="00910FAC"/>
    <w:rsid w:val="00931A2E"/>
    <w:rsid w:val="0094409D"/>
    <w:rsid w:val="00945F5F"/>
    <w:rsid w:val="009465B1"/>
    <w:rsid w:val="009503BD"/>
    <w:rsid w:val="009616F9"/>
    <w:rsid w:val="00962C4A"/>
    <w:rsid w:val="0096514E"/>
    <w:rsid w:val="009720A9"/>
    <w:rsid w:val="00976C95"/>
    <w:rsid w:val="00982183"/>
    <w:rsid w:val="00982C9E"/>
    <w:rsid w:val="00983A61"/>
    <w:rsid w:val="00984330"/>
    <w:rsid w:val="00987BF8"/>
    <w:rsid w:val="0099013F"/>
    <w:rsid w:val="009944D7"/>
    <w:rsid w:val="00995370"/>
    <w:rsid w:val="00996611"/>
    <w:rsid w:val="009977E4"/>
    <w:rsid w:val="009A403A"/>
    <w:rsid w:val="009B4873"/>
    <w:rsid w:val="009C1932"/>
    <w:rsid w:val="009C1A6C"/>
    <w:rsid w:val="009D16B3"/>
    <w:rsid w:val="00A12981"/>
    <w:rsid w:val="00A14E36"/>
    <w:rsid w:val="00A14EF9"/>
    <w:rsid w:val="00A624FC"/>
    <w:rsid w:val="00A65A0E"/>
    <w:rsid w:val="00A71C87"/>
    <w:rsid w:val="00A80096"/>
    <w:rsid w:val="00A852CE"/>
    <w:rsid w:val="00A85C1B"/>
    <w:rsid w:val="00A93768"/>
    <w:rsid w:val="00AE3353"/>
    <w:rsid w:val="00B143AC"/>
    <w:rsid w:val="00B3228D"/>
    <w:rsid w:val="00B4098E"/>
    <w:rsid w:val="00B523B6"/>
    <w:rsid w:val="00B52A46"/>
    <w:rsid w:val="00B66BDC"/>
    <w:rsid w:val="00B92E74"/>
    <w:rsid w:val="00BD6ACA"/>
    <w:rsid w:val="00BE1ACA"/>
    <w:rsid w:val="00BE2541"/>
    <w:rsid w:val="00BE5307"/>
    <w:rsid w:val="00BE7CEA"/>
    <w:rsid w:val="00C0724E"/>
    <w:rsid w:val="00C16B18"/>
    <w:rsid w:val="00C17B8E"/>
    <w:rsid w:val="00C32126"/>
    <w:rsid w:val="00C41B1C"/>
    <w:rsid w:val="00C65C98"/>
    <w:rsid w:val="00C71C98"/>
    <w:rsid w:val="00C85390"/>
    <w:rsid w:val="00C9132C"/>
    <w:rsid w:val="00C91888"/>
    <w:rsid w:val="00CA48B2"/>
    <w:rsid w:val="00CA5D6D"/>
    <w:rsid w:val="00CB0038"/>
    <w:rsid w:val="00CC220C"/>
    <w:rsid w:val="00CC739A"/>
    <w:rsid w:val="00CD1F0C"/>
    <w:rsid w:val="00CF34AC"/>
    <w:rsid w:val="00CF3C0F"/>
    <w:rsid w:val="00D036A7"/>
    <w:rsid w:val="00D0440F"/>
    <w:rsid w:val="00D17C5D"/>
    <w:rsid w:val="00D240C5"/>
    <w:rsid w:val="00D4112E"/>
    <w:rsid w:val="00D72AF6"/>
    <w:rsid w:val="00D75031"/>
    <w:rsid w:val="00D80780"/>
    <w:rsid w:val="00D9072B"/>
    <w:rsid w:val="00D955C2"/>
    <w:rsid w:val="00D97F33"/>
    <w:rsid w:val="00DA4580"/>
    <w:rsid w:val="00DC51F5"/>
    <w:rsid w:val="00DE355F"/>
    <w:rsid w:val="00E07402"/>
    <w:rsid w:val="00E15AC6"/>
    <w:rsid w:val="00E202C4"/>
    <w:rsid w:val="00E23D73"/>
    <w:rsid w:val="00E31616"/>
    <w:rsid w:val="00E339EE"/>
    <w:rsid w:val="00E41A5F"/>
    <w:rsid w:val="00E42DF7"/>
    <w:rsid w:val="00E50840"/>
    <w:rsid w:val="00E52A7B"/>
    <w:rsid w:val="00E5435F"/>
    <w:rsid w:val="00E61382"/>
    <w:rsid w:val="00E978AD"/>
    <w:rsid w:val="00EA0877"/>
    <w:rsid w:val="00EC20CF"/>
    <w:rsid w:val="00EC2B03"/>
    <w:rsid w:val="00EC65A1"/>
    <w:rsid w:val="00EC7974"/>
    <w:rsid w:val="00ED4CBB"/>
    <w:rsid w:val="00ED6EBA"/>
    <w:rsid w:val="00EE0647"/>
    <w:rsid w:val="00EF6411"/>
    <w:rsid w:val="00EF7C13"/>
    <w:rsid w:val="00F12260"/>
    <w:rsid w:val="00F15BF8"/>
    <w:rsid w:val="00F210D0"/>
    <w:rsid w:val="00F233F3"/>
    <w:rsid w:val="00F26438"/>
    <w:rsid w:val="00F37CDB"/>
    <w:rsid w:val="00F40FD2"/>
    <w:rsid w:val="00F417A2"/>
    <w:rsid w:val="00F45183"/>
    <w:rsid w:val="00F56BB9"/>
    <w:rsid w:val="00F72B7A"/>
    <w:rsid w:val="00F87CC5"/>
    <w:rsid w:val="00FA1765"/>
    <w:rsid w:val="00FA4416"/>
    <w:rsid w:val="00FB5820"/>
    <w:rsid w:val="00FD1989"/>
    <w:rsid w:val="00FE77ED"/>
    <w:rsid w:val="00FF6A88"/>
    <w:rsid w:val="0494777B"/>
    <w:rsid w:val="0D2C16E1"/>
    <w:rsid w:val="1A66443D"/>
    <w:rsid w:val="1D390B50"/>
    <w:rsid w:val="1E4B1367"/>
    <w:rsid w:val="24900281"/>
    <w:rsid w:val="2A7757C1"/>
    <w:rsid w:val="3E5417F9"/>
    <w:rsid w:val="4E5275C2"/>
    <w:rsid w:val="57362312"/>
    <w:rsid w:val="5B465F41"/>
    <w:rsid w:val="687321AB"/>
    <w:rsid w:val="699861D4"/>
    <w:rsid w:val="797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qFormat="1"/>
    <w:lsdException w:name="Subtitle" w:semiHidden="0" w:uiPriority="11" w:unhideWhenUsed="0" w:qFormat="1"/>
    <w:lsdException w:name="Date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unhideWhenUsed/>
    <w:qFormat/>
    <w:pPr>
      <w:jc w:val="left"/>
    </w:pPr>
    <w:rPr>
      <w:rFonts w:asciiTheme="minorHAnsi" w:eastAsiaTheme="minorEastAsia" w:hAnsiTheme="minorHAnsi" w:cstheme="minorBidi"/>
    </w:rPr>
  </w:style>
  <w:style w:type="paragraph" w:styleId="a5">
    <w:name w:val="Body Text"/>
    <w:basedOn w:val="a0"/>
    <w:link w:val="Char1"/>
    <w:unhideWhenUsed/>
    <w:qFormat/>
    <w:pPr>
      <w:spacing w:after="120"/>
    </w:pPr>
    <w:rPr>
      <w:rFonts w:asciiTheme="minorHAnsi" w:eastAsiaTheme="minorEastAsia" w:hAnsiTheme="minorHAnsi" w:cstheme="minorBidi"/>
    </w:rPr>
  </w:style>
  <w:style w:type="paragraph" w:styleId="a6">
    <w:name w:val="Body Text Indent"/>
    <w:basedOn w:val="a0"/>
    <w:link w:val="Char10"/>
    <w:uiPriority w:val="99"/>
    <w:unhideWhenUsed/>
    <w:qFormat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paragraph" w:styleId="30">
    <w:name w:val="toc 3"/>
    <w:basedOn w:val="a0"/>
    <w:next w:val="a0"/>
    <w:uiPriority w:val="39"/>
    <w:unhideWhenUsed/>
    <w:qFormat/>
    <w:pPr>
      <w:ind w:leftChars="400" w:left="840"/>
    </w:pPr>
    <w:rPr>
      <w:rFonts w:asciiTheme="minorHAnsi" w:eastAsiaTheme="minorEastAsia" w:hAnsiTheme="minorHAnsi" w:cstheme="minorBidi"/>
    </w:rPr>
  </w:style>
  <w:style w:type="paragraph" w:styleId="a7">
    <w:name w:val="Date"/>
    <w:basedOn w:val="a0"/>
    <w:next w:val="a0"/>
    <w:link w:val="Char0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0"/>
    <w:link w:val="2Char0"/>
    <w:qFormat/>
    <w:pPr>
      <w:ind w:firstLineChars="227" w:firstLine="636"/>
    </w:pPr>
    <w:rPr>
      <w:rFonts w:ascii="宋体" w:hAnsi="宋体"/>
      <w:sz w:val="28"/>
      <w:szCs w:val="20"/>
    </w:rPr>
  </w:style>
  <w:style w:type="paragraph" w:styleId="a8">
    <w:name w:val="Balloon Text"/>
    <w:basedOn w:val="a0"/>
    <w:link w:val="Char2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0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0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Pr>
      <w:rFonts w:asciiTheme="minorHAnsi" w:eastAsiaTheme="minorEastAsia" w:hAnsiTheme="minorHAnsi" w:cstheme="minorBidi"/>
    </w:rPr>
  </w:style>
  <w:style w:type="paragraph" w:styleId="40">
    <w:name w:val="toc 4"/>
    <w:basedOn w:val="a0"/>
    <w:next w:val="a0"/>
    <w:uiPriority w:val="39"/>
    <w:unhideWhenUsed/>
    <w:qFormat/>
    <w:pPr>
      <w:ind w:leftChars="600" w:left="1260"/>
    </w:pPr>
    <w:rPr>
      <w:rFonts w:asciiTheme="minorHAnsi" w:eastAsiaTheme="minorEastAsia" w:hAnsiTheme="minorHAnsi" w:cstheme="minorBidi"/>
    </w:rPr>
  </w:style>
  <w:style w:type="paragraph" w:styleId="21">
    <w:name w:val="toc 2"/>
    <w:basedOn w:val="a0"/>
    <w:next w:val="a0"/>
    <w:uiPriority w:val="39"/>
    <w:unhideWhenUsed/>
    <w:qFormat/>
    <w:pPr>
      <w:tabs>
        <w:tab w:val="right" w:leader="dot" w:pos="8296"/>
      </w:tabs>
      <w:spacing w:line="560" w:lineRule="exact"/>
      <w:ind w:leftChars="200" w:left="420"/>
    </w:pPr>
    <w:rPr>
      <w:rFonts w:asciiTheme="minorHAnsi" w:eastAsiaTheme="minorEastAsia" w:hAnsiTheme="minorHAnsi" w:cstheme="minorBidi"/>
    </w:rPr>
  </w:style>
  <w:style w:type="paragraph" w:styleId="ab">
    <w:name w:val="annotation subject"/>
    <w:basedOn w:val="a4"/>
    <w:next w:val="a4"/>
    <w:link w:val="Char5"/>
    <w:uiPriority w:val="99"/>
    <w:semiHidden/>
    <w:unhideWhenUsed/>
    <w:rPr>
      <w:b/>
      <w:bCs/>
    </w:rPr>
  </w:style>
  <w:style w:type="table" w:styleId="ac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1"/>
    <w:link w:val="aa"/>
    <w:uiPriority w:val="99"/>
    <w:qFormat/>
    <w:rPr>
      <w:sz w:val="18"/>
      <w:szCs w:val="18"/>
    </w:rPr>
  </w:style>
  <w:style w:type="character" w:customStyle="1" w:styleId="Char3">
    <w:name w:val="页脚 Char"/>
    <w:basedOn w:val="a1"/>
    <w:link w:val="a9"/>
    <w:uiPriority w:val="99"/>
    <w:qFormat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1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1"/>
    <w:link w:val="a7"/>
    <w:uiPriority w:val="99"/>
    <w:semiHidden/>
    <w:rPr>
      <w:rFonts w:ascii="Calibri" w:eastAsia="宋体" w:hAnsi="Calibri" w:cs="Times New Roman"/>
    </w:rPr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">
    <w:name w:val="List Paragraph"/>
    <w:basedOn w:val="a0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2Char0">
    <w:name w:val="正文文本缩进 2 Char"/>
    <w:basedOn w:val="a1"/>
    <w:link w:val="20"/>
    <w:qFormat/>
    <w:rPr>
      <w:rFonts w:ascii="宋体" w:eastAsia="宋体" w:hAnsi="宋体" w:cs="Times New Roman"/>
      <w:sz w:val="28"/>
      <w:szCs w:val="20"/>
    </w:rPr>
  </w:style>
  <w:style w:type="character" w:customStyle="1" w:styleId="Char10">
    <w:name w:val="正文文本缩进 Char1"/>
    <w:basedOn w:val="a1"/>
    <w:link w:val="a6"/>
    <w:uiPriority w:val="99"/>
    <w:qFormat/>
  </w:style>
  <w:style w:type="paragraph" w:customStyle="1" w:styleId="af0">
    <w:name w:val="段"/>
    <w:link w:val="Char6"/>
    <w:uiPriority w:val="9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6">
    <w:name w:val="段 Char"/>
    <w:link w:val="af0"/>
    <w:uiPriority w:val="99"/>
    <w:qFormat/>
    <w:rPr>
      <w:rFonts w:ascii="宋体" w:eastAsia="宋体" w:hAnsi="Times New Roman" w:cs="Times New Roman"/>
      <w:kern w:val="0"/>
      <w:szCs w:val="20"/>
    </w:rPr>
  </w:style>
  <w:style w:type="character" w:customStyle="1" w:styleId="Char1">
    <w:name w:val="正文文本 Char1"/>
    <w:basedOn w:val="a1"/>
    <w:link w:val="a5"/>
    <w:qFormat/>
  </w:style>
  <w:style w:type="character" w:customStyle="1" w:styleId="Char7">
    <w:name w:val="正文文本 Char"/>
    <w:qFormat/>
    <w:locked/>
    <w:rPr>
      <w:rFonts w:ascii="宋体" w:eastAsia="宋体" w:hAnsi="宋体"/>
      <w:kern w:val="2"/>
      <w:sz w:val="21"/>
      <w:szCs w:val="21"/>
      <w:lang w:val="en-US" w:eastAsia="zh-CN" w:bidi="ar-SA"/>
    </w:rPr>
  </w:style>
  <w:style w:type="character" w:customStyle="1" w:styleId="Char8">
    <w:name w:val="正文文本缩进 Char"/>
    <w:qFormat/>
    <w:locked/>
    <w:rPr>
      <w:rFonts w:ascii="宋体" w:eastAsia="宋体" w:hAnsi="宋体"/>
      <w:sz w:val="28"/>
      <w:lang w:bidi="ar-SA"/>
    </w:rPr>
  </w:style>
  <w:style w:type="paragraph" w:customStyle="1" w:styleId="Char9">
    <w:name w:val="Char"/>
    <w:basedOn w:val="a0"/>
    <w:rPr>
      <w:rFonts w:ascii="Tahoma" w:hAnsi="Tahoma"/>
      <w:sz w:val="24"/>
      <w:szCs w:val="20"/>
    </w:rPr>
  </w:style>
  <w:style w:type="paragraph" w:customStyle="1" w:styleId="TOC1">
    <w:name w:val="TOC 标题1"/>
    <w:basedOn w:val="1"/>
    <w:next w:val="a0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Char">
    <w:name w:val="批注文字 Char"/>
    <w:basedOn w:val="a1"/>
    <w:link w:val="a4"/>
    <w:uiPriority w:val="99"/>
  </w:style>
  <w:style w:type="character" w:customStyle="1" w:styleId="Char5">
    <w:name w:val="批注主题 Char"/>
    <w:basedOn w:val="Char"/>
    <w:link w:val="ab"/>
    <w:uiPriority w:val="99"/>
    <w:semiHidden/>
    <w:rPr>
      <w:b/>
      <w:bCs/>
    </w:rPr>
  </w:style>
  <w:style w:type="paragraph" w:customStyle="1" w:styleId="a">
    <w:name w:val="章标题"/>
    <w:next w:val="af0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qFormat="1"/>
    <w:lsdException w:name="Subtitle" w:semiHidden="0" w:uiPriority="11" w:unhideWhenUsed="0" w:qFormat="1"/>
    <w:lsdException w:name="Date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unhideWhenUsed/>
    <w:qFormat/>
    <w:pPr>
      <w:jc w:val="left"/>
    </w:pPr>
    <w:rPr>
      <w:rFonts w:asciiTheme="minorHAnsi" w:eastAsiaTheme="minorEastAsia" w:hAnsiTheme="minorHAnsi" w:cstheme="minorBidi"/>
    </w:rPr>
  </w:style>
  <w:style w:type="paragraph" w:styleId="a5">
    <w:name w:val="Body Text"/>
    <w:basedOn w:val="a0"/>
    <w:link w:val="Char1"/>
    <w:unhideWhenUsed/>
    <w:qFormat/>
    <w:pPr>
      <w:spacing w:after="120"/>
    </w:pPr>
    <w:rPr>
      <w:rFonts w:asciiTheme="minorHAnsi" w:eastAsiaTheme="minorEastAsia" w:hAnsiTheme="minorHAnsi" w:cstheme="minorBidi"/>
    </w:rPr>
  </w:style>
  <w:style w:type="paragraph" w:styleId="a6">
    <w:name w:val="Body Text Indent"/>
    <w:basedOn w:val="a0"/>
    <w:link w:val="Char10"/>
    <w:uiPriority w:val="99"/>
    <w:unhideWhenUsed/>
    <w:qFormat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paragraph" w:styleId="30">
    <w:name w:val="toc 3"/>
    <w:basedOn w:val="a0"/>
    <w:next w:val="a0"/>
    <w:uiPriority w:val="39"/>
    <w:unhideWhenUsed/>
    <w:qFormat/>
    <w:pPr>
      <w:ind w:leftChars="400" w:left="840"/>
    </w:pPr>
    <w:rPr>
      <w:rFonts w:asciiTheme="minorHAnsi" w:eastAsiaTheme="minorEastAsia" w:hAnsiTheme="minorHAnsi" w:cstheme="minorBidi"/>
    </w:rPr>
  </w:style>
  <w:style w:type="paragraph" w:styleId="a7">
    <w:name w:val="Date"/>
    <w:basedOn w:val="a0"/>
    <w:next w:val="a0"/>
    <w:link w:val="Char0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0"/>
    <w:link w:val="2Char0"/>
    <w:qFormat/>
    <w:pPr>
      <w:ind w:firstLineChars="227" w:firstLine="636"/>
    </w:pPr>
    <w:rPr>
      <w:rFonts w:ascii="宋体" w:hAnsi="宋体"/>
      <w:sz w:val="28"/>
      <w:szCs w:val="20"/>
    </w:rPr>
  </w:style>
  <w:style w:type="paragraph" w:styleId="a8">
    <w:name w:val="Balloon Text"/>
    <w:basedOn w:val="a0"/>
    <w:link w:val="Char2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0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0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Pr>
      <w:rFonts w:asciiTheme="minorHAnsi" w:eastAsiaTheme="minorEastAsia" w:hAnsiTheme="minorHAnsi" w:cstheme="minorBidi"/>
    </w:rPr>
  </w:style>
  <w:style w:type="paragraph" w:styleId="40">
    <w:name w:val="toc 4"/>
    <w:basedOn w:val="a0"/>
    <w:next w:val="a0"/>
    <w:uiPriority w:val="39"/>
    <w:unhideWhenUsed/>
    <w:qFormat/>
    <w:pPr>
      <w:ind w:leftChars="600" w:left="1260"/>
    </w:pPr>
    <w:rPr>
      <w:rFonts w:asciiTheme="minorHAnsi" w:eastAsiaTheme="minorEastAsia" w:hAnsiTheme="minorHAnsi" w:cstheme="minorBidi"/>
    </w:rPr>
  </w:style>
  <w:style w:type="paragraph" w:styleId="21">
    <w:name w:val="toc 2"/>
    <w:basedOn w:val="a0"/>
    <w:next w:val="a0"/>
    <w:uiPriority w:val="39"/>
    <w:unhideWhenUsed/>
    <w:qFormat/>
    <w:pPr>
      <w:tabs>
        <w:tab w:val="right" w:leader="dot" w:pos="8296"/>
      </w:tabs>
      <w:spacing w:line="560" w:lineRule="exact"/>
      <w:ind w:leftChars="200" w:left="420"/>
    </w:pPr>
    <w:rPr>
      <w:rFonts w:asciiTheme="minorHAnsi" w:eastAsiaTheme="minorEastAsia" w:hAnsiTheme="minorHAnsi" w:cstheme="minorBidi"/>
    </w:rPr>
  </w:style>
  <w:style w:type="paragraph" w:styleId="ab">
    <w:name w:val="annotation subject"/>
    <w:basedOn w:val="a4"/>
    <w:next w:val="a4"/>
    <w:link w:val="Char5"/>
    <w:uiPriority w:val="99"/>
    <w:semiHidden/>
    <w:unhideWhenUsed/>
    <w:rPr>
      <w:b/>
      <w:bCs/>
    </w:rPr>
  </w:style>
  <w:style w:type="table" w:styleId="ac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1"/>
    <w:link w:val="aa"/>
    <w:uiPriority w:val="99"/>
    <w:qFormat/>
    <w:rPr>
      <w:sz w:val="18"/>
      <w:szCs w:val="18"/>
    </w:rPr>
  </w:style>
  <w:style w:type="character" w:customStyle="1" w:styleId="Char3">
    <w:name w:val="页脚 Char"/>
    <w:basedOn w:val="a1"/>
    <w:link w:val="a9"/>
    <w:uiPriority w:val="99"/>
    <w:qFormat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1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1"/>
    <w:link w:val="a7"/>
    <w:uiPriority w:val="99"/>
    <w:semiHidden/>
    <w:rPr>
      <w:rFonts w:ascii="Calibri" w:eastAsia="宋体" w:hAnsi="Calibri" w:cs="Times New Roman"/>
    </w:rPr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">
    <w:name w:val="List Paragraph"/>
    <w:basedOn w:val="a0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2Char0">
    <w:name w:val="正文文本缩进 2 Char"/>
    <w:basedOn w:val="a1"/>
    <w:link w:val="20"/>
    <w:qFormat/>
    <w:rPr>
      <w:rFonts w:ascii="宋体" w:eastAsia="宋体" w:hAnsi="宋体" w:cs="Times New Roman"/>
      <w:sz w:val="28"/>
      <w:szCs w:val="20"/>
    </w:rPr>
  </w:style>
  <w:style w:type="character" w:customStyle="1" w:styleId="Char10">
    <w:name w:val="正文文本缩进 Char1"/>
    <w:basedOn w:val="a1"/>
    <w:link w:val="a6"/>
    <w:uiPriority w:val="99"/>
    <w:qFormat/>
  </w:style>
  <w:style w:type="paragraph" w:customStyle="1" w:styleId="af0">
    <w:name w:val="段"/>
    <w:link w:val="Char6"/>
    <w:uiPriority w:val="9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6">
    <w:name w:val="段 Char"/>
    <w:link w:val="af0"/>
    <w:uiPriority w:val="99"/>
    <w:qFormat/>
    <w:rPr>
      <w:rFonts w:ascii="宋体" w:eastAsia="宋体" w:hAnsi="Times New Roman" w:cs="Times New Roman"/>
      <w:kern w:val="0"/>
      <w:szCs w:val="20"/>
    </w:rPr>
  </w:style>
  <w:style w:type="character" w:customStyle="1" w:styleId="Char1">
    <w:name w:val="正文文本 Char1"/>
    <w:basedOn w:val="a1"/>
    <w:link w:val="a5"/>
    <w:qFormat/>
  </w:style>
  <w:style w:type="character" w:customStyle="1" w:styleId="Char7">
    <w:name w:val="正文文本 Char"/>
    <w:qFormat/>
    <w:locked/>
    <w:rPr>
      <w:rFonts w:ascii="宋体" w:eastAsia="宋体" w:hAnsi="宋体"/>
      <w:kern w:val="2"/>
      <w:sz w:val="21"/>
      <w:szCs w:val="21"/>
      <w:lang w:val="en-US" w:eastAsia="zh-CN" w:bidi="ar-SA"/>
    </w:rPr>
  </w:style>
  <w:style w:type="character" w:customStyle="1" w:styleId="Char8">
    <w:name w:val="正文文本缩进 Char"/>
    <w:qFormat/>
    <w:locked/>
    <w:rPr>
      <w:rFonts w:ascii="宋体" w:eastAsia="宋体" w:hAnsi="宋体"/>
      <w:sz w:val="28"/>
      <w:lang w:bidi="ar-SA"/>
    </w:rPr>
  </w:style>
  <w:style w:type="paragraph" w:customStyle="1" w:styleId="Char9">
    <w:name w:val="Char"/>
    <w:basedOn w:val="a0"/>
    <w:rPr>
      <w:rFonts w:ascii="Tahoma" w:hAnsi="Tahoma"/>
      <w:sz w:val="24"/>
      <w:szCs w:val="20"/>
    </w:rPr>
  </w:style>
  <w:style w:type="paragraph" w:customStyle="1" w:styleId="TOC1">
    <w:name w:val="TOC 标题1"/>
    <w:basedOn w:val="1"/>
    <w:next w:val="a0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Char">
    <w:name w:val="批注文字 Char"/>
    <w:basedOn w:val="a1"/>
    <w:link w:val="a4"/>
    <w:uiPriority w:val="99"/>
  </w:style>
  <w:style w:type="character" w:customStyle="1" w:styleId="Char5">
    <w:name w:val="批注主题 Char"/>
    <w:basedOn w:val="Char"/>
    <w:link w:val="ab"/>
    <w:uiPriority w:val="99"/>
    <w:semiHidden/>
    <w:rPr>
      <w:b/>
      <w:bCs/>
    </w:rPr>
  </w:style>
  <w:style w:type="paragraph" w:customStyle="1" w:styleId="a">
    <w:name w:val="章标题"/>
    <w:next w:val="af0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558</Words>
  <Characters>3181</Characters>
  <Application>Microsoft Office Word</Application>
  <DocSecurity>0</DocSecurity>
  <Lines>26</Lines>
  <Paragraphs>7</Paragraphs>
  <ScaleCrop>false</ScaleCrop>
  <Company>China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WXW</cp:lastModifiedBy>
  <cp:revision>33</cp:revision>
  <cp:lastPrinted>2022-02-16T02:28:00Z</cp:lastPrinted>
  <dcterms:created xsi:type="dcterms:W3CDTF">2022-01-25T03:16:00Z</dcterms:created>
  <dcterms:modified xsi:type="dcterms:W3CDTF">2022-02-24T06:29:00Z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2E4489F98BB24D6A8B24C404A33E57B8</vt:lpwstr>
  </property>
</Properties>
</file>